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9BF1" w14:textId="51B6E164" w:rsidR="00DB7A20" w:rsidRPr="00DD0111" w:rsidRDefault="00C50E84" w:rsidP="00DB7A20">
      <w:pPr>
        <w:rPr>
          <w:rFonts w:cstheme="minorHAnsi"/>
          <w:noProof/>
        </w:rPr>
      </w:pPr>
      <w:r w:rsidRPr="00DD0111">
        <w:rPr>
          <w:rFonts w:cstheme="minorHAnsi"/>
          <w:noProof/>
          <w14:ligatures w14:val="standardContextual"/>
        </w:rPr>
        <w:drawing>
          <wp:inline distT="0" distB="0" distL="0" distR="0" wp14:anchorId="6FF19018" wp14:editId="0783DE3A">
            <wp:extent cx="2325370" cy="1212850"/>
            <wp:effectExtent l="0" t="0" r="0" b="6350"/>
            <wp:docPr id="3622393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39351" name="Slika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4EA0E" w14:textId="77777777" w:rsidR="00C50E84" w:rsidRPr="00DD0111" w:rsidRDefault="00C50E84" w:rsidP="00DB7A2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EC743B1" w14:textId="1F656A8A" w:rsidR="00DB7A20" w:rsidRPr="00DD0111" w:rsidRDefault="00DB7A20" w:rsidP="00DB7A2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D0111">
        <w:rPr>
          <w:rFonts w:eastAsia="Times New Roman" w:cstheme="minorHAnsi"/>
          <w:lang w:eastAsia="hr-HR"/>
        </w:rPr>
        <w:t xml:space="preserve">KLASA: </w:t>
      </w:r>
    </w:p>
    <w:p w14:paraId="7D7CC0A7" w14:textId="77777777" w:rsidR="00DB7A20" w:rsidRPr="00DD0111" w:rsidRDefault="00DB7A20" w:rsidP="00DB7A2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D0111">
        <w:rPr>
          <w:rFonts w:eastAsia="Times New Roman" w:cstheme="minorHAnsi"/>
          <w:lang w:eastAsia="hr-HR"/>
        </w:rPr>
        <w:t xml:space="preserve">URBROJ: </w:t>
      </w:r>
    </w:p>
    <w:p w14:paraId="7CC07453" w14:textId="678D3616" w:rsidR="00DB7A20" w:rsidRPr="00DD0111" w:rsidRDefault="00DB7A20" w:rsidP="00DB7A2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D0111">
        <w:rPr>
          <w:rFonts w:eastAsia="Times New Roman" w:cstheme="minorHAnsi"/>
          <w:lang w:eastAsia="hr-HR"/>
        </w:rPr>
        <w:t xml:space="preserve">Karlovac,      </w:t>
      </w:r>
    </w:p>
    <w:p w14:paraId="23B97086" w14:textId="112BFA5B" w:rsidR="00DB7A20" w:rsidRPr="00DD0111" w:rsidRDefault="00DB7A20" w:rsidP="00DB7A20">
      <w:pPr>
        <w:pStyle w:val="Odlomakpopisa"/>
        <w:numPr>
          <w:ilvl w:val="0"/>
          <w:numId w:val="1"/>
        </w:numPr>
        <w:spacing w:after="0" w:line="240" w:lineRule="auto"/>
        <w:jc w:val="right"/>
        <w:rPr>
          <w:rFonts w:eastAsia="Times New Roman" w:cstheme="minorHAnsi"/>
          <w:bCs/>
          <w:lang w:eastAsia="hr-HR"/>
        </w:rPr>
      </w:pPr>
      <w:r w:rsidRPr="00DD0111">
        <w:rPr>
          <w:rFonts w:eastAsia="Times New Roman" w:cstheme="minorHAnsi"/>
          <w:bCs/>
          <w:color w:val="EE0000"/>
          <w:lang w:eastAsia="hr-HR"/>
        </w:rPr>
        <w:t xml:space="preserve">NACRT PRIJEDLOGA </w:t>
      </w:r>
      <w:r w:rsidRPr="00DD0111">
        <w:rPr>
          <w:rFonts w:eastAsia="Times New Roman" w:cstheme="minorHAnsi"/>
          <w:bCs/>
          <w:lang w:eastAsia="hr-HR"/>
        </w:rPr>
        <w:t xml:space="preserve">-  </w:t>
      </w:r>
    </w:p>
    <w:p w14:paraId="5A4030DD" w14:textId="77777777" w:rsidR="00DB7A20" w:rsidRPr="00DD0111" w:rsidRDefault="00DB7A20" w:rsidP="00DB7A20">
      <w:pPr>
        <w:spacing w:after="0" w:line="240" w:lineRule="auto"/>
        <w:jc w:val="right"/>
        <w:rPr>
          <w:rFonts w:eastAsia="Times New Roman" w:cstheme="minorHAnsi"/>
          <w:b/>
          <w:u w:val="single"/>
          <w:lang w:eastAsia="hr-HR"/>
        </w:rPr>
      </w:pPr>
    </w:p>
    <w:p w14:paraId="7E3B98EC" w14:textId="546C3FC1" w:rsidR="00DB7A20" w:rsidRPr="00DD0111" w:rsidRDefault="00DB7A20" w:rsidP="00DB7A20">
      <w:pPr>
        <w:spacing w:after="0" w:line="240" w:lineRule="auto"/>
        <w:jc w:val="both"/>
        <w:rPr>
          <w:rFonts w:cstheme="minorHAnsi"/>
        </w:rPr>
      </w:pPr>
      <w:r w:rsidRPr="00DD0111">
        <w:rPr>
          <w:rFonts w:eastAsia="Times New Roman" w:cstheme="minorHAnsi"/>
          <w:b/>
          <w:u w:val="single"/>
          <w:lang w:eastAsia="hr-HR"/>
        </w:rPr>
        <w:t>Na temelju članka 36. Zakona o poljoprivredi</w:t>
      </w:r>
      <w:r w:rsidRPr="00DD0111">
        <w:rPr>
          <w:rFonts w:eastAsia="Times New Roman" w:cstheme="minorHAnsi"/>
          <w:lang w:eastAsia="hr-HR"/>
        </w:rPr>
        <w:t xml:space="preserve"> („Narodne novine“ broj 118/18, 42/20, 127/20, 52/21 i 152/22, 152/24), </w:t>
      </w:r>
      <w:r w:rsidRPr="00DD0111">
        <w:rPr>
          <w:rFonts w:eastAsia="Times New Roman" w:cstheme="minorHAnsi"/>
          <w:bCs/>
          <w:lang w:eastAsia="hr-HR"/>
        </w:rPr>
        <w:t xml:space="preserve">članka 35. Zakona o lokalnoj i područnoj (regionalnoj) samoupravi („Narodne novine“ broj 33/01, 60/01, 129/05, 109/07, 36/09, 125/08, 36/09, 150/11, 144/12, 123/17, 98/19 i 144/20) i članka 31. Statuta Karlovačke županije („Glasnik Karlovačke županije“ broj 29/23 i </w:t>
      </w:r>
      <w:r w:rsidR="00373D52" w:rsidRPr="00DD0111">
        <w:rPr>
          <w:rFonts w:eastAsia="Times New Roman" w:cstheme="minorHAnsi"/>
          <w:bCs/>
          <w:lang w:eastAsia="hr-HR"/>
        </w:rPr>
        <w:t>12/25</w:t>
      </w:r>
      <w:r w:rsidRPr="00DD0111">
        <w:rPr>
          <w:rFonts w:eastAsia="Times New Roman" w:cstheme="minorHAnsi"/>
          <w:bCs/>
          <w:lang w:eastAsia="hr-HR"/>
        </w:rPr>
        <w:t>), u skladu s Planom razvoja Karlovačke županije 2021.-2027. („Glasnik Karlovačke županije“ broj 14/23</w:t>
      </w:r>
      <w:r w:rsidR="0057752B" w:rsidRPr="00DD0111">
        <w:rPr>
          <w:rFonts w:eastAsia="Times New Roman" w:cstheme="minorHAnsi"/>
          <w:bCs/>
          <w:lang w:eastAsia="hr-HR"/>
        </w:rPr>
        <w:t xml:space="preserve"> I 12/25</w:t>
      </w:r>
      <w:r w:rsidRPr="00DD0111">
        <w:rPr>
          <w:rFonts w:eastAsia="Times New Roman" w:cstheme="minorHAnsi"/>
          <w:bCs/>
          <w:lang w:eastAsia="hr-HR"/>
        </w:rPr>
        <w:t xml:space="preserve">) i pozitivnim mišljenjem </w:t>
      </w:r>
      <w:r w:rsidRPr="00DD0111">
        <w:rPr>
          <w:rFonts w:cstheme="minorHAnsi"/>
        </w:rPr>
        <w:t xml:space="preserve">Ministarstva poljoprivrede, šumarstva i ribarstva na predložene </w:t>
      </w:r>
      <w:r w:rsidR="0057752B" w:rsidRPr="00DD0111">
        <w:rPr>
          <w:rFonts w:cstheme="minorHAnsi"/>
        </w:rPr>
        <w:t xml:space="preserve">II. </w:t>
      </w:r>
      <w:r w:rsidRPr="00DD0111">
        <w:rPr>
          <w:rFonts w:cstheme="minorHAnsi"/>
        </w:rPr>
        <w:t xml:space="preserve">Izmjene i dopune Programa potpora male vrijednosti u poljoprivredi i ruralnom razvoju na području Karlovačke županije 2024. – 2026. (KLASA:         URBROJ:          od    2026. godine) </w:t>
      </w:r>
      <w:r w:rsidRPr="00DD0111">
        <w:rPr>
          <w:rFonts w:eastAsia="Times New Roman" w:cstheme="minorHAnsi"/>
          <w:bCs/>
          <w:lang w:eastAsia="hr-HR"/>
        </w:rPr>
        <w:t>Županijska skupština  Karlovačke županije na ____. sjednici održanoj _________202</w:t>
      </w:r>
      <w:r w:rsidR="00AD3374" w:rsidRPr="00DD0111">
        <w:rPr>
          <w:rFonts w:eastAsia="Times New Roman" w:cstheme="minorHAnsi"/>
          <w:bCs/>
          <w:lang w:eastAsia="hr-HR"/>
        </w:rPr>
        <w:t>6</w:t>
      </w:r>
      <w:r w:rsidRPr="00DD0111">
        <w:rPr>
          <w:rFonts w:eastAsia="Times New Roman" w:cstheme="minorHAnsi"/>
          <w:bCs/>
          <w:lang w:eastAsia="hr-HR"/>
        </w:rPr>
        <w:t xml:space="preserve">. godine donijela je  </w:t>
      </w:r>
    </w:p>
    <w:p w14:paraId="4F6690D7" w14:textId="77777777" w:rsidR="00DB7A20" w:rsidRPr="00DD0111" w:rsidRDefault="00DB7A20" w:rsidP="00DB7A20">
      <w:pPr>
        <w:spacing w:after="0" w:line="276" w:lineRule="auto"/>
        <w:rPr>
          <w:rFonts w:eastAsia="Times New Roman" w:cstheme="minorHAnsi"/>
          <w:b/>
          <w:lang w:eastAsia="hr-HR"/>
        </w:rPr>
      </w:pPr>
    </w:p>
    <w:p w14:paraId="2CCF72BB" w14:textId="4435ED57" w:rsidR="00DB7A20" w:rsidRPr="00DD0111" w:rsidRDefault="00DB7A20" w:rsidP="00DB7A20">
      <w:pPr>
        <w:spacing w:after="0" w:line="276" w:lineRule="auto"/>
        <w:jc w:val="center"/>
        <w:rPr>
          <w:rFonts w:eastAsia="Times New Roman" w:cstheme="minorHAnsi"/>
          <w:b/>
          <w:lang w:eastAsia="hr-HR"/>
        </w:rPr>
      </w:pPr>
      <w:r w:rsidRPr="00DD0111">
        <w:rPr>
          <w:rFonts w:eastAsia="Times New Roman" w:cstheme="minorHAnsi"/>
          <w:b/>
          <w:lang w:eastAsia="hr-HR"/>
        </w:rPr>
        <w:t xml:space="preserve">II. IZMJENE I DOPUNE </w:t>
      </w:r>
    </w:p>
    <w:p w14:paraId="2D71359E" w14:textId="77777777" w:rsidR="00DB7A20" w:rsidRPr="00DD0111" w:rsidRDefault="00DB7A20" w:rsidP="00DB7A20">
      <w:pPr>
        <w:spacing w:after="0" w:line="276" w:lineRule="auto"/>
        <w:jc w:val="center"/>
        <w:rPr>
          <w:rFonts w:eastAsia="Times New Roman" w:cstheme="minorHAnsi"/>
          <w:b/>
          <w:lang w:eastAsia="hr-HR"/>
        </w:rPr>
      </w:pPr>
      <w:r w:rsidRPr="00DD0111">
        <w:rPr>
          <w:rFonts w:eastAsia="Times New Roman" w:cstheme="minorHAnsi"/>
          <w:b/>
          <w:lang w:eastAsia="hr-HR"/>
        </w:rPr>
        <w:t>PROGRAMA POTPORA MALE VRIJEDNOSTI U POLJOPRIVREDI I RURALNOM RAZVOJU NA PODRUČJU KARLOVAČKE ŽUPANIJE 2024. – 2026.</w:t>
      </w:r>
    </w:p>
    <w:p w14:paraId="6B22C563" w14:textId="77777777" w:rsidR="00DB7A20" w:rsidRPr="00DD0111" w:rsidRDefault="00DB7A20" w:rsidP="00DB7A20">
      <w:pPr>
        <w:spacing w:after="0" w:line="276" w:lineRule="auto"/>
        <w:jc w:val="center"/>
        <w:rPr>
          <w:rFonts w:eastAsia="Times New Roman" w:cstheme="minorHAnsi"/>
          <w:b/>
          <w:lang w:eastAsia="hr-HR"/>
        </w:rPr>
      </w:pPr>
    </w:p>
    <w:p w14:paraId="2FFB62BF" w14:textId="77777777" w:rsidR="00DB7A20" w:rsidRPr="00DD0111" w:rsidRDefault="00DB7A20" w:rsidP="00DB7A20">
      <w:pPr>
        <w:tabs>
          <w:tab w:val="left" w:pos="2655"/>
        </w:tabs>
        <w:jc w:val="center"/>
        <w:rPr>
          <w:rFonts w:cstheme="minorHAnsi"/>
          <w:b/>
          <w:bCs/>
        </w:rPr>
      </w:pPr>
      <w:r w:rsidRPr="00DD0111">
        <w:rPr>
          <w:rFonts w:cstheme="minorHAnsi"/>
          <w:b/>
          <w:bCs/>
        </w:rPr>
        <w:t>Članak 1.</w:t>
      </w:r>
    </w:p>
    <w:p w14:paraId="2E8F333C" w14:textId="274184E6" w:rsidR="00271436" w:rsidRPr="00DD0111" w:rsidRDefault="00DB7A20" w:rsidP="00373D52">
      <w:pPr>
        <w:tabs>
          <w:tab w:val="left" w:pos="2655"/>
        </w:tabs>
        <w:jc w:val="both"/>
        <w:rPr>
          <w:rFonts w:cstheme="minorHAnsi"/>
          <w:b/>
          <w:bCs/>
        </w:rPr>
      </w:pPr>
      <w:bookmarkStart w:id="0" w:name="_Hlk228880439"/>
      <w:r w:rsidRPr="00DD0111">
        <w:rPr>
          <w:rFonts w:cstheme="minorHAnsi"/>
        </w:rPr>
        <w:t>U Programu potpora male vrijednosti u poljoprivredi i ruralnom razvoju na području Karlovačke županije 2024. – 2026. (</w:t>
      </w:r>
      <w:r w:rsidRPr="00DD0111">
        <w:rPr>
          <w:rFonts w:eastAsia="Times New Roman" w:cstheme="minorHAnsi"/>
        </w:rPr>
        <w:t>„Glasnik Karlovačke županije“ broj 27/24 i 12/25, u daljnjem tekstu: Program potpora),</w:t>
      </w:r>
      <w:r w:rsidRPr="00DD0111">
        <w:rPr>
          <w:rFonts w:cstheme="minorHAnsi"/>
        </w:rPr>
        <w:t xml:space="preserve"> </w:t>
      </w:r>
      <w:r w:rsidR="0057752B" w:rsidRPr="00DD0111">
        <w:rPr>
          <w:rFonts w:cstheme="minorHAnsi"/>
          <w:b/>
          <w:bCs/>
        </w:rPr>
        <w:t xml:space="preserve">u točki VI., </w:t>
      </w:r>
      <w:r w:rsidR="007E74A2" w:rsidRPr="00DD0111">
        <w:rPr>
          <w:rFonts w:cstheme="minorHAnsi"/>
          <w:b/>
          <w:bCs/>
        </w:rPr>
        <w:t xml:space="preserve">u </w:t>
      </w:r>
      <w:r w:rsidR="0057752B" w:rsidRPr="00DD0111">
        <w:rPr>
          <w:rFonts w:cstheme="minorHAnsi"/>
          <w:b/>
          <w:bCs/>
        </w:rPr>
        <w:t xml:space="preserve">Mjeri 2., </w:t>
      </w:r>
      <w:r w:rsidR="00C629FD" w:rsidRPr="00DD0111">
        <w:rPr>
          <w:rFonts w:cstheme="minorHAnsi"/>
          <w:b/>
          <w:bCs/>
        </w:rPr>
        <w:t>stav</w:t>
      </w:r>
      <w:r w:rsidR="00271436" w:rsidRPr="00DD0111">
        <w:rPr>
          <w:rFonts w:cstheme="minorHAnsi"/>
          <w:b/>
          <w:bCs/>
        </w:rPr>
        <w:t>a</w:t>
      </w:r>
      <w:r w:rsidR="00C629FD" w:rsidRPr="00DD0111">
        <w:rPr>
          <w:rFonts w:cstheme="minorHAnsi"/>
          <w:b/>
          <w:bCs/>
        </w:rPr>
        <w:t xml:space="preserve">k 1., </w:t>
      </w:r>
      <w:r w:rsidR="00373D52" w:rsidRPr="00DD0111">
        <w:rPr>
          <w:rFonts w:cstheme="minorHAnsi"/>
          <w:b/>
          <w:bCs/>
        </w:rPr>
        <w:t>pod</w:t>
      </w:r>
      <w:r w:rsidR="00C629FD" w:rsidRPr="00DD0111">
        <w:rPr>
          <w:rFonts w:cstheme="minorHAnsi"/>
          <w:b/>
          <w:bCs/>
        </w:rPr>
        <w:t>točka</w:t>
      </w:r>
      <w:r w:rsidR="00116D81" w:rsidRPr="00DD0111">
        <w:rPr>
          <w:rFonts w:cstheme="minorHAnsi"/>
          <w:b/>
          <w:bCs/>
        </w:rPr>
        <w:t xml:space="preserve"> </w:t>
      </w:r>
      <w:r w:rsidR="0057752B" w:rsidRPr="00DD0111">
        <w:rPr>
          <w:rFonts w:cstheme="minorHAnsi"/>
          <w:b/>
          <w:bCs/>
        </w:rPr>
        <w:t>2.</w:t>
      </w:r>
      <w:r w:rsidR="00116D81" w:rsidRPr="00DD0111">
        <w:rPr>
          <w:rFonts w:cstheme="minorHAnsi"/>
          <w:b/>
          <w:bCs/>
        </w:rPr>
        <w:t>6</w:t>
      </w:r>
      <w:r w:rsidR="0057752B" w:rsidRPr="00DD0111">
        <w:rPr>
          <w:rFonts w:cstheme="minorHAnsi"/>
          <w:b/>
          <w:bCs/>
        </w:rPr>
        <w:t>. mijenja</w:t>
      </w:r>
      <w:r w:rsidR="00116D81" w:rsidRPr="00DD0111">
        <w:rPr>
          <w:rFonts w:cstheme="minorHAnsi"/>
          <w:b/>
          <w:bCs/>
        </w:rPr>
        <w:t xml:space="preserve"> se</w:t>
      </w:r>
      <w:r w:rsidR="0057752B" w:rsidRPr="00DD0111">
        <w:rPr>
          <w:rFonts w:cstheme="minorHAnsi"/>
          <w:b/>
          <w:bCs/>
        </w:rPr>
        <w:t xml:space="preserve"> i glas</w:t>
      </w:r>
      <w:r w:rsidR="00C629FD" w:rsidRPr="00DD0111">
        <w:rPr>
          <w:rFonts w:cstheme="minorHAnsi"/>
          <w:b/>
          <w:bCs/>
        </w:rPr>
        <w:t>i</w:t>
      </w:r>
      <w:r w:rsidR="0057752B" w:rsidRPr="00DD0111">
        <w:rPr>
          <w:rFonts w:cstheme="minorHAnsi"/>
          <w:b/>
          <w:bCs/>
        </w:rPr>
        <w:t>:</w:t>
      </w:r>
      <w:bookmarkEnd w:id="0"/>
    </w:p>
    <w:p w14:paraId="6237AA62" w14:textId="0A8F17C2" w:rsidR="00116D81" w:rsidRPr="00DD0111" w:rsidRDefault="00116D81" w:rsidP="00116D81">
      <w:pPr>
        <w:contextualSpacing/>
        <w:jc w:val="both"/>
        <w:rPr>
          <w:rFonts w:eastAsia="Calibri" w:cstheme="minorHAnsi"/>
          <w:b/>
          <w:iCs/>
          <w:color w:val="000000"/>
          <w:u w:val="single"/>
        </w:rPr>
      </w:pPr>
      <w:r w:rsidRPr="00DD0111">
        <w:rPr>
          <w:rFonts w:cstheme="minorHAnsi"/>
        </w:rPr>
        <w:t>„</w:t>
      </w:r>
      <w:r w:rsidRPr="00DD0111">
        <w:rPr>
          <w:rFonts w:cstheme="minorHAnsi"/>
          <w:b/>
          <w:bCs/>
          <w:u w:val="single"/>
        </w:rPr>
        <w:t xml:space="preserve">2.6. </w:t>
      </w:r>
      <w:r w:rsidRPr="00DD0111">
        <w:rPr>
          <w:rFonts w:eastAsia="Calibri" w:cstheme="minorHAnsi"/>
          <w:b/>
          <w:bCs/>
          <w:iCs/>
          <w:color w:val="000000"/>
          <w:u w:val="single"/>
        </w:rPr>
        <w:t>uzgoj</w:t>
      </w:r>
      <w:r w:rsidRPr="00DD0111">
        <w:rPr>
          <w:rFonts w:eastAsia="Calibri" w:cstheme="minorHAnsi"/>
          <w:b/>
          <w:iCs/>
          <w:color w:val="000000"/>
          <w:u w:val="single"/>
        </w:rPr>
        <w:t xml:space="preserve"> </w:t>
      </w:r>
      <w:bookmarkStart w:id="1" w:name="_Hlk161742973"/>
      <w:r w:rsidRPr="00DD0111">
        <w:rPr>
          <w:rFonts w:eastAsia="Calibri" w:cstheme="minorHAnsi"/>
          <w:b/>
          <w:iCs/>
          <w:color w:val="000000"/>
          <w:u w:val="single"/>
        </w:rPr>
        <w:t>rasplodnih grla za proizvodnju kravljeg, kozjeg ili ovčjeg mlijeka</w:t>
      </w:r>
      <w:r w:rsidR="00D74D51" w:rsidRPr="00DD0111">
        <w:rPr>
          <w:rFonts w:eastAsia="Calibri" w:cstheme="minorHAnsi"/>
          <w:b/>
          <w:iCs/>
          <w:color w:val="000000"/>
          <w:u w:val="single"/>
        </w:rPr>
        <w:t>:</w:t>
      </w:r>
      <w:r w:rsidRPr="00DD0111">
        <w:rPr>
          <w:rFonts w:eastAsia="Calibri" w:cstheme="minorHAnsi"/>
          <w:b/>
          <w:iCs/>
          <w:color w:val="000000"/>
          <w:u w:val="single"/>
        </w:rPr>
        <w:t xml:space="preserve"> </w:t>
      </w:r>
      <w:bookmarkEnd w:id="1"/>
    </w:p>
    <w:p w14:paraId="0903560A" w14:textId="441C4DF7" w:rsidR="007F729F" w:rsidRPr="00DD0111" w:rsidRDefault="00D74D51" w:rsidP="003911A8">
      <w:pPr>
        <w:spacing w:after="0" w:line="240" w:lineRule="auto"/>
        <w:ind w:firstLine="708"/>
        <w:jc w:val="both"/>
        <w:rPr>
          <w:rFonts w:eastAsia="Calibri" w:cstheme="minorHAnsi"/>
          <w:bCs/>
          <w:iCs/>
          <w:color w:val="000000"/>
        </w:rPr>
      </w:pPr>
      <w:r w:rsidRPr="00DD0111">
        <w:rPr>
          <w:rFonts w:eastAsia="Calibri" w:cstheme="minorHAnsi"/>
          <w:bCs/>
          <w:iCs/>
          <w:color w:val="000000"/>
        </w:rPr>
        <w:t>a</w:t>
      </w:r>
      <w:r w:rsidR="003911A8" w:rsidRPr="00DD0111">
        <w:rPr>
          <w:rFonts w:eastAsia="Calibri" w:cstheme="minorHAnsi"/>
          <w:bCs/>
          <w:iCs/>
          <w:color w:val="000000"/>
        </w:rPr>
        <w:t>)</w:t>
      </w:r>
      <w:r w:rsidR="00267BD6" w:rsidRPr="00DD0111">
        <w:rPr>
          <w:rFonts w:eastAsia="Calibri" w:cstheme="minorHAnsi"/>
          <w:bCs/>
          <w:iCs/>
          <w:color w:val="000000"/>
        </w:rPr>
        <w:t xml:space="preserve"> </w:t>
      </w:r>
      <w:r w:rsidR="003911A8" w:rsidRPr="00DD0111">
        <w:rPr>
          <w:rFonts w:eastAsia="Calibri" w:cstheme="minorHAnsi"/>
          <w:bCs/>
          <w:iCs/>
          <w:color w:val="000000"/>
        </w:rPr>
        <w:t xml:space="preserve">- </w:t>
      </w:r>
      <w:r w:rsidR="00116D81" w:rsidRPr="00DD0111">
        <w:rPr>
          <w:rFonts w:eastAsia="Calibri" w:cstheme="minorHAnsi"/>
          <w:bCs/>
          <w:iCs/>
          <w:color w:val="000000"/>
        </w:rPr>
        <w:t>potpora se odobrava proizvođačima mlijeka, za u</w:t>
      </w:r>
      <w:r w:rsidR="00116D81" w:rsidRPr="00DD0111">
        <w:rPr>
          <w:rFonts w:cstheme="minorHAnsi"/>
          <w:bCs/>
          <w:iCs/>
        </w:rPr>
        <w:t xml:space="preserve">zgoj uzgojno valjanih rasplodnih grla junica </w:t>
      </w:r>
    </w:p>
    <w:p w14:paraId="5C9401FD" w14:textId="4318BF5A" w:rsidR="00D74D51" w:rsidRPr="00DD0111" w:rsidRDefault="007F729F" w:rsidP="007F729F">
      <w:pPr>
        <w:spacing w:after="0" w:line="240" w:lineRule="auto"/>
        <w:ind w:firstLine="708"/>
        <w:jc w:val="both"/>
        <w:rPr>
          <w:rFonts w:cstheme="minorHAnsi"/>
          <w:bCs/>
          <w:iCs/>
        </w:rPr>
      </w:pPr>
      <w:r w:rsidRPr="00DD0111">
        <w:rPr>
          <w:rFonts w:cstheme="minorHAnsi"/>
          <w:bCs/>
          <w:iCs/>
        </w:rPr>
        <w:t xml:space="preserve">  </w:t>
      </w:r>
      <w:r w:rsidR="003911A8" w:rsidRPr="00DD0111">
        <w:rPr>
          <w:rFonts w:cstheme="minorHAnsi"/>
          <w:bCs/>
          <w:iCs/>
        </w:rPr>
        <w:t xml:space="preserve">     </w:t>
      </w:r>
      <w:r w:rsidR="00116D81" w:rsidRPr="00DD0111">
        <w:rPr>
          <w:rFonts w:cstheme="minorHAnsi"/>
          <w:bCs/>
          <w:iCs/>
        </w:rPr>
        <w:t>mliječnih</w:t>
      </w:r>
      <w:r w:rsidR="00267BD6" w:rsidRPr="00DD0111">
        <w:rPr>
          <w:rFonts w:cstheme="minorHAnsi"/>
          <w:bCs/>
          <w:iCs/>
        </w:rPr>
        <w:t xml:space="preserve"> </w:t>
      </w:r>
      <w:r w:rsidR="00116D81" w:rsidRPr="00DD0111">
        <w:rPr>
          <w:rFonts w:cstheme="minorHAnsi"/>
          <w:bCs/>
          <w:iCs/>
        </w:rPr>
        <w:t>i</w:t>
      </w:r>
      <w:r w:rsidR="00267BD6" w:rsidRPr="00DD0111">
        <w:rPr>
          <w:rFonts w:cstheme="minorHAnsi"/>
          <w:bCs/>
          <w:iCs/>
        </w:rPr>
        <w:t xml:space="preserve">/ili </w:t>
      </w:r>
      <w:r w:rsidR="00116D81" w:rsidRPr="00DD0111">
        <w:rPr>
          <w:rFonts w:cstheme="minorHAnsi"/>
          <w:bCs/>
          <w:iCs/>
        </w:rPr>
        <w:t>kombiniranih pasmina</w:t>
      </w:r>
      <w:r w:rsidR="00B46848" w:rsidRPr="00DD0111">
        <w:rPr>
          <w:rFonts w:cstheme="minorHAnsi"/>
          <w:bCs/>
          <w:iCs/>
        </w:rPr>
        <w:t>,</w:t>
      </w:r>
      <w:r w:rsidR="00116D81" w:rsidRPr="00DD0111">
        <w:rPr>
          <w:rFonts w:cstheme="minorHAnsi"/>
          <w:bCs/>
        </w:rPr>
        <w:t xml:space="preserve"> </w:t>
      </w:r>
    </w:p>
    <w:p w14:paraId="4B9C5997" w14:textId="3281AED8" w:rsidR="00D74D51" w:rsidRPr="00DD0111" w:rsidRDefault="003911A8" w:rsidP="00267BD6">
      <w:pPr>
        <w:spacing w:after="0" w:line="240" w:lineRule="auto"/>
        <w:ind w:firstLine="708"/>
        <w:jc w:val="both"/>
        <w:rPr>
          <w:rFonts w:cstheme="minorHAnsi"/>
          <w:bCs/>
          <w:iCs/>
        </w:rPr>
      </w:pPr>
      <w:r w:rsidRPr="00DD0111">
        <w:rPr>
          <w:rFonts w:cstheme="minorHAnsi"/>
          <w:bCs/>
        </w:rPr>
        <w:t xml:space="preserve">b) - </w:t>
      </w:r>
      <w:r w:rsidR="00D74D51" w:rsidRPr="00DD0111">
        <w:rPr>
          <w:rFonts w:cstheme="minorHAnsi"/>
          <w:bCs/>
          <w:iCs/>
        </w:rPr>
        <w:t>potpora se odobrava proizvođačima mlijeka, za uzgoj krava mliječnih i</w:t>
      </w:r>
      <w:r w:rsidR="00267BD6" w:rsidRPr="00DD0111">
        <w:rPr>
          <w:rFonts w:cstheme="minorHAnsi"/>
          <w:bCs/>
          <w:iCs/>
        </w:rPr>
        <w:t>/ili</w:t>
      </w:r>
      <w:r w:rsidR="00D74D51" w:rsidRPr="00DD0111">
        <w:rPr>
          <w:rFonts w:cstheme="minorHAnsi"/>
          <w:bCs/>
          <w:iCs/>
        </w:rPr>
        <w:t xml:space="preserve"> kombiniranih pasmina,</w:t>
      </w:r>
    </w:p>
    <w:p w14:paraId="77E1F244" w14:textId="68377D34" w:rsidR="00D74D51" w:rsidRPr="00DD0111" w:rsidRDefault="003911A8" w:rsidP="003911A8">
      <w:pPr>
        <w:spacing w:after="0" w:line="240" w:lineRule="auto"/>
        <w:ind w:firstLine="708"/>
        <w:jc w:val="both"/>
        <w:rPr>
          <w:rFonts w:cstheme="minorHAnsi"/>
          <w:bCs/>
          <w:iCs/>
        </w:rPr>
      </w:pPr>
      <w:r w:rsidRPr="00DD0111">
        <w:rPr>
          <w:rFonts w:cstheme="minorHAnsi"/>
          <w:bCs/>
          <w:iCs/>
        </w:rPr>
        <w:t>c</w:t>
      </w:r>
      <w:r w:rsidR="00D74D51" w:rsidRPr="00DD0111">
        <w:rPr>
          <w:rFonts w:cstheme="minorHAnsi"/>
          <w:bCs/>
          <w:iCs/>
        </w:rPr>
        <w:t xml:space="preserve">) </w:t>
      </w:r>
      <w:r w:rsidRPr="00DD0111">
        <w:rPr>
          <w:rFonts w:cstheme="minorHAnsi"/>
          <w:bCs/>
          <w:iCs/>
        </w:rPr>
        <w:t xml:space="preserve">- </w:t>
      </w:r>
      <w:r w:rsidR="00D74D51" w:rsidRPr="00DD0111">
        <w:rPr>
          <w:rFonts w:cstheme="minorHAnsi"/>
          <w:bCs/>
          <w:iCs/>
        </w:rPr>
        <w:t xml:space="preserve">potpora se odobrava za </w:t>
      </w:r>
      <w:r w:rsidR="00116D81" w:rsidRPr="00DD0111">
        <w:rPr>
          <w:rFonts w:cstheme="minorHAnsi"/>
          <w:bCs/>
          <w:iCs/>
        </w:rPr>
        <w:t>uzgoj koza i ovaca namijenjenih za proizvodnju mlijeka</w:t>
      </w:r>
      <w:r w:rsidR="00D74D51" w:rsidRPr="00DD0111">
        <w:rPr>
          <w:rFonts w:cstheme="minorHAnsi"/>
          <w:bCs/>
          <w:iCs/>
        </w:rPr>
        <w:t>,</w:t>
      </w:r>
      <w:r w:rsidR="00116D81" w:rsidRPr="00DD0111">
        <w:rPr>
          <w:rFonts w:cstheme="minorHAnsi"/>
          <w:bCs/>
          <w:iCs/>
        </w:rPr>
        <w:t xml:space="preserve"> starosti iznad 6 </w:t>
      </w:r>
      <w:r w:rsidR="00D74D51" w:rsidRPr="00DD0111">
        <w:rPr>
          <w:rFonts w:cstheme="minorHAnsi"/>
          <w:bCs/>
          <w:iCs/>
        </w:rPr>
        <w:t xml:space="preserve">    </w:t>
      </w:r>
    </w:p>
    <w:p w14:paraId="0EBBEF32" w14:textId="46894CE1" w:rsidR="00267BD6" w:rsidRPr="00DD0111" w:rsidRDefault="00D74D51" w:rsidP="00C629FD">
      <w:pPr>
        <w:spacing w:after="0" w:line="240" w:lineRule="auto"/>
        <w:ind w:firstLine="708"/>
        <w:jc w:val="both"/>
        <w:rPr>
          <w:rFonts w:cstheme="minorHAnsi"/>
          <w:bCs/>
          <w:iCs/>
        </w:rPr>
      </w:pPr>
      <w:r w:rsidRPr="00DD0111">
        <w:rPr>
          <w:rFonts w:cstheme="minorHAnsi"/>
          <w:bCs/>
          <w:iCs/>
        </w:rPr>
        <w:t xml:space="preserve">    </w:t>
      </w:r>
      <w:r w:rsidR="00116D81" w:rsidRPr="00DD0111">
        <w:rPr>
          <w:rFonts w:cstheme="minorHAnsi"/>
          <w:bCs/>
          <w:iCs/>
        </w:rPr>
        <w:t>mjeseci</w:t>
      </w:r>
      <w:r w:rsidRPr="00DD0111">
        <w:rPr>
          <w:rFonts w:cstheme="minorHAnsi"/>
          <w:bCs/>
          <w:iCs/>
        </w:rPr>
        <w:t>.</w:t>
      </w:r>
      <w:r w:rsidR="00267BD6" w:rsidRPr="00DD0111">
        <w:rPr>
          <w:rFonts w:cstheme="minorHAnsi"/>
          <w:bCs/>
          <w:iCs/>
        </w:rPr>
        <w:t>“</w:t>
      </w:r>
      <w:r w:rsidR="00116D81" w:rsidRPr="00DD0111">
        <w:rPr>
          <w:rFonts w:cstheme="minorHAnsi"/>
          <w:bCs/>
          <w:iCs/>
        </w:rPr>
        <w:t xml:space="preserve"> </w:t>
      </w:r>
    </w:p>
    <w:p w14:paraId="0421E8C6" w14:textId="77777777" w:rsidR="00271436" w:rsidRPr="00DD0111" w:rsidRDefault="00271436" w:rsidP="00267BD6">
      <w:pPr>
        <w:tabs>
          <w:tab w:val="left" w:pos="2655"/>
        </w:tabs>
        <w:jc w:val="both"/>
        <w:rPr>
          <w:rFonts w:cstheme="minorHAnsi"/>
          <w:b/>
          <w:bCs/>
        </w:rPr>
      </w:pPr>
      <w:bookmarkStart w:id="2" w:name="_Hlk228880735"/>
    </w:p>
    <w:p w14:paraId="20B315A2" w14:textId="4D843967" w:rsidR="00271436" w:rsidRPr="00DD0111" w:rsidRDefault="00373D52" w:rsidP="00271436">
      <w:pPr>
        <w:tabs>
          <w:tab w:val="left" w:pos="2655"/>
        </w:tabs>
        <w:jc w:val="both"/>
        <w:rPr>
          <w:rFonts w:cstheme="minorHAnsi"/>
          <w:b/>
          <w:bCs/>
        </w:rPr>
      </w:pPr>
      <w:r w:rsidRPr="00DD0111">
        <w:rPr>
          <w:rFonts w:cstheme="minorHAnsi"/>
          <w:b/>
          <w:bCs/>
        </w:rPr>
        <w:t>Podt</w:t>
      </w:r>
      <w:r w:rsidR="00C629FD" w:rsidRPr="00DD0111">
        <w:rPr>
          <w:rFonts w:cstheme="minorHAnsi"/>
          <w:b/>
          <w:bCs/>
        </w:rPr>
        <w:t>očka</w:t>
      </w:r>
      <w:r w:rsidR="00267BD6" w:rsidRPr="00DD0111">
        <w:rPr>
          <w:rFonts w:cstheme="minorHAnsi"/>
          <w:b/>
          <w:bCs/>
        </w:rPr>
        <w:t xml:space="preserve"> 2.7. mijenja se i glas</w:t>
      </w:r>
      <w:r w:rsidR="00C629FD" w:rsidRPr="00DD0111">
        <w:rPr>
          <w:rFonts w:cstheme="minorHAnsi"/>
          <w:b/>
          <w:bCs/>
        </w:rPr>
        <w:t>i</w:t>
      </w:r>
      <w:r w:rsidR="00267BD6" w:rsidRPr="00DD0111">
        <w:rPr>
          <w:rFonts w:cstheme="minorHAnsi"/>
          <w:b/>
          <w:bCs/>
        </w:rPr>
        <w:t>:</w:t>
      </w:r>
      <w:bookmarkEnd w:id="2"/>
    </w:p>
    <w:p w14:paraId="63946089" w14:textId="1C4C056D" w:rsidR="00116D81" w:rsidRPr="00DD0111" w:rsidRDefault="00267BD6" w:rsidP="00116D81">
      <w:pPr>
        <w:jc w:val="both"/>
        <w:rPr>
          <w:rFonts w:eastAsia="Calibri" w:cstheme="minorHAnsi"/>
          <w:b/>
          <w:iCs/>
          <w:u w:val="single"/>
        </w:rPr>
      </w:pPr>
      <w:r w:rsidRPr="00DD0111">
        <w:rPr>
          <w:rFonts w:eastAsia="Calibri" w:cstheme="minorHAnsi"/>
          <w:b/>
          <w:iCs/>
          <w:u w:val="single"/>
        </w:rPr>
        <w:t>„</w:t>
      </w:r>
      <w:r w:rsidR="00116D81" w:rsidRPr="00DD0111">
        <w:rPr>
          <w:rFonts w:eastAsia="Calibri" w:cstheme="minorHAnsi"/>
          <w:b/>
          <w:iCs/>
          <w:u w:val="single"/>
        </w:rPr>
        <w:t xml:space="preserve">2.7.  </w:t>
      </w:r>
      <w:r w:rsidR="00116D81" w:rsidRPr="00DD0111">
        <w:rPr>
          <w:rFonts w:eastAsia="Calibri" w:cstheme="minorHAnsi"/>
          <w:b/>
          <w:iCs/>
          <w:color w:val="000000"/>
          <w:u w:val="single"/>
        </w:rPr>
        <w:t>nabavu</w:t>
      </w:r>
      <w:r w:rsidR="00116D81" w:rsidRPr="00DD0111">
        <w:rPr>
          <w:rFonts w:eastAsia="Calibri" w:cstheme="minorHAnsi"/>
          <w:b/>
          <w:iCs/>
          <w:u w:val="single"/>
        </w:rPr>
        <w:t xml:space="preserve"> rasplodnih grla u stočarstvu</w:t>
      </w:r>
      <w:r w:rsidR="00353207" w:rsidRPr="00DD0111">
        <w:rPr>
          <w:rFonts w:eastAsia="Calibri" w:cstheme="minorHAnsi"/>
          <w:b/>
          <w:iCs/>
          <w:u w:val="single"/>
        </w:rPr>
        <w:t>:</w:t>
      </w:r>
    </w:p>
    <w:p w14:paraId="6D9867A3" w14:textId="77777777" w:rsidR="00267BD6" w:rsidRPr="00DD0111" w:rsidRDefault="00267BD6" w:rsidP="00267BD6">
      <w:pPr>
        <w:pStyle w:val="Odlomakpopisa"/>
        <w:spacing w:after="0" w:line="240" w:lineRule="auto"/>
        <w:jc w:val="both"/>
        <w:rPr>
          <w:rFonts w:cstheme="minorHAnsi"/>
          <w:bCs/>
        </w:rPr>
      </w:pPr>
      <w:r w:rsidRPr="00DD0111">
        <w:rPr>
          <w:rFonts w:eastAsia="Calibri" w:cstheme="minorHAnsi"/>
          <w:bCs/>
          <w:iCs/>
        </w:rPr>
        <w:t xml:space="preserve">a) </w:t>
      </w:r>
      <w:r w:rsidR="00116D81" w:rsidRPr="00DD0111">
        <w:rPr>
          <w:rFonts w:eastAsia="Calibri" w:cstheme="minorHAnsi"/>
          <w:bCs/>
          <w:iCs/>
        </w:rPr>
        <w:t>u govedarstvu</w:t>
      </w:r>
      <w:r w:rsidR="00116D81" w:rsidRPr="00DD0111">
        <w:rPr>
          <w:rFonts w:cstheme="minorHAnsi"/>
          <w:bCs/>
        </w:rPr>
        <w:t xml:space="preserve">: </w:t>
      </w:r>
    </w:p>
    <w:p w14:paraId="4E484B80" w14:textId="1C572723" w:rsidR="00116D81" w:rsidRPr="00DD0111" w:rsidRDefault="00267BD6" w:rsidP="00267BD6">
      <w:pPr>
        <w:pStyle w:val="Odlomakpopisa"/>
        <w:spacing w:after="0" w:line="240" w:lineRule="auto"/>
        <w:jc w:val="both"/>
        <w:rPr>
          <w:rFonts w:cstheme="minorHAnsi"/>
          <w:bCs/>
        </w:rPr>
      </w:pPr>
      <w:r w:rsidRPr="00DD0111">
        <w:rPr>
          <w:rFonts w:cstheme="minorHAnsi"/>
          <w:bCs/>
        </w:rPr>
        <w:t xml:space="preserve">- </w:t>
      </w:r>
      <w:r w:rsidR="00116D81" w:rsidRPr="00DD0111">
        <w:rPr>
          <w:rFonts w:cstheme="minorHAnsi"/>
          <w:bCs/>
        </w:rPr>
        <w:t>potpora se odobrava za nabavu junica mliječnih i/ili kombiniranih pasmina za proizvodnju mlijeka</w:t>
      </w:r>
      <w:r w:rsidR="00C629FD" w:rsidRPr="00DD0111">
        <w:rPr>
          <w:rFonts w:cstheme="minorHAnsi"/>
          <w:bCs/>
        </w:rPr>
        <w:t>,</w:t>
      </w:r>
      <w:r w:rsidR="00116D81" w:rsidRPr="00DD0111">
        <w:rPr>
          <w:rFonts w:cstheme="minorHAnsi"/>
          <w:bCs/>
        </w:rPr>
        <w:t xml:space="preserve"> </w:t>
      </w:r>
    </w:p>
    <w:p w14:paraId="1428FF16" w14:textId="77777777" w:rsidR="00267BD6" w:rsidRPr="00DD0111" w:rsidRDefault="00267BD6" w:rsidP="00267BD6">
      <w:pPr>
        <w:pStyle w:val="Odlomakpopisa"/>
        <w:spacing w:after="0" w:line="240" w:lineRule="auto"/>
        <w:jc w:val="both"/>
        <w:rPr>
          <w:rFonts w:cstheme="minorHAnsi"/>
          <w:bCs/>
        </w:rPr>
      </w:pPr>
      <w:r w:rsidRPr="00DD0111">
        <w:rPr>
          <w:rFonts w:cstheme="minorHAnsi"/>
          <w:bCs/>
        </w:rPr>
        <w:t xml:space="preserve">b) </w:t>
      </w:r>
      <w:r w:rsidR="00116D81" w:rsidRPr="00DD0111">
        <w:rPr>
          <w:rFonts w:cstheme="minorHAnsi"/>
          <w:bCs/>
        </w:rPr>
        <w:t xml:space="preserve">u svinjogojstvu: </w:t>
      </w:r>
    </w:p>
    <w:p w14:paraId="46853E46" w14:textId="37EC85BB" w:rsidR="00116D81" w:rsidRPr="00DD0111" w:rsidRDefault="00267BD6" w:rsidP="00267BD6">
      <w:pPr>
        <w:pStyle w:val="Odlomakpopisa"/>
        <w:spacing w:after="0" w:line="240" w:lineRule="auto"/>
        <w:jc w:val="both"/>
        <w:rPr>
          <w:rFonts w:cstheme="minorHAnsi"/>
          <w:bCs/>
        </w:rPr>
      </w:pPr>
      <w:r w:rsidRPr="00DD0111">
        <w:rPr>
          <w:rFonts w:cstheme="minorHAnsi"/>
          <w:bCs/>
        </w:rPr>
        <w:t xml:space="preserve">- </w:t>
      </w:r>
      <w:r w:rsidR="00116D81" w:rsidRPr="00DD0111">
        <w:rPr>
          <w:rFonts w:cstheme="minorHAnsi"/>
          <w:bCs/>
        </w:rPr>
        <w:t>potpora se odobrava za nabavu rasplodnih grla svinja starosti iznad 6 mjeseci, a za nabavu muških rasplodnih grla obavezno se prilaže dokaz da su nabavljena grla s licencom,</w:t>
      </w:r>
    </w:p>
    <w:p w14:paraId="087D6D6D" w14:textId="77777777" w:rsidR="00267BD6" w:rsidRPr="00DD0111" w:rsidRDefault="00267BD6" w:rsidP="00267BD6">
      <w:pPr>
        <w:pStyle w:val="Odlomakpopisa"/>
        <w:spacing w:after="0" w:line="240" w:lineRule="auto"/>
        <w:jc w:val="both"/>
        <w:rPr>
          <w:rFonts w:cstheme="minorHAnsi"/>
          <w:bCs/>
        </w:rPr>
      </w:pPr>
      <w:r w:rsidRPr="00DD0111">
        <w:rPr>
          <w:rFonts w:cstheme="minorHAnsi"/>
          <w:bCs/>
        </w:rPr>
        <w:lastRenderedPageBreak/>
        <w:t xml:space="preserve">c) </w:t>
      </w:r>
      <w:r w:rsidR="00116D81" w:rsidRPr="00DD0111">
        <w:rPr>
          <w:rFonts w:cstheme="minorHAnsi"/>
          <w:bCs/>
        </w:rPr>
        <w:t xml:space="preserve">u ovčarstvu i kozarstvu: </w:t>
      </w:r>
    </w:p>
    <w:p w14:paraId="00B2D5EE" w14:textId="652CE231" w:rsidR="00116D81" w:rsidRPr="00DD0111" w:rsidRDefault="00267BD6" w:rsidP="00267BD6">
      <w:pPr>
        <w:pStyle w:val="Odlomakpopisa"/>
        <w:spacing w:after="0" w:line="240" w:lineRule="auto"/>
        <w:jc w:val="both"/>
        <w:rPr>
          <w:rFonts w:eastAsia="Calibri" w:cstheme="minorHAnsi"/>
          <w:b/>
          <w:iCs/>
          <w:u w:val="single"/>
        </w:rPr>
      </w:pPr>
      <w:r w:rsidRPr="00DD0111">
        <w:rPr>
          <w:rFonts w:cstheme="minorHAnsi"/>
        </w:rPr>
        <w:t xml:space="preserve">- </w:t>
      </w:r>
      <w:r w:rsidR="00116D81" w:rsidRPr="00DD0111">
        <w:rPr>
          <w:rFonts w:cstheme="minorHAnsi"/>
        </w:rPr>
        <w:t>potpora se odobrava za nabavu uzgojno valjanih ženskih rasplodnih grla u ovčarstvu i kozarstvu, starosti iznad 6 mjeseci.</w:t>
      </w:r>
      <w:r w:rsidRPr="00DD0111">
        <w:rPr>
          <w:rFonts w:cstheme="minorHAnsi"/>
        </w:rPr>
        <w:t>“</w:t>
      </w:r>
      <w:r w:rsidR="00116D81" w:rsidRPr="00DD0111">
        <w:rPr>
          <w:rFonts w:cstheme="minorHAnsi"/>
        </w:rPr>
        <w:t xml:space="preserve"> </w:t>
      </w:r>
    </w:p>
    <w:p w14:paraId="69CBCDEF" w14:textId="77777777" w:rsidR="00C629FD" w:rsidRPr="00DD0111" w:rsidRDefault="00C629FD" w:rsidP="00C629FD">
      <w:pPr>
        <w:tabs>
          <w:tab w:val="left" w:pos="2655"/>
        </w:tabs>
        <w:rPr>
          <w:rFonts w:cstheme="minorHAnsi"/>
          <w:b/>
          <w:bCs/>
        </w:rPr>
      </w:pPr>
    </w:p>
    <w:p w14:paraId="3A0BCC41" w14:textId="44B4E5F3" w:rsidR="00E50292" w:rsidRPr="00DD0111" w:rsidRDefault="00E50292" w:rsidP="007E74A2">
      <w:pPr>
        <w:tabs>
          <w:tab w:val="left" w:pos="2655"/>
        </w:tabs>
        <w:jc w:val="both"/>
        <w:rPr>
          <w:rFonts w:cstheme="minorHAnsi"/>
          <w:b/>
          <w:bCs/>
        </w:rPr>
      </w:pPr>
      <w:r w:rsidRPr="00DD0111">
        <w:rPr>
          <w:rFonts w:cstheme="minorHAnsi"/>
          <w:b/>
          <w:bCs/>
        </w:rPr>
        <w:t>S</w:t>
      </w:r>
      <w:r w:rsidR="00C629FD" w:rsidRPr="00DD0111">
        <w:rPr>
          <w:rFonts w:cstheme="minorHAnsi"/>
          <w:b/>
          <w:bCs/>
        </w:rPr>
        <w:t>tavak 2., mijenja se i glasi:</w:t>
      </w:r>
    </w:p>
    <w:p w14:paraId="38E10C75" w14:textId="3704465A" w:rsidR="00C629FD" w:rsidRPr="00DD0111" w:rsidRDefault="00C629FD" w:rsidP="00C629FD">
      <w:pPr>
        <w:tabs>
          <w:tab w:val="left" w:pos="3660"/>
        </w:tabs>
        <w:spacing w:after="0" w:line="240" w:lineRule="auto"/>
        <w:jc w:val="both"/>
        <w:rPr>
          <w:rFonts w:eastAsia="Calibri" w:cstheme="minorHAnsi"/>
          <w:b/>
          <w:bCs/>
          <w:color w:val="000000"/>
          <w:u w:val="single"/>
        </w:rPr>
      </w:pPr>
      <w:r w:rsidRPr="00DD0111">
        <w:rPr>
          <w:rFonts w:cstheme="minorHAnsi"/>
          <w:b/>
          <w:bCs/>
        </w:rPr>
        <w:t>„</w:t>
      </w:r>
      <w:r w:rsidRPr="00DD0111">
        <w:rPr>
          <w:rFonts w:eastAsia="Calibri" w:cstheme="minorHAnsi"/>
          <w:b/>
          <w:bCs/>
          <w:color w:val="000000"/>
          <w:u w:val="single"/>
        </w:rPr>
        <w:t xml:space="preserve">VAŽNE NAPOMENE: </w:t>
      </w:r>
    </w:p>
    <w:p w14:paraId="2CA7A5B1" w14:textId="6E7D98A8" w:rsidR="00C629FD" w:rsidRPr="00DD0111" w:rsidRDefault="00C629FD" w:rsidP="00C629F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b/>
          <w:bCs/>
          <w:iCs/>
          <w:color w:val="000000"/>
        </w:rPr>
      </w:pPr>
      <w:r w:rsidRPr="00DD0111">
        <w:rPr>
          <w:rFonts w:eastAsia="Calibri" w:cstheme="minorHAnsi"/>
          <w:iCs/>
          <w:color w:val="000000"/>
        </w:rPr>
        <w:t>u okviru Mjere 2. poljoprivrednik može podnijeti jednu prijavu za potporu za jednu ili više vrsta ulaganja od 2.1. do 2.7.</w:t>
      </w:r>
      <w:r w:rsidR="00D66D4A" w:rsidRPr="00DD0111">
        <w:rPr>
          <w:rFonts w:eastAsia="Calibri" w:cstheme="minorHAnsi"/>
          <w:iCs/>
          <w:color w:val="000000"/>
        </w:rPr>
        <w:t>;</w:t>
      </w:r>
    </w:p>
    <w:p w14:paraId="368C5231" w14:textId="0037B518" w:rsidR="00C629FD" w:rsidRPr="00DD0111" w:rsidRDefault="00C629FD" w:rsidP="00C629F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D0111">
        <w:rPr>
          <w:rFonts w:eastAsia="Calibri" w:cstheme="minorHAnsi"/>
          <w:iCs/>
          <w:color w:val="000000"/>
        </w:rPr>
        <w:t>k</w:t>
      </w:r>
      <w:r w:rsidRPr="00DD0111">
        <w:rPr>
          <w:rFonts w:cstheme="minorHAnsi"/>
        </w:rPr>
        <w:t xml:space="preserve">orisnik potpore obvezan je držati junice i/ili krave za koje je ostvario pravo na potporu minimalno tri godine, a svinje, koze i ovce minimalno dvije godine od dana ostvarivanja prava na potporu, osim u slučajevima više sile (bolest, uginuće, prirodne nepogode i slično, za koje mora imati valjan dokaz/dokument kojim isto dokazuje) (primjenjivo za uzgoj pod brojem 2.6. i ulaganja pod brojem </w:t>
      </w:r>
      <w:r w:rsidR="003911A8" w:rsidRPr="00DD0111">
        <w:rPr>
          <w:rFonts w:cstheme="minorHAnsi"/>
        </w:rPr>
        <w:t xml:space="preserve">2.4. i </w:t>
      </w:r>
      <w:r w:rsidRPr="00DD0111">
        <w:rPr>
          <w:rFonts w:cstheme="minorHAnsi"/>
        </w:rPr>
        <w:t>2.7.)</w:t>
      </w:r>
      <w:r w:rsidR="00373D52" w:rsidRPr="00DD0111">
        <w:rPr>
          <w:rFonts w:cstheme="minorHAnsi"/>
        </w:rPr>
        <w:t>.“</w:t>
      </w:r>
    </w:p>
    <w:p w14:paraId="75C8F946" w14:textId="77777777" w:rsidR="00492290" w:rsidRPr="00DD0111" w:rsidRDefault="00492290" w:rsidP="00C629FD">
      <w:pPr>
        <w:tabs>
          <w:tab w:val="left" w:pos="2655"/>
        </w:tabs>
        <w:rPr>
          <w:rFonts w:cstheme="minorHAnsi"/>
          <w:b/>
          <w:bCs/>
        </w:rPr>
      </w:pPr>
    </w:p>
    <w:p w14:paraId="4D74A1A0" w14:textId="43963DAD" w:rsidR="00C629FD" w:rsidRPr="00DD0111" w:rsidRDefault="00E50292" w:rsidP="00C629FD">
      <w:pPr>
        <w:tabs>
          <w:tab w:val="left" w:pos="2655"/>
        </w:tabs>
        <w:rPr>
          <w:rFonts w:cstheme="minorHAnsi"/>
          <w:b/>
          <w:bCs/>
        </w:rPr>
      </w:pPr>
      <w:r w:rsidRPr="00DD0111">
        <w:rPr>
          <w:rFonts w:cstheme="minorHAnsi"/>
          <w:b/>
          <w:bCs/>
        </w:rPr>
        <w:t>Stavak 3. mijenja se i glasi:</w:t>
      </w:r>
    </w:p>
    <w:p w14:paraId="6D3EDD29" w14:textId="77777777" w:rsidR="00E50292" w:rsidRPr="00DD0111" w:rsidRDefault="00E50292" w:rsidP="000707EB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DD0111">
        <w:rPr>
          <w:rFonts w:eastAsia="Calibri" w:cstheme="minorHAnsi"/>
          <w:b/>
          <w:bCs/>
          <w:color w:val="000000"/>
          <w:u w:val="single"/>
        </w:rPr>
        <w:t>„Uvjeti za dodjelu potpora za ulaganja od 2.1. do 2.7.:</w:t>
      </w:r>
    </w:p>
    <w:p w14:paraId="59D6D489" w14:textId="637D8906" w:rsidR="00E50292" w:rsidRPr="00DD0111" w:rsidRDefault="00E50292" w:rsidP="000707EB">
      <w:pPr>
        <w:pStyle w:val="Odlomakpopisa"/>
        <w:numPr>
          <w:ilvl w:val="0"/>
          <w:numId w:val="8"/>
        </w:numPr>
        <w:tabs>
          <w:tab w:val="left" w:pos="3660"/>
        </w:tabs>
        <w:spacing w:after="0" w:line="240" w:lineRule="auto"/>
        <w:jc w:val="both"/>
        <w:rPr>
          <w:rFonts w:eastAsia="Calibri" w:cstheme="minorHAnsi"/>
          <w:color w:val="000000"/>
        </w:rPr>
      </w:pPr>
      <w:r w:rsidRPr="00DD0111">
        <w:rPr>
          <w:rFonts w:eastAsia="Calibri" w:cstheme="minorHAnsi"/>
          <w:color w:val="000000"/>
        </w:rPr>
        <w:t xml:space="preserve">najmanji iznos ulaganja za koji poljoprivrednik može podnijeti prijavu za potporu, pojedinačno   za  svaku točku ulaganja </w:t>
      </w:r>
      <w:r w:rsidRPr="00DD0111">
        <w:rPr>
          <w:rFonts w:eastAsia="Calibri" w:cstheme="minorHAnsi"/>
        </w:rPr>
        <w:t xml:space="preserve">pod točkama 2.1., 2.2., 2.3., 2.4. i 2.5. </w:t>
      </w:r>
      <w:r w:rsidRPr="00DD0111">
        <w:rPr>
          <w:rFonts w:eastAsia="Calibri" w:cstheme="minorHAnsi"/>
          <w:color w:val="000000"/>
        </w:rPr>
        <w:t>je 100,00 EUR</w:t>
      </w:r>
      <w:r w:rsidRPr="00DD0111">
        <w:rPr>
          <w:rFonts w:eastAsia="Calibri" w:cstheme="minorHAnsi"/>
        </w:rPr>
        <w:t>,</w:t>
      </w:r>
      <w:r w:rsidRPr="00DD0111">
        <w:rPr>
          <w:rFonts w:eastAsia="Calibri" w:cstheme="minorHAnsi"/>
          <w:color w:val="000000"/>
        </w:rPr>
        <w:t xml:space="preserve"> </w:t>
      </w:r>
    </w:p>
    <w:p w14:paraId="3EB46333" w14:textId="0CFE6D8D" w:rsidR="00E50292" w:rsidRPr="00DD0111" w:rsidRDefault="00E50292" w:rsidP="000707EB">
      <w:pPr>
        <w:pStyle w:val="Odlomakpopisa"/>
        <w:numPr>
          <w:ilvl w:val="0"/>
          <w:numId w:val="7"/>
        </w:numPr>
        <w:tabs>
          <w:tab w:val="left" w:pos="3660"/>
        </w:tabs>
        <w:spacing w:after="0" w:line="240" w:lineRule="auto"/>
        <w:jc w:val="both"/>
        <w:rPr>
          <w:rFonts w:eastAsia="Calibri" w:cstheme="minorHAnsi"/>
        </w:rPr>
      </w:pPr>
      <w:r w:rsidRPr="00DD0111">
        <w:rPr>
          <w:rFonts w:eastAsia="Calibri" w:cstheme="minorHAnsi"/>
        </w:rPr>
        <w:t xml:space="preserve">prijave za potporu podnose se u pravilu nakon postavljanja, ugrađivanja nabavljene opreme,  uređenja, adaptacije ili gradnje prostora i/ili objekata za uzgoj stoke </w:t>
      </w:r>
      <w:bookmarkStart w:id="3" w:name="_Hlk228959660"/>
      <w:r w:rsidRPr="00DD0111">
        <w:rPr>
          <w:rFonts w:eastAsia="Calibri" w:cstheme="minorHAnsi"/>
        </w:rPr>
        <w:t>(primjenjivo za sva ulaganja  pod točkama 2.1., 2.2., 2.3., 2.4. i 2.5),</w:t>
      </w:r>
    </w:p>
    <w:bookmarkEnd w:id="3"/>
    <w:p w14:paraId="54C4CD62" w14:textId="5913C6B3" w:rsidR="00E6111C" w:rsidRPr="00DD0111" w:rsidRDefault="00E6111C" w:rsidP="00E6111C">
      <w:pPr>
        <w:pStyle w:val="Odlomakpopisa"/>
        <w:numPr>
          <w:ilvl w:val="0"/>
          <w:numId w:val="7"/>
        </w:numPr>
        <w:tabs>
          <w:tab w:val="left" w:pos="3660"/>
        </w:tabs>
        <w:spacing w:after="0" w:line="240" w:lineRule="auto"/>
        <w:jc w:val="both"/>
        <w:rPr>
          <w:rFonts w:eastAsia="Calibri" w:cstheme="minorHAnsi"/>
        </w:rPr>
      </w:pPr>
      <w:r w:rsidRPr="00DD0111">
        <w:rPr>
          <w:rFonts w:cstheme="minorHAnsi"/>
        </w:rPr>
        <w:t>upis grla u Jedinstveni registar držanih životinja (u daljnjem tekstu: JRDŽ)</w:t>
      </w:r>
      <w:r w:rsidRPr="00DD0111">
        <w:rPr>
          <w:rFonts w:eastAsia="Calibri" w:cstheme="minorHAnsi"/>
        </w:rPr>
        <w:t xml:space="preserve"> (primjenjivo za sva ulaganja  pod točkama: </w:t>
      </w:r>
      <w:bookmarkStart w:id="4" w:name="_Hlk228960198"/>
      <w:r w:rsidRPr="00DD0111">
        <w:rPr>
          <w:rFonts w:eastAsia="Calibri" w:cstheme="minorHAnsi"/>
        </w:rPr>
        <w:t>2.1., 2.2., 2.3., 2.4., 2.5. i 2.7</w:t>
      </w:r>
      <w:bookmarkEnd w:id="4"/>
      <w:r w:rsidRPr="00DD0111">
        <w:rPr>
          <w:rFonts w:eastAsia="Calibri" w:cstheme="minorHAnsi"/>
        </w:rPr>
        <w:t>. te uzgoj pod 2.6.),</w:t>
      </w:r>
    </w:p>
    <w:p w14:paraId="6361EBAE" w14:textId="6CE549B2" w:rsidR="00E50292" w:rsidRPr="00DD0111" w:rsidRDefault="00E50292" w:rsidP="000707EB">
      <w:pPr>
        <w:pStyle w:val="Odlomakpopisa"/>
        <w:numPr>
          <w:ilvl w:val="0"/>
          <w:numId w:val="6"/>
        </w:numPr>
        <w:tabs>
          <w:tab w:val="left" w:pos="3660"/>
        </w:tabs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DD0111">
        <w:rPr>
          <w:rFonts w:eastAsia="Times New Roman" w:cstheme="minorHAnsi"/>
          <w:color w:val="000000"/>
          <w:lang w:eastAsia="hr-HR"/>
        </w:rPr>
        <w:t>poljoprivrednik se bavi jednom od sljedećih aktivnosti: proizvodnjom kravljeg, kozjeg ili ovčjeg mlijeka</w:t>
      </w:r>
      <w:r w:rsidR="000707EB" w:rsidRPr="00DD0111">
        <w:rPr>
          <w:rFonts w:eastAsia="Times New Roman" w:cstheme="minorHAnsi"/>
          <w:color w:val="000000"/>
          <w:lang w:eastAsia="hr-HR"/>
        </w:rPr>
        <w:t xml:space="preserve"> </w:t>
      </w:r>
      <w:r w:rsidRPr="00DD0111">
        <w:rPr>
          <w:rFonts w:eastAsia="Times New Roman" w:cstheme="minorHAnsi"/>
          <w:color w:val="000000"/>
          <w:lang w:eastAsia="hr-HR"/>
        </w:rPr>
        <w:t>koje isporučuje otkupljivačima, ili stavlja mlijeko i/ili mliječne proizvode u javnu        potrošnju, ili ima isporuku mlijeka u odobreni objekt u poslovanju s hranom životinjskog podrijetla</w:t>
      </w:r>
      <w:r w:rsidR="000707EB" w:rsidRPr="00DD0111">
        <w:rPr>
          <w:rFonts w:eastAsia="Times New Roman" w:cstheme="minorHAnsi"/>
          <w:color w:val="000000"/>
          <w:lang w:eastAsia="hr-HR"/>
        </w:rPr>
        <w:t xml:space="preserve"> </w:t>
      </w:r>
      <w:r w:rsidRPr="00DD0111">
        <w:rPr>
          <w:rFonts w:eastAsia="Times New Roman" w:cstheme="minorHAnsi"/>
          <w:color w:val="000000"/>
          <w:lang w:eastAsia="hr-HR"/>
        </w:rPr>
        <w:t xml:space="preserve">ili je upisan u Upisnik odobrenih objekata u poslovanju s hranom životinjskog podrijetla ili je upisan u Upisnik registriranih objekata u poslovanju s hranom životinjskog  podrijetla s opisom djelatnosti sir i vrhnje, ili ima mljekomat  odnosno pokretni mljekomat (primjenjivo za ulaganja pod 2.4. i </w:t>
      </w:r>
      <w:r w:rsidR="000707EB" w:rsidRPr="00DD0111">
        <w:rPr>
          <w:rFonts w:eastAsia="Times New Roman" w:cstheme="minorHAnsi"/>
          <w:color w:val="000000"/>
          <w:lang w:eastAsia="hr-HR"/>
        </w:rPr>
        <w:t>2.7.</w:t>
      </w:r>
      <w:r w:rsidR="00492290" w:rsidRPr="00DD0111">
        <w:rPr>
          <w:rFonts w:eastAsia="Times New Roman" w:cstheme="minorHAnsi"/>
          <w:color w:val="000000"/>
          <w:lang w:eastAsia="hr-HR"/>
        </w:rPr>
        <w:t>a</w:t>
      </w:r>
      <w:r w:rsidR="000707EB" w:rsidRPr="00DD0111">
        <w:rPr>
          <w:rFonts w:eastAsia="Times New Roman" w:cstheme="minorHAnsi"/>
          <w:color w:val="000000"/>
          <w:lang w:eastAsia="hr-HR"/>
        </w:rPr>
        <w:t xml:space="preserve"> i </w:t>
      </w:r>
      <w:r w:rsidRPr="00DD0111">
        <w:rPr>
          <w:rFonts w:eastAsia="Times New Roman" w:cstheme="minorHAnsi"/>
          <w:color w:val="000000"/>
          <w:lang w:eastAsia="hr-HR"/>
        </w:rPr>
        <w:t>uzgoj pod 2.6.).</w:t>
      </w:r>
    </w:p>
    <w:p w14:paraId="7AF8E607" w14:textId="31A91504" w:rsidR="00E6111C" w:rsidRPr="00DD0111" w:rsidRDefault="00E50292" w:rsidP="00E6111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D0111">
        <w:rPr>
          <w:rFonts w:cstheme="minorHAnsi"/>
        </w:rPr>
        <w:t>prihvatljiva grla u govedarstvu su: uzgojno valjane junice i/ili krave koje pripadaju skupini kombiniranih i/ili mliječnih pasmina goveda, upisane u glavni dio matične knjige pasmine u Republici Hrvatskoj kako slijedi: mliječne pasmine: holstein, crveno švedsko govedo, jersey, norveško crveno  govedo, dansko crveno govedo i ayrshire te kombinirane pasmine: simentalska, siva, smeđa, montbeliarde, pinzgauer, cikasta, normande</w:t>
      </w:r>
      <w:r w:rsidR="000707EB" w:rsidRPr="00DD0111">
        <w:rPr>
          <w:rFonts w:cstheme="minorHAnsi"/>
        </w:rPr>
        <w:t xml:space="preserve"> </w:t>
      </w:r>
      <w:r w:rsidR="000707EB" w:rsidRPr="00DD0111">
        <w:rPr>
          <w:rFonts w:eastAsia="Times New Roman" w:cstheme="minorHAnsi"/>
          <w:color w:val="000000"/>
          <w:lang w:eastAsia="hr-HR"/>
        </w:rPr>
        <w:t>(primjenjivo za ulaganja pod 2.4.</w:t>
      </w:r>
      <w:r w:rsidR="00492290" w:rsidRPr="00DD0111">
        <w:rPr>
          <w:rFonts w:eastAsia="Times New Roman" w:cstheme="minorHAnsi"/>
          <w:color w:val="000000"/>
          <w:lang w:eastAsia="hr-HR"/>
        </w:rPr>
        <w:t xml:space="preserve"> i 2.7.</w:t>
      </w:r>
      <w:r w:rsidR="007F5CB2" w:rsidRPr="00DD0111">
        <w:rPr>
          <w:rFonts w:eastAsia="Times New Roman" w:cstheme="minorHAnsi"/>
          <w:color w:val="000000"/>
          <w:lang w:eastAsia="hr-HR"/>
        </w:rPr>
        <w:t>a</w:t>
      </w:r>
      <w:r w:rsidR="000707EB" w:rsidRPr="00DD0111">
        <w:rPr>
          <w:rFonts w:eastAsia="Times New Roman" w:cstheme="minorHAnsi"/>
          <w:color w:val="000000"/>
          <w:lang w:eastAsia="hr-HR"/>
        </w:rPr>
        <w:t xml:space="preserve"> i uzgoj pod 2.6.</w:t>
      </w:r>
      <w:r w:rsidR="00387805" w:rsidRPr="00DD0111">
        <w:rPr>
          <w:rFonts w:eastAsia="Times New Roman" w:cstheme="minorHAnsi"/>
          <w:color w:val="000000"/>
          <w:lang w:eastAsia="hr-HR"/>
        </w:rPr>
        <w:t>a</w:t>
      </w:r>
      <w:r w:rsidR="003911A8" w:rsidRPr="00DD0111">
        <w:rPr>
          <w:rFonts w:eastAsia="Times New Roman" w:cstheme="minorHAnsi"/>
          <w:color w:val="000000"/>
          <w:lang w:eastAsia="hr-HR"/>
        </w:rPr>
        <w:t xml:space="preserve"> i 2.6.b</w:t>
      </w:r>
      <w:r w:rsidR="000707EB" w:rsidRPr="00DD0111">
        <w:rPr>
          <w:rFonts w:eastAsia="Times New Roman" w:cstheme="minorHAnsi"/>
          <w:color w:val="000000"/>
          <w:lang w:eastAsia="hr-HR"/>
        </w:rPr>
        <w:t>)</w:t>
      </w:r>
      <w:r w:rsidR="00373D52" w:rsidRPr="00DD0111">
        <w:rPr>
          <w:rFonts w:eastAsia="Times New Roman" w:cstheme="minorHAnsi"/>
          <w:color w:val="000000"/>
          <w:lang w:eastAsia="hr-HR"/>
        </w:rPr>
        <w:t>.“</w:t>
      </w:r>
    </w:p>
    <w:p w14:paraId="45727163" w14:textId="77777777" w:rsidR="00E6111C" w:rsidRPr="00DD0111" w:rsidRDefault="00E6111C" w:rsidP="00E6111C">
      <w:pPr>
        <w:spacing w:after="0" w:line="240" w:lineRule="auto"/>
        <w:ind w:left="360"/>
        <w:jc w:val="both"/>
        <w:rPr>
          <w:rFonts w:cstheme="minorHAnsi"/>
        </w:rPr>
      </w:pPr>
    </w:p>
    <w:p w14:paraId="4217FD49" w14:textId="77777777" w:rsidR="00373D52" w:rsidRPr="00DD0111" w:rsidRDefault="00373D52" w:rsidP="00373D52">
      <w:pPr>
        <w:spacing w:after="0" w:line="240" w:lineRule="auto"/>
        <w:jc w:val="both"/>
        <w:rPr>
          <w:rFonts w:cstheme="minorHAnsi"/>
          <w:b/>
          <w:bCs/>
        </w:rPr>
      </w:pPr>
    </w:p>
    <w:p w14:paraId="65715D33" w14:textId="4DB20934" w:rsidR="00E6111C" w:rsidRPr="00DD0111" w:rsidRDefault="00E6111C" w:rsidP="00373D52">
      <w:pPr>
        <w:spacing w:after="0" w:line="240" w:lineRule="auto"/>
        <w:jc w:val="both"/>
        <w:rPr>
          <w:rFonts w:cstheme="minorHAnsi"/>
          <w:b/>
          <w:bCs/>
        </w:rPr>
      </w:pPr>
      <w:r w:rsidRPr="00DD0111">
        <w:rPr>
          <w:rFonts w:cstheme="minorHAnsi"/>
          <w:b/>
          <w:bCs/>
        </w:rPr>
        <w:t>Stavak 4. mijenja se i glasi:</w:t>
      </w:r>
    </w:p>
    <w:p w14:paraId="38996F86" w14:textId="77777777" w:rsidR="00E6111C" w:rsidRPr="00DD0111" w:rsidRDefault="00E6111C" w:rsidP="00E6111C">
      <w:pPr>
        <w:spacing w:after="0" w:line="240" w:lineRule="auto"/>
        <w:ind w:left="360"/>
        <w:jc w:val="both"/>
        <w:rPr>
          <w:rFonts w:cstheme="minorHAnsi"/>
          <w:b/>
          <w:bCs/>
        </w:rPr>
      </w:pPr>
    </w:p>
    <w:p w14:paraId="31CC448F" w14:textId="77777777" w:rsidR="00E6111C" w:rsidRPr="00DD0111" w:rsidRDefault="00E6111C" w:rsidP="00E6111C">
      <w:pPr>
        <w:spacing w:after="0" w:line="240" w:lineRule="auto"/>
        <w:jc w:val="both"/>
        <w:rPr>
          <w:rFonts w:eastAsia="Calibri" w:cstheme="minorHAnsi"/>
          <w:b/>
          <w:bCs/>
          <w:u w:val="single"/>
        </w:rPr>
      </w:pPr>
      <w:r w:rsidRPr="00DD0111">
        <w:rPr>
          <w:rFonts w:eastAsia="Calibri" w:cstheme="minorHAnsi"/>
          <w:b/>
          <w:bCs/>
          <w:u w:val="single"/>
        </w:rPr>
        <w:t xml:space="preserve">Dodatna dokumentacija uz prijavu za </w:t>
      </w:r>
      <w:r w:rsidRPr="00DD0111">
        <w:rPr>
          <w:rFonts w:eastAsia="Calibri" w:cstheme="minorHAnsi"/>
          <w:b/>
          <w:bCs/>
          <w:color w:val="000000"/>
          <w:u w:val="single"/>
        </w:rPr>
        <w:t xml:space="preserve">ulaganja od </w:t>
      </w:r>
      <w:r w:rsidRPr="00DD0111">
        <w:rPr>
          <w:rFonts w:eastAsia="Calibri" w:cstheme="minorHAnsi"/>
          <w:b/>
          <w:bCs/>
          <w:u w:val="single"/>
        </w:rPr>
        <w:t>2.1. – 2.7.:</w:t>
      </w:r>
    </w:p>
    <w:p w14:paraId="046EF74C" w14:textId="77777777" w:rsidR="00E6111C" w:rsidRPr="00DD0111" w:rsidRDefault="00E6111C" w:rsidP="00E6111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DD0111">
        <w:rPr>
          <w:rFonts w:eastAsia="Calibri" w:cstheme="minorHAnsi"/>
        </w:rPr>
        <w:t xml:space="preserve">vlasnički list i kopija katastarskog plana koji glase na prijavitelja </w:t>
      </w:r>
      <w:r w:rsidRPr="00DD0111">
        <w:rPr>
          <w:rFonts w:eastAsia="Calibri" w:cstheme="minorHAnsi"/>
          <w:bCs/>
          <w:color w:val="000000"/>
        </w:rPr>
        <w:t>(primjenjivo za ulaganja pod  2.1., 2.4. i  2.5.),</w:t>
      </w:r>
    </w:p>
    <w:p w14:paraId="3011CDD1" w14:textId="77777777" w:rsidR="00E6111C" w:rsidRPr="00DD0111" w:rsidRDefault="00E6111C" w:rsidP="00E6111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DD0111">
        <w:rPr>
          <w:rFonts w:eastAsia="Calibri" w:cstheme="minorHAnsi"/>
          <w:bCs/>
          <w:color w:val="000000"/>
        </w:rPr>
        <w:t>troškovnik za provedena ulaganja (primjenjivo za ulaganja pod 2.4. i 2.5.,)</w:t>
      </w:r>
    </w:p>
    <w:p w14:paraId="36118F09" w14:textId="77777777" w:rsidR="00E6111C" w:rsidRPr="00DD0111" w:rsidRDefault="00E6111C" w:rsidP="00E6111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DD0111">
        <w:rPr>
          <w:rFonts w:eastAsia="Calibri" w:cstheme="minorHAnsi"/>
          <w:bCs/>
          <w:color w:val="000000"/>
        </w:rPr>
        <w:t>građevinska dozvola ili drugi dokaz legalnosti objekta koji se oprema, uređuje, adaptira ili gradi (primjenjivo za ulaganja pod 2.4. i 2.5.),</w:t>
      </w:r>
    </w:p>
    <w:p w14:paraId="5AA92A61" w14:textId="77777777" w:rsidR="00E6111C" w:rsidRPr="00DD0111" w:rsidRDefault="00E6111C" w:rsidP="00E6111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</w:rPr>
      </w:pPr>
      <w:r w:rsidRPr="00DD0111">
        <w:rPr>
          <w:rFonts w:eastAsia="Calibri" w:cstheme="minorHAnsi"/>
          <w:bCs/>
          <w:iCs/>
          <w:color w:val="000000"/>
        </w:rPr>
        <w:lastRenderedPageBreak/>
        <w:t>u</w:t>
      </w:r>
      <w:r w:rsidRPr="00DD0111">
        <w:rPr>
          <w:rFonts w:cstheme="minorHAnsi"/>
          <w:bCs/>
          <w:iCs/>
        </w:rPr>
        <w:t xml:space="preserve"> </w:t>
      </w:r>
      <w:r w:rsidRPr="00DD0111">
        <w:rPr>
          <w:rFonts w:cstheme="minorHAnsi"/>
          <w:bCs/>
        </w:rPr>
        <w:t xml:space="preserve">slučaju ulaganja u građenje građevina i radove koji se, sukladno važećem Zakonu o gradnji („Narodne novine“ broj 153/13, 20/17, 39/19 i 125/19) i Pravilniku o jednostavnim i drugim građevinama i radovima („Narodne novine“ broj 112/17, 34/18, 36/19, 98/19, 31/20, 74/22 i 155/23), mogu izvoditi bez glavnog projekta potrebno je dostaviti Izjavu potpisanu i ovjerenu od strane ovlaštenog projektanta, kojom se isto potvrđuje. Izjava se mora izričito odnositi na </w:t>
      </w:r>
    </w:p>
    <w:p w14:paraId="26CBAA79" w14:textId="77777777" w:rsidR="00E6111C" w:rsidRPr="00DD0111" w:rsidRDefault="00E6111C" w:rsidP="00E6111C">
      <w:pPr>
        <w:pStyle w:val="Odlomakpopisa"/>
        <w:spacing w:after="0" w:line="240" w:lineRule="auto"/>
        <w:jc w:val="both"/>
        <w:rPr>
          <w:rFonts w:cstheme="minorHAnsi"/>
          <w:bCs/>
        </w:rPr>
      </w:pPr>
      <w:r w:rsidRPr="00DD0111">
        <w:rPr>
          <w:rFonts w:cstheme="minorHAnsi"/>
          <w:bCs/>
        </w:rPr>
        <w:t>predmetno ulaganje i pozivati se na odgovarajući članak, stavak i točku Pravilnika o jednostavnim i drugim građevinama i radovima (primjenjivo za ulaganja pod 2.4. i 2.5.),</w:t>
      </w:r>
    </w:p>
    <w:p w14:paraId="6E57B8A0" w14:textId="77777777" w:rsidR="00E6111C" w:rsidRPr="00DD0111" w:rsidRDefault="00E6111C" w:rsidP="00E6111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color w:val="000000"/>
        </w:rPr>
      </w:pPr>
      <w:r w:rsidRPr="00DD0111">
        <w:rPr>
          <w:rFonts w:eastAsia="Calibri" w:cstheme="minorHAnsi"/>
        </w:rPr>
        <w:t>fotografija izvršenog ulaganja (primjenjivo za sva ulaganja pod točkama 2.1., 2.2., 2.3., 2.4. i 2.5.),</w:t>
      </w:r>
      <w:r w:rsidRPr="00DD0111">
        <w:rPr>
          <w:rFonts w:eastAsia="Calibri" w:cstheme="minorHAnsi"/>
          <w:color w:val="000000"/>
        </w:rPr>
        <w:t xml:space="preserve"> </w:t>
      </w:r>
    </w:p>
    <w:p w14:paraId="3652B5B5" w14:textId="22242DAE" w:rsidR="00E6111C" w:rsidRPr="00DD0111" w:rsidRDefault="00E6111C" w:rsidP="00E6111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/>
          <w:bCs/>
          <w:u w:val="single"/>
        </w:rPr>
      </w:pPr>
      <w:r w:rsidRPr="00DD0111">
        <w:rPr>
          <w:rFonts w:eastAsia="Calibri" w:cstheme="minorHAnsi"/>
          <w:bCs/>
        </w:rPr>
        <w:t>ispis iz Jedinstvenog registra d</w:t>
      </w:r>
      <w:r w:rsidR="000779E7" w:rsidRPr="00DD0111">
        <w:rPr>
          <w:rFonts w:eastAsia="Calibri" w:cstheme="minorHAnsi"/>
          <w:bCs/>
        </w:rPr>
        <w:t>ržanih</w:t>
      </w:r>
      <w:r w:rsidRPr="00DD0111">
        <w:rPr>
          <w:rFonts w:eastAsia="Calibri" w:cstheme="minorHAnsi"/>
          <w:bCs/>
        </w:rPr>
        <w:t xml:space="preserve"> životinja (u daljnjem tekstu: JRDŽ) </w:t>
      </w:r>
      <w:r w:rsidRPr="00DD0111">
        <w:rPr>
          <w:rFonts w:cstheme="minorHAnsi"/>
          <w:bCs/>
        </w:rPr>
        <w:t>(</w:t>
      </w:r>
      <w:bookmarkStart w:id="5" w:name="_Hlk228960269"/>
      <w:r w:rsidR="00BC6EB6" w:rsidRPr="00DD0111">
        <w:rPr>
          <w:rFonts w:cstheme="minorHAnsi"/>
          <w:bCs/>
        </w:rPr>
        <w:t xml:space="preserve">ukoliko je </w:t>
      </w:r>
      <w:r w:rsidRPr="00DD0111">
        <w:rPr>
          <w:rFonts w:cstheme="minorHAnsi"/>
          <w:bCs/>
        </w:rPr>
        <w:t xml:space="preserve">primjenjivo za </w:t>
      </w:r>
      <w:r w:rsidR="00A125E0" w:rsidRPr="00DD0111">
        <w:rPr>
          <w:rFonts w:cstheme="minorHAnsi"/>
          <w:bCs/>
        </w:rPr>
        <w:t xml:space="preserve">sva </w:t>
      </w:r>
      <w:r w:rsidRPr="00DD0111">
        <w:rPr>
          <w:rFonts w:cstheme="minorHAnsi"/>
          <w:bCs/>
        </w:rPr>
        <w:t xml:space="preserve">ulaganja pod točkama </w:t>
      </w:r>
      <w:r w:rsidR="00A125E0" w:rsidRPr="00DD0111">
        <w:rPr>
          <w:rFonts w:eastAsia="Calibri" w:cstheme="minorHAnsi"/>
        </w:rPr>
        <w:t xml:space="preserve">2.1., 2.2., 2.3., 2.4., 2.5. i 2.7 </w:t>
      </w:r>
      <w:r w:rsidRPr="00DD0111">
        <w:rPr>
          <w:rFonts w:cstheme="minorHAnsi"/>
          <w:bCs/>
        </w:rPr>
        <w:t>i uzgoj pod 2.6.</w:t>
      </w:r>
      <w:r w:rsidRPr="00DD0111">
        <w:rPr>
          <w:rFonts w:eastAsia="Calibri" w:cstheme="minorHAnsi"/>
          <w:bCs/>
        </w:rPr>
        <w:t>),</w:t>
      </w:r>
      <w:bookmarkEnd w:id="5"/>
    </w:p>
    <w:p w14:paraId="1E11A3AB" w14:textId="39F8AF9F" w:rsidR="00E6111C" w:rsidRPr="00DD0111" w:rsidRDefault="00A125E0" w:rsidP="00E6111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Cs/>
        </w:rPr>
      </w:pPr>
      <w:r w:rsidRPr="00DD0111">
        <w:rPr>
          <w:rFonts w:eastAsia="Calibri" w:cstheme="minorHAnsi"/>
          <w:bCs/>
        </w:rPr>
        <w:t>Posjednički list</w:t>
      </w:r>
      <w:r w:rsidR="00E6111C" w:rsidRPr="00DD0111">
        <w:rPr>
          <w:rFonts w:eastAsia="Calibri" w:cstheme="minorHAnsi"/>
          <w:bCs/>
        </w:rPr>
        <w:t xml:space="preserve"> </w:t>
      </w:r>
      <w:bookmarkStart w:id="6" w:name="_Hlk228960351"/>
      <w:r w:rsidRPr="00DD0111">
        <w:rPr>
          <w:rFonts w:eastAsia="Calibri" w:cstheme="minorHAnsi"/>
          <w:bCs/>
        </w:rPr>
        <w:t>(</w:t>
      </w:r>
      <w:r w:rsidR="00BC6EB6" w:rsidRPr="00DD0111">
        <w:rPr>
          <w:rFonts w:eastAsia="Calibri" w:cstheme="minorHAnsi"/>
          <w:bCs/>
        </w:rPr>
        <w:t xml:space="preserve">ukoliko je </w:t>
      </w:r>
      <w:r w:rsidRPr="00DD0111">
        <w:rPr>
          <w:rFonts w:cstheme="minorHAnsi"/>
          <w:bCs/>
        </w:rPr>
        <w:t xml:space="preserve">primjenjivo za sva ulaganja pod točkama </w:t>
      </w:r>
      <w:r w:rsidRPr="00DD0111">
        <w:rPr>
          <w:rFonts w:eastAsia="Calibri" w:cstheme="minorHAnsi"/>
        </w:rPr>
        <w:t xml:space="preserve">2.1., 2.2., 2.3., 2.4., 2.5. i 2.7 </w:t>
      </w:r>
      <w:r w:rsidRPr="00DD0111">
        <w:rPr>
          <w:rFonts w:cstheme="minorHAnsi"/>
          <w:bCs/>
        </w:rPr>
        <w:t>i uzgoj pod 2.6.</w:t>
      </w:r>
      <w:r w:rsidRPr="00DD0111">
        <w:rPr>
          <w:rFonts w:eastAsia="Calibri" w:cstheme="minorHAnsi"/>
          <w:bCs/>
        </w:rPr>
        <w:t>),</w:t>
      </w:r>
    </w:p>
    <w:bookmarkEnd w:id="6"/>
    <w:p w14:paraId="25C09277" w14:textId="77777777" w:rsidR="00E6111C" w:rsidRPr="00DD0111" w:rsidRDefault="00E6111C" w:rsidP="00E6111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bCs/>
        </w:rPr>
      </w:pPr>
      <w:r w:rsidRPr="00DD0111">
        <w:rPr>
          <w:rFonts w:eastAsia="Calibri" w:cstheme="minorHAnsi"/>
          <w:bCs/>
        </w:rPr>
        <w:t>putni list, r</w:t>
      </w:r>
      <w:r w:rsidRPr="00DD0111">
        <w:rPr>
          <w:rFonts w:eastAsia="Calibri" w:cstheme="minorHAnsi"/>
          <w:bCs/>
          <w:color w:val="000000"/>
        </w:rPr>
        <w:t>odovnik ili uzgojna potvrda, l</w:t>
      </w:r>
      <w:r w:rsidRPr="00DD0111">
        <w:rPr>
          <w:rFonts w:eastAsia="Calibri" w:cstheme="minorHAnsi"/>
          <w:bCs/>
        </w:rPr>
        <w:t>icenca za muška rasplodna grla (primjenjivo za ulaganja pod 2.7.),</w:t>
      </w:r>
    </w:p>
    <w:p w14:paraId="755411D3" w14:textId="491F9771" w:rsidR="00E6111C" w:rsidRPr="00DD0111" w:rsidRDefault="00E6111C" w:rsidP="00E26E9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  <w:color w:val="000000"/>
        </w:rPr>
      </w:pPr>
      <w:r w:rsidRPr="00DD0111">
        <w:rPr>
          <w:rFonts w:cstheme="minorHAnsi"/>
          <w:bCs/>
          <w:color w:val="000000"/>
        </w:rPr>
        <w:t>dokument kojim poljoprivrednik dokazuje da isporučuje mlijeko u odobreni objekt u poslovanju s hranom životinjskog podrijetla ili dokaz da je poljoprivrednik upisan u Upisnik odobrenih objekata u poslovanju s hranom životinjskog podrijetla ili dokaz da je poljoprivrednik upisan u Upisnik registriranih objekata u poslovanju s hranom životinjskog podrijetla s opisom djelatnosti sir i vrhnje ili</w:t>
      </w:r>
      <w:r w:rsidR="00E26E9A" w:rsidRPr="00DD0111">
        <w:rPr>
          <w:rFonts w:cstheme="minorHAnsi"/>
          <w:bCs/>
          <w:color w:val="000000"/>
        </w:rPr>
        <w:t xml:space="preserve"> </w:t>
      </w:r>
      <w:r w:rsidRPr="00DD0111">
        <w:rPr>
          <w:rFonts w:cstheme="minorHAnsi"/>
          <w:bCs/>
          <w:color w:val="000000"/>
        </w:rPr>
        <w:t>dokaz o posjedovanju mljekomata i/ili pokretnog mljekomata (primjenjivo za ulaganja pod 2.4.</w:t>
      </w:r>
      <w:r w:rsidR="002519A9" w:rsidRPr="00DD0111">
        <w:rPr>
          <w:rFonts w:cstheme="minorHAnsi"/>
          <w:bCs/>
          <w:color w:val="000000"/>
        </w:rPr>
        <w:t xml:space="preserve"> i 2.7.a)</w:t>
      </w:r>
      <w:r w:rsidRPr="00DD0111">
        <w:rPr>
          <w:rFonts w:cstheme="minorHAnsi"/>
          <w:bCs/>
          <w:color w:val="000000"/>
        </w:rPr>
        <w:t xml:space="preserve"> i  uzgoj pod 2.6.).</w:t>
      </w:r>
      <w:r w:rsidR="00373D52" w:rsidRPr="00DD0111">
        <w:rPr>
          <w:rFonts w:cstheme="minorHAnsi"/>
          <w:bCs/>
          <w:color w:val="000000"/>
        </w:rPr>
        <w:t>“</w:t>
      </w:r>
    </w:p>
    <w:p w14:paraId="45FBA7CF" w14:textId="77777777" w:rsidR="00A125E0" w:rsidRPr="00DD0111" w:rsidRDefault="00A125E0" w:rsidP="00A125E0">
      <w:pPr>
        <w:spacing w:after="0" w:line="240" w:lineRule="auto"/>
        <w:jc w:val="both"/>
        <w:rPr>
          <w:rFonts w:cstheme="minorHAnsi"/>
          <w:bCs/>
          <w:color w:val="000000"/>
        </w:rPr>
      </w:pPr>
    </w:p>
    <w:p w14:paraId="196BDE44" w14:textId="2D5CBADA" w:rsidR="00CC6FBF" w:rsidRPr="00DD0111" w:rsidRDefault="00CC6FBF" w:rsidP="000707EB">
      <w:pPr>
        <w:tabs>
          <w:tab w:val="left" w:pos="2655"/>
        </w:tabs>
        <w:jc w:val="both"/>
        <w:rPr>
          <w:rFonts w:cstheme="minorHAnsi"/>
          <w:b/>
          <w:color w:val="000000"/>
        </w:rPr>
      </w:pPr>
      <w:r w:rsidRPr="00DD0111">
        <w:rPr>
          <w:rFonts w:cstheme="minorHAnsi"/>
          <w:b/>
          <w:color w:val="000000"/>
        </w:rPr>
        <w:t>U Mjeri 7. stavak 2. mijenja se i glasi:</w:t>
      </w:r>
    </w:p>
    <w:p w14:paraId="287C545F" w14:textId="77777777" w:rsidR="00CC6FBF" w:rsidRPr="00DD0111" w:rsidRDefault="00CC6FBF" w:rsidP="00CC6FBF">
      <w:pPr>
        <w:spacing w:after="0" w:line="240" w:lineRule="auto"/>
        <w:jc w:val="both"/>
        <w:rPr>
          <w:rFonts w:eastAsia="Times New Roman" w:cstheme="minorHAnsi"/>
          <w:b/>
          <w:bCs/>
          <w:u w:val="single"/>
        </w:rPr>
      </w:pPr>
      <w:r w:rsidRPr="00DD0111">
        <w:rPr>
          <w:rFonts w:eastAsia="Calibri" w:cstheme="minorHAnsi"/>
          <w:b/>
          <w:bCs/>
          <w:color w:val="000000"/>
        </w:rPr>
        <w:t>„</w:t>
      </w:r>
      <w:r w:rsidRPr="00DD0111">
        <w:rPr>
          <w:rFonts w:eastAsia="Calibri" w:cstheme="minorHAnsi"/>
          <w:b/>
          <w:bCs/>
          <w:color w:val="000000"/>
          <w:u w:val="single"/>
        </w:rPr>
        <w:t>Uvjeti za dodjelu potpora za Mjeru 7.:</w:t>
      </w:r>
    </w:p>
    <w:p w14:paraId="4C6A9BFC" w14:textId="629126D4" w:rsidR="00860886" w:rsidRPr="00DD0111" w:rsidRDefault="00CC6FBF" w:rsidP="00860886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eastAsia="Calibri" w:cstheme="minorHAnsi"/>
          <w:color w:val="000000"/>
        </w:rPr>
      </w:pPr>
      <w:r w:rsidRPr="00DD0111">
        <w:rPr>
          <w:rFonts w:eastAsia="Calibri" w:cstheme="minorHAnsi"/>
          <w:color w:val="000000"/>
        </w:rPr>
        <w:t>potpor</w:t>
      </w:r>
      <w:r w:rsidR="000779E7" w:rsidRPr="00DD0111">
        <w:rPr>
          <w:rFonts w:eastAsia="Calibri" w:cstheme="minorHAnsi"/>
          <w:color w:val="000000"/>
        </w:rPr>
        <w:t>u</w:t>
      </w:r>
      <w:r w:rsidRPr="00DD0111">
        <w:rPr>
          <w:rFonts w:eastAsia="Calibri" w:cstheme="minorHAnsi"/>
          <w:color w:val="000000"/>
        </w:rPr>
        <w:t xml:space="preserve"> za </w:t>
      </w:r>
      <w:r w:rsidR="00277E3A" w:rsidRPr="00DD0111">
        <w:rPr>
          <w:rFonts w:eastAsia="Calibri" w:cstheme="minorHAnsi"/>
          <w:color w:val="000000"/>
        </w:rPr>
        <w:t xml:space="preserve">nabavu </w:t>
      </w:r>
      <w:r w:rsidRPr="00DD0111">
        <w:rPr>
          <w:rFonts w:eastAsia="Calibri" w:cstheme="minorHAnsi"/>
          <w:color w:val="000000"/>
        </w:rPr>
        <w:t>malčer</w:t>
      </w:r>
      <w:r w:rsidR="00277E3A" w:rsidRPr="00DD0111">
        <w:rPr>
          <w:rFonts w:eastAsia="Calibri" w:cstheme="minorHAnsi"/>
          <w:color w:val="000000"/>
        </w:rPr>
        <w:t>a</w:t>
      </w:r>
      <w:r w:rsidRPr="00DD0111">
        <w:rPr>
          <w:rFonts w:eastAsia="Calibri" w:cstheme="minorHAnsi"/>
          <w:color w:val="000000"/>
        </w:rPr>
        <w:t xml:space="preserve"> i kosilic</w:t>
      </w:r>
      <w:r w:rsidR="00277E3A" w:rsidRPr="00DD0111">
        <w:rPr>
          <w:rFonts w:eastAsia="Calibri" w:cstheme="minorHAnsi"/>
          <w:color w:val="000000"/>
        </w:rPr>
        <w:t>a</w:t>
      </w:r>
      <w:r w:rsidRPr="00DD0111">
        <w:rPr>
          <w:rFonts w:eastAsia="Calibri" w:cstheme="minorHAnsi"/>
          <w:color w:val="000000"/>
        </w:rPr>
        <w:t xml:space="preserve"> </w:t>
      </w:r>
      <w:r w:rsidR="000779E7" w:rsidRPr="00DD0111">
        <w:rPr>
          <w:rFonts w:eastAsia="Calibri" w:cstheme="minorHAnsi"/>
          <w:color w:val="000000"/>
        </w:rPr>
        <w:t>moguće je ostvariti</w:t>
      </w:r>
      <w:r w:rsidRPr="00DD0111">
        <w:rPr>
          <w:rFonts w:eastAsia="Calibri" w:cstheme="minorHAnsi"/>
          <w:color w:val="000000"/>
        </w:rPr>
        <w:t xml:space="preserve"> </w:t>
      </w:r>
      <w:r w:rsidR="000779E7" w:rsidRPr="00DD0111">
        <w:rPr>
          <w:rFonts w:eastAsia="Calibri" w:cstheme="minorHAnsi"/>
          <w:color w:val="000000"/>
        </w:rPr>
        <w:t xml:space="preserve">ukoliko isti čine </w:t>
      </w:r>
      <w:r w:rsidRPr="00DD0111">
        <w:rPr>
          <w:rFonts w:eastAsia="Calibri" w:cstheme="minorHAnsi"/>
          <w:color w:val="000000"/>
        </w:rPr>
        <w:t xml:space="preserve">priključak </w:t>
      </w:r>
      <w:r w:rsidR="00860886" w:rsidRPr="00DD0111">
        <w:rPr>
          <w:rFonts w:eastAsia="Calibri" w:cstheme="minorHAnsi"/>
          <w:color w:val="000000"/>
        </w:rPr>
        <w:t>t</w:t>
      </w:r>
      <w:r w:rsidRPr="00DD0111">
        <w:rPr>
          <w:rFonts w:eastAsia="Calibri" w:cstheme="minorHAnsi"/>
          <w:color w:val="000000"/>
        </w:rPr>
        <w:t>raktoru</w:t>
      </w:r>
      <w:r w:rsidR="00B91D39" w:rsidRPr="00DD0111">
        <w:rPr>
          <w:rFonts w:eastAsia="Calibri" w:cstheme="minorHAnsi"/>
          <w:color w:val="000000"/>
        </w:rPr>
        <w:t>,</w:t>
      </w:r>
      <w:r w:rsidR="00860886" w:rsidRPr="00DD0111">
        <w:rPr>
          <w:rFonts w:eastAsia="Calibri" w:cstheme="minorHAnsi"/>
          <w:color w:val="000000"/>
        </w:rPr>
        <w:t xml:space="preserve"> </w:t>
      </w:r>
      <w:r w:rsidRPr="00DD0111">
        <w:rPr>
          <w:rFonts w:eastAsia="Calibri" w:cstheme="minorHAnsi"/>
          <w:color w:val="000000"/>
        </w:rPr>
        <w:t xml:space="preserve"> </w:t>
      </w:r>
    </w:p>
    <w:p w14:paraId="00390694" w14:textId="7CC84E06" w:rsidR="00860886" w:rsidRPr="00DD0111" w:rsidRDefault="00860886" w:rsidP="00860886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eastAsia="Calibri" w:cstheme="minorHAnsi"/>
          <w:color w:val="000000"/>
        </w:rPr>
      </w:pPr>
      <w:r w:rsidRPr="00DD0111">
        <w:rPr>
          <w:rFonts w:eastAsia="Calibri" w:cstheme="minorHAnsi"/>
          <w:color w:val="000000"/>
        </w:rPr>
        <w:t>potporu za malčere, kosilice i traktorske prikolice mogu podnijeti poljoprivrednici koji se bave</w:t>
      </w:r>
      <w:r w:rsidR="00277E3A" w:rsidRPr="00DD0111">
        <w:rPr>
          <w:rFonts w:eastAsia="Calibri" w:cstheme="minorHAnsi"/>
          <w:color w:val="000000"/>
        </w:rPr>
        <w:t xml:space="preserve"> barem jednim od navedenih sektora poljoprivrede uz propisane uvijete, kako slijedi:</w:t>
      </w:r>
      <w:r w:rsidRPr="00DD0111">
        <w:rPr>
          <w:rFonts w:eastAsia="Calibri" w:cstheme="minorHAnsi"/>
          <w:color w:val="000000"/>
        </w:rPr>
        <w:t xml:space="preserve"> </w:t>
      </w:r>
    </w:p>
    <w:p w14:paraId="4FA229B6" w14:textId="5C1DE044" w:rsidR="00CC6FBF" w:rsidRPr="00DD0111" w:rsidRDefault="00277E3A" w:rsidP="00277E3A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eastAsia="Calibri" w:cstheme="minorHAnsi"/>
        </w:rPr>
      </w:pPr>
      <w:r w:rsidRPr="00DD0111">
        <w:rPr>
          <w:rFonts w:eastAsia="Calibri" w:cstheme="minorHAnsi"/>
          <w:color w:val="000000"/>
        </w:rPr>
        <w:t>(1)</w:t>
      </w:r>
      <w:r w:rsidR="00CC6FBF" w:rsidRPr="00DD0111">
        <w:rPr>
          <w:rFonts w:eastAsia="Calibri" w:cstheme="minorHAnsi"/>
          <w:color w:val="000000"/>
        </w:rPr>
        <w:t>voćarstvom - uz uvjet</w:t>
      </w:r>
      <w:r w:rsidR="00CC6FBF" w:rsidRPr="00DD0111">
        <w:rPr>
          <w:rFonts w:eastAsia="Calibri" w:cstheme="minorHAnsi"/>
        </w:rPr>
        <w:t xml:space="preserve"> da poljoprivrednik u ARKOD sustavu ima minimalnu površinu voćnjaka  0,5 ha, odnosno vinograda ili bobičastog voća 0,25 ha (svake vrste pojedinačno), </w:t>
      </w:r>
    </w:p>
    <w:p w14:paraId="1B270A5B" w14:textId="77777777" w:rsidR="00CC6FBF" w:rsidRPr="00DD0111" w:rsidRDefault="00CC6FBF" w:rsidP="00277E3A">
      <w:pPr>
        <w:spacing w:after="0" w:line="240" w:lineRule="auto"/>
        <w:ind w:firstLine="708"/>
        <w:contextualSpacing/>
        <w:jc w:val="both"/>
        <w:rPr>
          <w:rFonts w:eastAsia="Calibri" w:cstheme="minorHAnsi"/>
        </w:rPr>
      </w:pPr>
      <w:r w:rsidRPr="00DD0111">
        <w:rPr>
          <w:rFonts w:eastAsia="Calibri" w:cstheme="minorHAnsi"/>
        </w:rPr>
        <w:t xml:space="preserve">(2) ratarstvom - uz uvjet da poljoprivrednik u ARKOD sustavu ima minimalnu površinu  pod  </w:t>
      </w:r>
    </w:p>
    <w:p w14:paraId="43C4F35D" w14:textId="77777777" w:rsidR="00CC6FBF" w:rsidRPr="00DD0111" w:rsidRDefault="00CC6FBF" w:rsidP="00277E3A">
      <w:pPr>
        <w:spacing w:after="0" w:line="240" w:lineRule="auto"/>
        <w:ind w:firstLine="708"/>
        <w:contextualSpacing/>
        <w:jc w:val="both"/>
        <w:rPr>
          <w:rFonts w:eastAsia="Calibri" w:cstheme="minorHAnsi"/>
        </w:rPr>
      </w:pPr>
      <w:r w:rsidRPr="00DD0111">
        <w:rPr>
          <w:rFonts w:eastAsia="Calibri" w:cstheme="minorHAnsi"/>
        </w:rPr>
        <w:t xml:space="preserve"> ratarskim usjevima 3 ha,  </w:t>
      </w:r>
    </w:p>
    <w:p w14:paraId="75B91A5D" w14:textId="77777777" w:rsidR="00CC6FBF" w:rsidRPr="00DD0111" w:rsidRDefault="00CC6FBF" w:rsidP="00CC6FBF">
      <w:pPr>
        <w:spacing w:after="0" w:line="240" w:lineRule="auto"/>
        <w:ind w:firstLine="708"/>
        <w:contextualSpacing/>
        <w:jc w:val="both"/>
        <w:rPr>
          <w:rFonts w:eastAsia="Calibri" w:cstheme="minorHAnsi"/>
          <w:color w:val="000000"/>
        </w:rPr>
      </w:pPr>
      <w:r w:rsidRPr="00DD0111">
        <w:rPr>
          <w:rFonts w:eastAsia="Calibri" w:cstheme="minorHAnsi"/>
        </w:rPr>
        <w:t xml:space="preserve">(3) stočarstvom - uz uvjet da poljoprivrednik u JRDŽ-u ima minimalno 3 uvjetna grla, </w:t>
      </w:r>
    </w:p>
    <w:p w14:paraId="59354AFC" w14:textId="77777777" w:rsidR="00CC6FBF" w:rsidRPr="00DD0111" w:rsidRDefault="00CC6FBF" w:rsidP="00CC6FBF">
      <w:pPr>
        <w:spacing w:after="0" w:line="240" w:lineRule="auto"/>
        <w:ind w:firstLine="708"/>
        <w:contextualSpacing/>
        <w:jc w:val="both"/>
        <w:rPr>
          <w:rFonts w:eastAsia="Calibri" w:cstheme="minorHAnsi"/>
        </w:rPr>
      </w:pPr>
      <w:r w:rsidRPr="00DD0111">
        <w:rPr>
          <w:rFonts w:eastAsia="Calibri" w:cstheme="minorHAnsi"/>
          <w:color w:val="000000"/>
        </w:rPr>
        <w:t xml:space="preserve">(4) povrtlarstvom – </w:t>
      </w:r>
      <w:r w:rsidRPr="00DD0111">
        <w:rPr>
          <w:rFonts w:eastAsia="Calibri" w:cstheme="minorHAnsi"/>
        </w:rPr>
        <w:t xml:space="preserve">uz uvjet da poljoprivrednik u ARKOD sustavu ima minimalnu  površinu pod  </w:t>
      </w:r>
    </w:p>
    <w:p w14:paraId="6C8A8048" w14:textId="77777777" w:rsidR="00CC6FBF" w:rsidRPr="00DD0111" w:rsidRDefault="00CC6FBF" w:rsidP="00CC6FBF">
      <w:pPr>
        <w:spacing w:after="0" w:line="240" w:lineRule="auto"/>
        <w:ind w:firstLine="708"/>
        <w:contextualSpacing/>
        <w:jc w:val="both"/>
        <w:rPr>
          <w:rFonts w:eastAsia="Calibri" w:cstheme="minorHAnsi"/>
        </w:rPr>
      </w:pPr>
      <w:r w:rsidRPr="00DD0111">
        <w:rPr>
          <w:rFonts w:eastAsia="Calibri" w:cstheme="minorHAnsi"/>
        </w:rPr>
        <w:t xml:space="preserve">  povrtnim kulturama 0,5 ha, </w:t>
      </w:r>
    </w:p>
    <w:p w14:paraId="18684916" w14:textId="77777777" w:rsidR="00CC6FBF" w:rsidRPr="00DD0111" w:rsidRDefault="00CC6FBF" w:rsidP="00CC6FBF">
      <w:pPr>
        <w:numPr>
          <w:ilvl w:val="0"/>
          <w:numId w:val="14"/>
        </w:numPr>
        <w:tabs>
          <w:tab w:val="left" w:pos="3660"/>
        </w:tabs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  <w:r w:rsidRPr="00DD0111">
        <w:rPr>
          <w:rFonts w:eastAsia="Calibri" w:cstheme="minorHAnsi"/>
          <w:color w:val="000000"/>
        </w:rPr>
        <w:t xml:space="preserve">najmanji iznos ulaganja za koji poljoprivrednik može podnijeti prijavu za potporu na Mjeru 7. je 100,00 EUR, </w:t>
      </w:r>
    </w:p>
    <w:p w14:paraId="73C89F70" w14:textId="77777777" w:rsidR="00CC6FBF" w:rsidRPr="00DD0111" w:rsidRDefault="00CC6FBF" w:rsidP="00CC6FBF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DD0111">
        <w:rPr>
          <w:rFonts w:eastAsia="Calibri" w:cstheme="minorHAnsi"/>
        </w:rPr>
        <w:t>poljoprivrednici mogu podnijeti najviše jednu prijavu na Mjeru 7. za potpore za ulaganja u jednu ili više različitih vrsta mehanizacije ili strojeva,</w:t>
      </w:r>
    </w:p>
    <w:p w14:paraId="729992B5" w14:textId="4144F6A2" w:rsidR="00CC6FBF" w:rsidRPr="00DD0111" w:rsidRDefault="00CC6FBF" w:rsidP="00CC6FBF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DD0111">
        <w:rPr>
          <w:rFonts w:eastAsia="Calibri" w:cstheme="minorHAnsi"/>
        </w:rPr>
        <w:t xml:space="preserve">ukoliko je poljoprivrednik nabavio dva ili više komada mehanizacije ili strojeva iste vrste, </w:t>
      </w:r>
      <w:r w:rsidR="00277E3A" w:rsidRPr="00DD0111">
        <w:rPr>
          <w:rFonts w:eastAsia="Calibri" w:cstheme="minorHAnsi"/>
        </w:rPr>
        <w:t xml:space="preserve">potporu može ostvariti samo za jedan </w:t>
      </w:r>
      <w:r w:rsidRPr="00DD0111">
        <w:rPr>
          <w:rFonts w:eastAsia="Calibri" w:cstheme="minorHAnsi"/>
        </w:rPr>
        <w:t>komad</w:t>
      </w:r>
      <w:r w:rsidR="00277E3A" w:rsidRPr="00DD0111">
        <w:rPr>
          <w:rFonts w:eastAsia="Calibri" w:cstheme="minorHAnsi"/>
        </w:rPr>
        <w:t xml:space="preserve"> nabavljene mehanizacije</w:t>
      </w:r>
      <w:r w:rsidRPr="00DD0111">
        <w:rPr>
          <w:rFonts w:eastAsia="Calibri" w:cstheme="minorHAnsi"/>
        </w:rPr>
        <w:t xml:space="preserve"> (npr. za kupljene dvije kosilice </w:t>
      </w:r>
      <w:r w:rsidR="00277E3A" w:rsidRPr="00DD0111">
        <w:rPr>
          <w:rFonts w:eastAsia="Calibri" w:cstheme="minorHAnsi"/>
        </w:rPr>
        <w:t xml:space="preserve">može ostvariti potporu </w:t>
      </w:r>
      <w:r w:rsidRPr="00DD0111">
        <w:rPr>
          <w:rFonts w:eastAsia="Calibri" w:cstheme="minorHAnsi"/>
        </w:rPr>
        <w:t>za jednu kosilicu),</w:t>
      </w:r>
    </w:p>
    <w:p w14:paraId="404AEDEB" w14:textId="2D937734" w:rsidR="00B91D39" w:rsidRPr="00DD0111" w:rsidRDefault="00B91D39" w:rsidP="000779E7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DD0111">
        <w:rPr>
          <w:rFonts w:eastAsia="Calibri" w:cstheme="minorHAnsi"/>
        </w:rPr>
        <w:t>poljoprivrednik može ostvariti potporu samo jednom u godinama provedbe Programa potpora (2024. – 2026.) za istu vrstu mehanizacije (na primjer samo jednom može ostvariti potporu za nabavljenu kosilicu u godinama provedbe od 2024. – 2026.)</w:t>
      </w:r>
      <w:r w:rsidR="000779E7" w:rsidRPr="00DD0111">
        <w:rPr>
          <w:rFonts w:eastAsia="Calibri" w:cstheme="minorHAnsi"/>
        </w:rPr>
        <w:t>.“</w:t>
      </w:r>
    </w:p>
    <w:p w14:paraId="2B1DA90F" w14:textId="77777777" w:rsidR="007E74A2" w:rsidRPr="00DD0111" w:rsidRDefault="007E74A2" w:rsidP="000707EB">
      <w:pPr>
        <w:tabs>
          <w:tab w:val="left" w:pos="2655"/>
        </w:tabs>
        <w:jc w:val="both"/>
        <w:rPr>
          <w:rFonts w:cstheme="minorHAnsi"/>
          <w:b/>
          <w:bCs/>
        </w:rPr>
      </w:pPr>
    </w:p>
    <w:p w14:paraId="220391C7" w14:textId="64734C05" w:rsidR="009F3BEE" w:rsidRPr="00DD0111" w:rsidRDefault="009F3BEE" w:rsidP="00345763">
      <w:pPr>
        <w:tabs>
          <w:tab w:val="left" w:pos="2655"/>
        </w:tabs>
        <w:jc w:val="center"/>
        <w:rPr>
          <w:rFonts w:cstheme="minorHAnsi"/>
          <w:b/>
          <w:bCs/>
        </w:rPr>
      </w:pPr>
      <w:bookmarkStart w:id="7" w:name="_Hlk228967051"/>
      <w:r w:rsidRPr="00DD0111">
        <w:rPr>
          <w:rFonts w:cstheme="minorHAnsi"/>
          <w:b/>
          <w:bCs/>
        </w:rPr>
        <w:t>Članak 2.</w:t>
      </w:r>
    </w:p>
    <w:p w14:paraId="53BDCCFD" w14:textId="38478937" w:rsidR="009F3BEE" w:rsidRPr="00DD0111" w:rsidRDefault="009F3BEE" w:rsidP="009F3BEE">
      <w:pPr>
        <w:tabs>
          <w:tab w:val="left" w:pos="2655"/>
        </w:tabs>
        <w:rPr>
          <w:rFonts w:cstheme="minorHAnsi"/>
          <w:b/>
          <w:bCs/>
        </w:rPr>
      </w:pPr>
      <w:r w:rsidRPr="00DD0111">
        <w:rPr>
          <w:rFonts w:cstheme="minorHAnsi"/>
          <w:b/>
          <w:bCs/>
        </w:rPr>
        <w:t xml:space="preserve">U točki IX. </w:t>
      </w:r>
      <w:r w:rsidR="00F241CE" w:rsidRPr="00DD0111">
        <w:rPr>
          <w:rFonts w:cstheme="minorHAnsi"/>
          <w:b/>
          <w:bCs/>
        </w:rPr>
        <w:t>s</w:t>
      </w:r>
      <w:r w:rsidRPr="00DD0111">
        <w:rPr>
          <w:rFonts w:cstheme="minorHAnsi"/>
          <w:b/>
          <w:bCs/>
        </w:rPr>
        <w:t>tavk</w:t>
      </w:r>
      <w:r w:rsidR="00F241CE" w:rsidRPr="00DD0111">
        <w:rPr>
          <w:rFonts w:cstheme="minorHAnsi"/>
          <w:b/>
          <w:bCs/>
        </w:rPr>
        <w:t>u</w:t>
      </w:r>
      <w:r w:rsidRPr="00DD0111">
        <w:rPr>
          <w:rFonts w:cstheme="minorHAnsi"/>
          <w:b/>
          <w:bCs/>
        </w:rPr>
        <w:t xml:space="preserve"> 2. iz</w:t>
      </w:r>
      <w:r w:rsidR="00F241CE" w:rsidRPr="00DD0111">
        <w:rPr>
          <w:rFonts w:cstheme="minorHAnsi"/>
          <w:b/>
          <w:bCs/>
        </w:rPr>
        <w:t>a</w:t>
      </w:r>
      <w:r w:rsidRPr="00DD0111">
        <w:rPr>
          <w:rFonts w:cstheme="minorHAnsi"/>
          <w:b/>
          <w:bCs/>
        </w:rPr>
        <w:t xml:space="preserve"> </w:t>
      </w:r>
      <w:r w:rsidR="00F241CE" w:rsidRPr="00DD0111">
        <w:rPr>
          <w:rFonts w:cstheme="minorHAnsi"/>
          <w:b/>
          <w:bCs/>
        </w:rPr>
        <w:t>r</w:t>
      </w:r>
      <w:r w:rsidRPr="00DD0111">
        <w:rPr>
          <w:rFonts w:cstheme="minorHAnsi"/>
          <w:b/>
          <w:bCs/>
        </w:rPr>
        <w:t>ednog broja 8.</w:t>
      </w:r>
      <w:r w:rsidR="00F241CE" w:rsidRPr="00DD0111">
        <w:rPr>
          <w:rFonts w:cstheme="minorHAnsi"/>
          <w:b/>
          <w:bCs/>
        </w:rPr>
        <w:t>3.</w:t>
      </w:r>
      <w:r w:rsidRPr="00DD0111">
        <w:rPr>
          <w:rFonts w:cstheme="minorHAnsi"/>
          <w:b/>
          <w:bCs/>
        </w:rPr>
        <w:t xml:space="preserve"> dodaje se redni broj 9. i glasi:</w:t>
      </w:r>
    </w:p>
    <w:p w14:paraId="7A2906CB" w14:textId="77777777" w:rsidR="007F15BA" w:rsidRPr="00DD0111" w:rsidRDefault="007F15BA" w:rsidP="009F3BEE">
      <w:pPr>
        <w:tabs>
          <w:tab w:val="left" w:pos="2655"/>
        </w:tabs>
        <w:rPr>
          <w:rFonts w:cstheme="minorHAnsi"/>
          <w:b/>
          <w:bCs/>
        </w:rPr>
      </w:pPr>
    </w:p>
    <w:p w14:paraId="74C4CBA6" w14:textId="0079F394" w:rsidR="007F15BA" w:rsidRPr="007F15BA" w:rsidRDefault="00E5775A" w:rsidP="007F15BA">
      <w:pPr>
        <w:tabs>
          <w:tab w:val="left" w:pos="2655"/>
        </w:tabs>
        <w:spacing w:line="240" w:lineRule="auto"/>
        <w:rPr>
          <w:rFonts w:eastAsia="Times New Roman" w:cstheme="minorHAnsi"/>
          <w:lang w:eastAsia="hr-HR"/>
        </w:rPr>
      </w:pPr>
      <w:bookmarkStart w:id="8" w:name="_Hlk230071409"/>
      <w:r>
        <w:rPr>
          <w:rFonts w:eastAsia="Times New Roman" w:cstheme="minorHAnsi"/>
          <w:lang w:eastAsia="hr-HR"/>
        </w:rPr>
        <w:lastRenderedPageBreak/>
        <w:t>„</w:t>
      </w:r>
      <w:r w:rsidR="007F15BA" w:rsidRPr="007F15BA">
        <w:rPr>
          <w:rFonts w:eastAsia="Times New Roman" w:cstheme="minorHAnsi"/>
          <w:lang w:eastAsia="hr-HR"/>
        </w:rPr>
        <w:t>9. Sudjelovanje u postupku nabave hrane u osnovne škole na području Karlovačke županije</w:t>
      </w:r>
      <w:r w:rsidR="009B33C2">
        <w:rPr>
          <w:rFonts w:eastAsia="Times New Roman" w:cstheme="minorHAnsi"/>
          <w:lang w:eastAsia="hr-HR"/>
        </w:rPr>
        <w:t>*</w:t>
      </w:r>
      <w:r w:rsidR="00D97043">
        <w:rPr>
          <w:rFonts w:eastAsia="Times New Roman" w:cstheme="minorHAnsi"/>
          <w:lang w:eastAsia="hr-HR"/>
        </w:rPr>
        <w:t>**</w:t>
      </w:r>
      <w:r w:rsidR="007F15BA" w:rsidRPr="007F15BA">
        <w:rPr>
          <w:rFonts w:eastAsia="Times New Roman" w:cstheme="minorHAnsi"/>
          <w:lang w:eastAsia="hr-HR"/>
        </w:rPr>
        <w:t>:</w:t>
      </w:r>
    </w:p>
    <w:p w14:paraId="3CC58BA7" w14:textId="677974C3" w:rsidR="007F15BA" w:rsidRPr="007F15BA" w:rsidRDefault="007F15BA" w:rsidP="007F15BA">
      <w:pPr>
        <w:tabs>
          <w:tab w:val="left" w:pos="2655"/>
        </w:tabs>
        <w:spacing w:line="240" w:lineRule="auto"/>
        <w:rPr>
          <w:rFonts w:eastAsia="Times New Roman" w:cstheme="minorHAnsi"/>
          <w:lang w:eastAsia="hr-HR"/>
        </w:rPr>
      </w:pPr>
      <w:r w:rsidRPr="007F15BA">
        <w:rPr>
          <w:rFonts w:eastAsia="Times New Roman" w:cstheme="minorHAnsi"/>
          <w:lang w:eastAsia="hr-HR"/>
        </w:rPr>
        <w:t xml:space="preserve">9.1. Poljoprivrednik je sklopio ugovor u postupku nabave hrane u osnovne škole     </w:t>
      </w:r>
      <w:r w:rsidRPr="007F15BA">
        <w:rPr>
          <w:rFonts w:eastAsia="Times New Roman" w:cstheme="minorHAnsi"/>
          <w:lang w:eastAsia="hr-HR"/>
        </w:rPr>
        <w:tab/>
      </w:r>
      <w:r w:rsidRPr="007F15BA">
        <w:rPr>
          <w:rFonts w:eastAsia="Times New Roman" w:cstheme="minorHAnsi"/>
          <w:lang w:eastAsia="hr-HR"/>
        </w:rPr>
        <w:tab/>
        <w:t xml:space="preserve">      15</w:t>
      </w:r>
    </w:p>
    <w:p w14:paraId="018B5253" w14:textId="3F1E0EA9" w:rsidR="007F15BA" w:rsidRPr="007F15BA" w:rsidRDefault="007F15BA" w:rsidP="007F15BA">
      <w:pPr>
        <w:tabs>
          <w:tab w:val="left" w:pos="2655"/>
        </w:tabs>
        <w:spacing w:line="240" w:lineRule="auto"/>
        <w:rPr>
          <w:rFonts w:eastAsia="Times New Roman" w:cstheme="minorHAnsi"/>
          <w:lang w:eastAsia="hr-HR"/>
        </w:rPr>
      </w:pPr>
      <w:r w:rsidRPr="007F15BA">
        <w:rPr>
          <w:rFonts w:eastAsia="Times New Roman" w:cstheme="minorHAnsi"/>
          <w:lang w:eastAsia="hr-HR"/>
        </w:rPr>
        <w:t>9.2. Poljoprivrednik je bio ponuditelj u postupku nabave hrane u osnovne škole</w:t>
      </w:r>
      <w:r w:rsidRPr="00DD0111">
        <w:rPr>
          <w:rFonts w:eastAsia="Times New Roman" w:cstheme="minorHAnsi"/>
          <w:lang w:eastAsia="hr-HR"/>
        </w:rPr>
        <w:t xml:space="preserve">  </w:t>
      </w:r>
      <w:r w:rsidRPr="007F15BA">
        <w:rPr>
          <w:rFonts w:eastAsia="Times New Roman" w:cstheme="minorHAnsi"/>
          <w:lang w:eastAsia="hr-HR"/>
        </w:rPr>
        <w:t xml:space="preserve">   </w:t>
      </w:r>
      <w:r w:rsidRPr="00DD0111">
        <w:rPr>
          <w:rFonts w:eastAsia="Times New Roman" w:cstheme="minorHAnsi"/>
          <w:lang w:eastAsia="hr-HR"/>
        </w:rPr>
        <w:t xml:space="preserve">         </w:t>
      </w:r>
      <w:r w:rsidRPr="00DD0111">
        <w:rPr>
          <w:rFonts w:eastAsia="Times New Roman" w:cstheme="minorHAnsi"/>
          <w:lang w:eastAsia="hr-HR"/>
        </w:rPr>
        <w:tab/>
      </w:r>
      <w:r w:rsidRPr="00DD0111">
        <w:rPr>
          <w:rFonts w:eastAsia="Times New Roman" w:cstheme="minorHAnsi"/>
          <w:lang w:eastAsia="hr-HR"/>
        </w:rPr>
        <w:tab/>
        <w:t xml:space="preserve">      </w:t>
      </w:r>
      <w:r w:rsidRPr="007F15BA">
        <w:rPr>
          <w:rFonts w:eastAsia="Times New Roman" w:cstheme="minorHAnsi"/>
          <w:lang w:eastAsia="hr-HR"/>
        </w:rPr>
        <w:t xml:space="preserve">10                                           </w:t>
      </w:r>
    </w:p>
    <w:p w14:paraId="156256F9" w14:textId="78AF3BEF" w:rsidR="009B33C2" w:rsidRDefault="007F15BA" w:rsidP="007F15BA">
      <w:pPr>
        <w:tabs>
          <w:tab w:val="left" w:pos="2655"/>
        </w:tabs>
        <w:spacing w:line="240" w:lineRule="auto"/>
        <w:rPr>
          <w:rFonts w:cstheme="minorHAnsi"/>
          <w:b/>
          <w:bCs/>
        </w:rPr>
      </w:pPr>
      <w:r w:rsidRPr="007F15BA">
        <w:rPr>
          <w:rFonts w:eastAsia="Times New Roman" w:cstheme="minorHAnsi"/>
          <w:lang w:eastAsia="hr-HR"/>
        </w:rPr>
        <w:t>9.3. Ostali poljoprivrednici</w:t>
      </w:r>
      <w:r w:rsidRPr="00DD0111">
        <w:rPr>
          <w:rFonts w:eastAsia="Times New Roman" w:cstheme="minorHAnsi"/>
          <w:lang w:eastAsia="hr-HR"/>
        </w:rPr>
        <w:t xml:space="preserve">                                                                                                                                   0</w:t>
      </w:r>
    </w:p>
    <w:p w14:paraId="7818749F" w14:textId="3039FD9B" w:rsidR="0058025B" w:rsidRPr="00DD0111" w:rsidRDefault="009B33C2" w:rsidP="007F15BA">
      <w:pPr>
        <w:tabs>
          <w:tab w:val="left" w:pos="2655"/>
        </w:tabs>
        <w:spacing w:line="240" w:lineRule="auto"/>
        <w:rPr>
          <w:rFonts w:eastAsia="Times New Roman" w:cstheme="minorHAnsi"/>
          <w:lang w:eastAsia="hr-HR"/>
        </w:rPr>
      </w:pPr>
      <w:r>
        <w:rPr>
          <w:rFonts w:cstheme="minorHAnsi"/>
          <w:b/>
          <w:bCs/>
        </w:rPr>
        <w:t>*</w:t>
      </w:r>
      <w:r w:rsidR="00D97043">
        <w:rPr>
          <w:rFonts w:cstheme="minorHAnsi"/>
          <w:b/>
          <w:bCs/>
        </w:rPr>
        <w:t>**</w:t>
      </w:r>
      <w:bookmarkStart w:id="9" w:name="_Hlk230242911"/>
      <w:r>
        <w:rPr>
          <w:rFonts w:cstheme="minorHAnsi"/>
          <w:b/>
          <w:bCs/>
        </w:rPr>
        <w:t xml:space="preserve">Karlovačka županija će dokaz </w:t>
      </w:r>
      <w:r w:rsidR="00D97043">
        <w:rPr>
          <w:rFonts w:cstheme="minorHAnsi"/>
          <w:b/>
          <w:bCs/>
        </w:rPr>
        <w:t>o</w:t>
      </w:r>
      <w:r>
        <w:rPr>
          <w:rFonts w:cstheme="minorHAnsi"/>
          <w:b/>
          <w:bCs/>
        </w:rPr>
        <w:t xml:space="preserve"> sudjelovanj</w:t>
      </w:r>
      <w:r w:rsidR="00D97043">
        <w:rPr>
          <w:rFonts w:cstheme="minorHAnsi"/>
          <w:b/>
          <w:bCs/>
        </w:rPr>
        <w:t>u</w:t>
      </w:r>
      <w:r>
        <w:rPr>
          <w:rFonts w:cstheme="minorHAnsi"/>
          <w:b/>
          <w:bCs/>
        </w:rPr>
        <w:t xml:space="preserve"> </w:t>
      </w:r>
      <w:r w:rsidR="00D97043">
        <w:rPr>
          <w:rFonts w:cstheme="minorHAnsi"/>
          <w:b/>
          <w:bCs/>
        </w:rPr>
        <w:t xml:space="preserve">poljoprivrednika </w:t>
      </w:r>
      <w:r>
        <w:rPr>
          <w:rFonts w:cstheme="minorHAnsi"/>
          <w:b/>
          <w:bCs/>
        </w:rPr>
        <w:t>u postupku nabave hrane u osnovne škole, pribaviti interno</w:t>
      </w:r>
      <w:bookmarkEnd w:id="9"/>
      <w:r w:rsidR="00F94506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“</w:t>
      </w:r>
      <w:r w:rsidR="00345763" w:rsidRPr="00DD0111">
        <w:rPr>
          <w:rFonts w:cstheme="minorHAnsi"/>
          <w:b/>
          <w:bCs/>
        </w:rPr>
        <w:tab/>
      </w:r>
      <w:r w:rsidR="00345763" w:rsidRPr="00DD0111">
        <w:rPr>
          <w:rFonts w:cstheme="minorHAnsi"/>
          <w:b/>
          <w:bCs/>
        </w:rPr>
        <w:tab/>
      </w:r>
      <w:r w:rsidR="00345763" w:rsidRPr="00DD0111">
        <w:rPr>
          <w:rFonts w:cstheme="minorHAnsi"/>
          <w:b/>
          <w:bCs/>
        </w:rPr>
        <w:tab/>
      </w:r>
      <w:r w:rsidR="00345763" w:rsidRPr="00DD0111">
        <w:rPr>
          <w:rFonts w:cstheme="minorHAnsi"/>
          <w:b/>
          <w:bCs/>
        </w:rPr>
        <w:tab/>
      </w:r>
      <w:r w:rsidR="00345763" w:rsidRPr="00DD0111">
        <w:rPr>
          <w:rFonts w:cstheme="minorHAnsi"/>
          <w:b/>
          <w:bCs/>
        </w:rPr>
        <w:tab/>
      </w:r>
      <w:bookmarkEnd w:id="7"/>
    </w:p>
    <w:bookmarkEnd w:id="8"/>
    <w:p w14:paraId="1B5EF9B0" w14:textId="62AB895D" w:rsidR="00F241CE" w:rsidRPr="00DD0111" w:rsidRDefault="00F241CE" w:rsidP="00F241CE">
      <w:pPr>
        <w:tabs>
          <w:tab w:val="left" w:pos="2655"/>
        </w:tabs>
        <w:jc w:val="center"/>
        <w:rPr>
          <w:rFonts w:cstheme="minorHAnsi"/>
          <w:b/>
          <w:bCs/>
        </w:rPr>
      </w:pPr>
      <w:r w:rsidRPr="00DD0111">
        <w:rPr>
          <w:rFonts w:cstheme="minorHAnsi"/>
          <w:b/>
          <w:bCs/>
        </w:rPr>
        <w:t>Članak 3.</w:t>
      </w:r>
    </w:p>
    <w:p w14:paraId="259DA8A2" w14:textId="4BA6096A" w:rsidR="00F241CE" w:rsidRPr="00DD0111" w:rsidRDefault="00F241CE" w:rsidP="00F241CE">
      <w:pPr>
        <w:tabs>
          <w:tab w:val="left" w:pos="2655"/>
        </w:tabs>
        <w:rPr>
          <w:rFonts w:cstheme="minorHAnsi"/>
          <w:b/>
          <w:bCs/>
        </w:rPr>
      </w:pPr>
      <w:r w:rsidRPr="00DD0111">
        <w:rPr>
          <w:rFonts w:cstheme="minorHAnsi"/>
          <w:b/>
          <w:bCs/>
        </w:rPr>
        <w:t>U točki X. stavku 2. iza rednog broja 6.1. dodaje se redni broj 7. i glasi:</w:t>
      </w:r>
    </w:p>
    <w:p w14:paraId="38C84EDD" w14:textId="5384CD69" w:rsidR="007F15BA" w:rsidRPr="007F15BA" w:rsidRDefault="00E5775A" w:rsidP="007F15BA">
      <w:pPr>
        <w:tabs>
          <w:tab w:val="left" w:pos="2655"/>
        </w:tabs>
        <w:spacing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„</w:t>
      </w:r>
      <w:r w:rsidR="007F15BA" w:rsidRPr="00DD0111">
        <w:rPr>
          <w:rFonts w:eastAsia="Times New Roman" w:cstheme="minorHAnsi"/>
          <w:lang w:eastAsia="hr-HR"/>
        </w:rPr>
        <w:t>7</w:t>
      </w:r>
      <w:r w:rsidR="007F15BA" w:rsidRPr="007F15BA">
        <w:rPr>
          <w:rFonts w:eastAsia="Times New Roman" w:cstheme="minorHAnsi"/>
          <w:lang w:eastAsia="hr-HR"/>
        </w:rPr>
        <w:t>. Sudjelovanje u postupku nabave hrane u osnovne škole na području Karlovačke županije</w:t>
      </w:r>
      <w:r w:rsidR="009B33C2">
        <w:rPr>
          <w:rFonts w:eastAsia="Times New Roman" w:cstheme="minorHAnsi"/>
          <w:lang w:eastAsia="hr-HR"/>
        </w:rPr>
        <w:t>*</w:t>
      </w:r>
      <w:r w:rsidR="007F15BA" w:rsidRPr="007F15BA">
        <w:rPr>
          <w:rFonts w:eastAsia="Times New Roman" w:cstheme="minorHAnsi"/>
          <w:lang w:eastAsia="hr-HR"/>
        </w:rPr>
        <w:t>:</w:t>
      </w:r>
    </w:p>
    <w:p w14:paraId="77863D90" w14:textId="07C8D849" w:rsidR="007F15BA" w:rsidRPr="007F15BA" w:rsidRDefault="007F15BA" w:rsidP="007F15BA">
      <w:pPr>
        <w:tabs>
          <w:tab w:val="left" w:pos="2655"/>
        </w:tabs>
        <w:spacing w:line="240" w:lineRule="auto"/>
        <w:rPr>
          <w:rFonts w:eastAsia="Times New Roman" w:cstheme="minorHAnsi"/>
          <w:lang w:eastAsia="hr-HR"/>
        </w:rPr>
      </w:pPr>
      <w:r w:rsidRPr="00DD0111">
        <w:rPr>
          <w:rFonts w:eastAsia="Times New Roman" w:cstheme="minorHAnsi"/>
          <w:lang w:eastAsia="hr-HR"/>
        </w:rPr>
        <w:t>7</w:t>
      </w:r>
      <w:r w:rsidRPr="007F15BA">
        <w:rPr>
          <w:rFonts w:eastAsia="Times New Roman" w:cstheme="minorHAnsi"/>
          <w:lang w:eastAsia="hr-HR"/>
        </w:rPr>
        <w:t xml:space="preserve">.1. Poljoprivrednik je sklopio ugovor u postupku nabave hrane u osnovne škole     </w:t>
      </w:r>
      <w:r w:rsidRPr="007F15BA">
        <w:rPr>
          <w:rFonts w:eastAsia="Times New Roman" w:cstheme="minorHAnsi"/>
          <w:lang w:eastAsia="hr-HR"/>
        </w:rPr>
        <w:tab/>
      </w:r>
      <w:r w:rsidRPr="007F15BA">
        <w:rPr>
          <w:rFonts w:eastAsia="Times New Roman" w:cstheme="minorHAnsi"/>
          <w:lang w:eastAsia="hr-HR"/>
        </w:rPr>
        <w:tab/>
        <w:t xml:space="preserve">    </w:t>
      </w:r>
      <w:r w:rsidRPr="00DD0111">
        <w:rPr>
          <w:rFonts w:eastAsia="Times New Roman" w:cstheme="minorHAnsi"/>
          <w:lang w:eastAsia="hr-HR"/>
        </w:rPr>
        <w:t xml:space="preserve"> </w:t>
      </w:r>
      <w:r w:rsidRPr="007F15BA">
        <w:rPr>
          <w:rFonts w:eastAsia="Times New Roman" w:cstheme="minorHAnsi"/>
          <w:lang w:eastAsia="hr-HR"/>
        </w:rPr>
        <w:t xml:space="preserve">  15</w:t>
      </w:r>
    </w:p>
    <w:p w14:paraId="73F4AFE0" w14:textId="24951EBC" w:rsidR="007F15BA" w:rsidRPr="007F15BA" w:rsidRDefault="007F15BA" w:rsidP="007F15BA">
      <w:pPr>
        <w:tabs>
          <w:tab w:val="left" w:pos="2655"/>
        </w:tabs>
        <w:spacing w:line="240" w:lineRule="auto"/>
        <w:rPr>
          <w:rFonts w:eastAsia="Times New Roman" w:cstheme="minorHAnsi"/>
          <w:lang w:eastAsia="hr-HR"/>
        </w:rPr>
      </w:pPr>
      <w:r w:rsidRPr="00DD0111">
        <w:rPr>
          <w:rFonts w:eastAsia="Times New Roman" w:cstheme="minorHAnsi"/>
          <w:lang w:eastAsia="hr-HR"/>
        </w:rPr>
        <w:t>7</w:t>
      </w:r>
      <w:r w:rsidRPr="007F15BA">
        <w:rPr>
          <w:rFonts w:eastAsia="Times New Roman" w:cstheme="minorHAnsi"/>
          <w:lang w:eastAsia="hr-HR"/>
        </w:rPr>
        <w:t>.2. Poljoprivrednik je bio ponuditelj u postupku nabave hrane u osnovne škole</w:t>
      </w:r>
      <w:r w:rsidRPr="00DD0111">
        <w:rPr>
          <w:rFonts w:eastAsia="Times New Roman" w:cstheme="minorHAnsi"/>
          <w:lang w:eastAsia="hr-HR"/>
        </w:rPr>
        <w:t xml:space="preserve">  </w:t>
      </w:r>
      <w:r w:rsidRPr="007F15BA">
        <w:rPr>
          <w:rFonts w:eastAsia="Times New Roman" w:cstheme="minorHAnsi"/>
          <w:lang w:eastAsia="hr-HR"/>
        </w:rPr>
        <w:t xml:space="preserve">   </w:t>
      </w:r>
      <w:r w:rsidRPr="00DD0111">
        <w:rPr>
          <w:rFonts w:eastAsia="Times New Roman" w:cstheme="minorHAnsi"/>
          <w:lang w:eastAsia="hr-HR"/>
        </w:rPr>
        <w:t xml:space="preserve">         </w:t>
      </w:r>
      <w:r w:rsidRPr="00DD0111">
        <w:rPr>
          <w:rFonts w:eastAsia="Times New Roman" w:cstheme="minorHAnsi"/>
          <w:lang w:eastAsia="hr-HR"/>
        </w:rPr>
        <w:tab/>
      </w:r>
      <w:r w:rsidRPr="00DD0111">
        <w:rPr>
          <w:rFonts w:eastAsia="Times New Roman" w:cstheme="minorHAnsi"/>
          <w:lang w:eastAsia="hr-HR"/>
        </w:rPr>
        <w:tab/>
        <w:t xml:space="preserve">       </w:t>
      </w:r>
      <w:r w:rsidRPr="007F15BA">
        <w:rPr>
          <w:rFonts w:eastAsia="Times New Roman" w:cstheme="minorHAnsi"/>
          <w:lang w:eastAsia="hr-HR"/>
        </w:rPr>
        <w:t xml:space="preserve">10                                           </w:t>
      </w:r>
    </w:p>
    <w:p w14:paraId="47C32384" w14:textId="0CB3C301" w:rsidR="009B33C2" w:rsidRDefault="007F15BA" w:rsidP="007F15BA">
      <w:pPr>
        <w:tabs>
          <w:tab w:val="left" w:pos="2655"/>
        </w:tabs>
        <w:spacing w:line="240" w:lineRule="auto"/>
        <w:rPr>
          <w:rFonts w:cstheme="minorHAnsi"/>
          <w:b/>
          <w:bCs/>
        </w:rPr>
      </w:pPr>
      <w:r w:rsidRPr="00DD0111">
        <w:rPr>
          <w:rFonts w:eastAsia="Times New Roman" w:cstheme="minorHAnsi"/>
          <w:lang w:eastAsia="hr-HR"/>
        </w:rPr>
        <w:t>7</w:t>
      </w:r>
      <w:r w:rsidRPr="007F15BA">
        <w:rPr>
          <w:rFonts w:eastAsia="Times New Roman" w:cstheme="minorHAnsi"/>
          <w:lang w:eastAsia="hr-HR"/>
        </w:rPr>
        <w:t>.3. Ostali poljoprivrednici</w:t>
      </w:r>
      <w:r w:rsidRPr="00DD0111">
        <w:rPr>
          <w:rFonts w:eastAsia="Times New Roman" w:cstheme="minorHAnsi"/>
          <w:lang w:eastAsia="hr-HR"/>
        </w:rPr>
        <w:t xml:space="preserve">                                                                                                                                   0</w:t>
      </w:r>
      <w:r w:rsidRPr="00DD0111">
        <w:rPr>
          <w:rFonts w:cstheme="minorHAnsi"/>
          <w:b/>
          <w:bCs/>
        </w:rPr>
        <w:tab/>
      </w:r>
    </w:p>
    <w:p w14:paraId="0D0C1A3E" w14:textId="4131D80B" w:rsidR="007F15BA" w:rsidRPr="00DD0111" w:rsidRDefault="009B33C2" w:rsidP="007F15BA">
      <w:pPr>
        <w:tabs>
          <w:tab w:val="left" w:pos="2655"/>
        </w:tabs>
        <w:spacing w:line="240" w:lineRule="auto"/>
        <w:rPr>
          <w:rFonts w:eastAsia="Times New Roman" w:cstheme="minorHAnsi"/>
          <w:lang w:eastAsia="hr-HR"/>
        </w:rPr>
      </w:pPr>
      <w:bookmarkStart w:id="10" w:name="_Hlk230182453"/>
      <w:r>
        <w:rPr>
          <w:rFonts w:cstheme="minorHAnsi"/>
          <w:b/>
          <w:bCs/>
        </w:rPr>
        <w:t>*</w:t>
      </w:r>
      <w:r w:rsidR="00D97043" w:rsidRPr="00D97043">
        <w:rPr>
          <w:rFonts w:cstheme="minorHAnsi"/>
          <w:b/>
          <w:bCs/>
        </w:rPr>
        <w:t xml:space="preserve"> </w:t>
      </w:r>
      <w:r w:rsidR="00D97043">
        <w:rPr>
          <w:rFonts w:cstheme="minorHAnsi"/>
          <w:b/>
          <w:bCs/>
        </w:rPr>
        <w:t>Karlovačka županija će dokaz o sudjelovanju poljoprivrednika u postupku nabave hrane u osnovne škole, pribaviti interno</w:t>
      </w:r>
      <w:r w:rsidR="00F94506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“</w:t>
      </w:r>
      <w:bookmarkEnd w:id="10"/>
      <w:r w:rsidR="007F15BA" w:rsidRPr="00DD0111">
        <w:rPr>
          <w:rFonts w:cstheme="minorHAnsi"/>
          <w:b/>
          <w:bCs/>
        </w:rPr>
        <w:tab/>
      </w:r>
      <w:r w:rsidR="007F15BA" w:rsidRPr="00DD0111">
        <w:rPr>
          <w:rFonts w:cstheme="minorHAnsi"/>
          <w:b/>
          <w:bCs/>
        </w:rPr>
        <w:tab/>
      </w:r>
      <w:r w:rsidR="007F15BA" w:rsidRPr="00DD0111">
        <w:rPr>
          <w:rFonts w:cstheme="minorHAnsi"/>
          <w:b/>
          <w:bCs/>
        </w:rPr>
        <w:tab/>
      </w:r>
      <w:r w:rsidR="007F15BA" w:rsidRPr="00DD0111">
        <w:rPr>
          <w:rFonts w:cstheme="minorHAnsi"/>
          <w:b/>
          <w:bCs/>
        </w:rPr>
        <w:tab/>
      </w:r>
      <w:r w:rsidR="007F15BA" w:rsidRPr="00DD0111">
        <w:rPr>
          <w:rFonts w:cstheme="minorHAnsi"/>
          <w:b/>
          <w:bCs/>
        </w:rPr>
        <w:tab/>
      </w:r>
    </w:p>
    <w:p w14:paraId="54792039" w14:textId="21AF5694" w:rsidR="003E14A1" w:rsidRPr="00DD0111" w:rsidRDefault="003E14A1" w:rsidP="003E14A1">
      <w:pPr>
        <w:tabs>
          <w:tab w:val="left" w:pos="2655"/>
        </w:tabs>
        <w:spacing w:after="0"/>
        <w:jc w:val="center"/>
        <w:rPr>
          <w:rFonts w:cstheme="minorHAnsi"/>
          <w:b/>
          <w:bCs/>
        </w:rPr>
      </w:pPr>
      <w:r w:rsidRPr="00DD0111">
        <w:rPr>
          <w:rFonts w:cstheme="minorHAnsi"/>
          <w:b/>
          <w:bCs/>
        </w:rPr>
        <w:t>Članak 4.</w:t>
      </w:r>
    </w:p>
    <w:p w14:paraId="45D60EA9" w14:textId="77777777" w:rsidR="003E14A1" w:rsidRPr="00DD0111" w:rsidRDefault="003E14A1" w:rsidP="003E14A1">
      <w:pPr>
        <w:tabs>
          <w:tab w:val="left" w:pos="2655"/>
        </w:tabs>
        <w:spacing w:after="0"/>
        <w:jc w:val="center"/>
        <w:rPr>
          <w:rFonts w:cstheme="minorHAnsi"/>
          <w:b/>
          <w:bCs/>
        </w:rPr>
      </w:pPr>
    </w:p>
    <w:p w14:paraId="3FFD4F13" w14:textId="77777777" w:rsidR="003E14A1" w:rsidRPr="00DD0111" w:rsidRDefault="003E14A1" w:rsidP="003E14A1">
      <w:pPr>
        <w:tabs>
          <w:tab w:val="left" w:pos="2655"/>
        </w:tabs>
        <w:spacing w:after="0"/>
        <w:rPr>
          <w:rFonts w:cstheme="minorHAnsi"/>
        </w:rPr>
      </w:pPr>
      <w:r w:rsidRPr="00DD0111">
        <w:rPr>
          <w:rFonts w:cstheme="minorHAnsi"/>
        </w:rPr>
        <w:t xml:space="preserve">Sve ostale odredbe Programa potpora ostaju nepromijenjene. </w:t>
      </w:r>
    </w:p>
    <w:p w14:paraId="73CF5208" w14:textId="77777777" w:rsidR="003E14A1" w:rsidRPr="00DD0111" w:rsidRDefault="003E14A1" w:rsidP="003E14A1">
      <w:pPr>
        <w:tabs>
          <w:tab w:val="left" w:pos="2655"/>
        </w:tabs>
        <w:spacing w:after="0"/>
        <w:rPr>
          <w:rFonts w:cstheme="minorHAnsi"/>
        </w:rPr>
      </w:pPr>
    </w:p>
    <w:p w14:paraId="738AFDB5" w14:textId="3430951C" w:rsidR="003E14A1" w:rsidRPr="00DD0111" w:rsidRDefault="003E14A1" w:rsidP="003E14A1">
      <w:pPr>
        <w:tabs>
          <w:tab w:val="left" w:pos="2655"/>
        </w:tabs>
        <w:spacing w:after="0"/>
        <w:jc w:val="center"/>
        <w:rPr>
          <w:rFonts w:cstheme="minorHAnsi"/>
          <w:b/>
          <w:bCs/>
        </w:rPr>
      </w:pPr>
      <w:r w:rsidRPr="00DD0111">
        <w:rPr>
          <w:rFonts w:cstheme="minorHAnsi"/>
          <w:b/>
          <w:bCs/>
        </w:rPr>
        <w:t>Članak 5.</w:t>
      </w:r>
    </w:p>
    <w:p w14:paraId="3633EBE3" w14:textId="77777777" w:rsidR="003E14A1" w:rsidRPr="00DD0111" w:rsidRDefault="003E14A1" w:rsidP="003E14A1">
      <w:pPr>
        <w:tabs>
          <w:tab w:val="left" w:pos="2655"/>
        </w:tabs>
        <w:spacing w:after="0"/>
        <w:jc w:val="center"/>
        <w:rPr>
          <w:rFonts w:cstheme="minorHAnsi"/>
          <w:b/>
          <w:bCs/>
        </w:rPr>
      </w:pPr>
    </w:p>
    <w:p w14:paraId="00ED22EF" w14:textId="023B125F" w:rsidR="003E14A1" w:rsidRPr="00DD0111" w:rsidRDefault="003E14A1" w:rsidP="003E14A1">
      <w:pPr>
        <w:spacing w:after="0" w:line="276" w:lineRule="auto"/>
        <w:jc w:val="both"/>
        <w:rPr>
          <w:rFonts w:eastAsia="Calibri" w:cstheme="minorHAnsi"/>
        </w:rPr>
      </w:pPr>
      <w:r w:rsidRPr="00DD0111">
        <w:rPr>
          <w:rFonts w:eastAsia="Calibri" w:cstheme="minorHAnsi"/>
        </w:rPr>
        <w:t>Ove II. Izmjene i dopune Programa potpora</w:t>
      </w:r>
      <w:r w:rsidR="00373D52" w:rsidRPr="00DD0111">
        <w:rPr>
          <w:rFonts w:eastAsia="Calibri" w:cstheme="minorHAnsi"/>
        </w:rPr>
        <w:t xml:space="preserve">, </w:t>
      </w:r>
      <w:r w:rsidRPr="00DD0111">
        <w:rPr>
          <w:rFonts w:eastAsia="Calibri" w:cstheme="minorHAnsi"/>
        </w:rPr>
        <w:t>stupaju na snagu osmi dan od dana objave u Glasniku Karlovačke županije.</w:t>
      </w:r>
    </w:p>
    <w:p w14:paraId="2461D888" w14:textId="77777777" w:rsidR="003E14A1" w:rsidRPr="00DD0111" w:rsidRDefault="003E14A1" w:rsidP="003E14A1">
      <w:pPr>
        <w:spacing w:after="0" w:line="276" w:lineRule="auto"/>
        <w:jc w:val="both"/>
        <w:rPr>
          <w:rFonts w:eastAsia="Calibri" w:cstheme="minorHAnsi"/>
        </w:rPr>
      </w:pPr>
    </w:p>
    <w:p w14:paraId="58BCAB9A" w14:textId="77777777" w:rsidR="003E14A1" w:rsidRPr="00DD0111" w:rsidRDefault="003E14A1" w:rsidP="003E14A1">
      <w:pPr>
        <w:spacing w:after="0" w:line="276" w:lineRule="auto"/>
        <w:ind w:left="5664" w:firstLine="708"/>
        <w:rPr>
          <w:rFonts w:eastAsia="Calibri" w:cstheme="minorHAnsi"/>
          <w:b/>
        </w:rPr>
      </w:pPr>
    </w:p>
    <w:tbl>
      <w:tblPr>
        <w:tblW w:w="926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735"/>
        <w:gridCol w:w="1915"/>
        <w:gridCol w:w="3613"/>
      </w:tblGrid>
      <w:tr w:rsidR="003E14A1" w:rsidRPr="00DD0111" w14:paraId="173A1E9B" w14:textId="77777777" w:rsidTr="00DA4BE3">
        <w:tc>
          <w:tcPr>
            <w:tcW w:w="3735" w:type="dxa"/>
          </w:tcPr>
          <w:p w14:paraId="53BA82AC" w14:textId="6CDC0EEC" w:rsidR="003E14A1" w:rsidRPr="00DD0111" w:rsidRDefault="003E14A1" w:rsidP="003E14A1">
            <w:pPr>
              <w:suppressAutoHyphens/>
              <w:overflowPunct w:val="0"/>
              <w:autoSpaceDE w:val="0"/>
              <w:snapToGrid w:val="0"/>
              <w:spacing w:after="0" w:line="240" w:lineRule="auto"/>
              <w:ind w:right="-6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915" w:type="dxa"/>
          </w:tcPr>
          <w:p w14:paraId="3533E749" w14:textId="77777777" w:rsidR="003E14A1" w:rsidRPr="00DD0111" w:rsidRDefault="003E14A1" w:rsidP="00DA4BE3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613" w:type="dxa"/>
          </w:tcPr>
          <w:p w14:paraId="233CBD74" w14:textId="77777777" w:rsidR="003E14A1" w:rsidRPr="00DD0111" w:rsidRDefault="003E14A1" w:rsidP="00DA4BE3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0111">
              <w:rPr>
                <w:rFonts w:cstheme="minorHAnsi"/>
                <w:b/>
              </w:rPr>
              <w:t xml:space="preserve">PREDSJEDNIK </w:t>
            </w:r>
          </w:p>
          <w:p w14:paraId="6C3CCE20" w14:textId="77777777" w:rsidR="003E14A1" w:rsidRPr="00DD0111" w:rsidRDefault="003E14A1" w:rsidP="00DA4BE3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0111">
              <w:rPr>
                <w:rFonts w:cstheme="minorHAnsi"/>
                <w:b/>
              </w:rPr>
              <w:t xml:space="preserve">ŽUPANIJSKE SKUPŠTINE </w:t>
            </w:r>
          </w:p>
          <w:p w14:paraId="73BC8A4C" w14:textId="77777777" w:rsidR="003E14A1" w:rsidRPr="00DD0111" w:rsidRDefault="003E14A1" w:rsidP="00DA4BE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3127C5F" w14:textId="345B978A" w:rsidR="003E14A1" w:rsidRPr="00DD0111" w:rsidRDefault="001620E4" w:rsidP="00DA4BE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JOSIP VLAŠIĆ, bacc. ing. mech.</w:t>
            </w:r>
          </w:p>
        </w:tc>
      </w:tr>
    </w:tbl>
    <w:p w14:paraId="64C7769C" w14:textId="77777777" w:rsidR="003E14A1" w:rsidRPr="00DD0111" w:rsidRDefault="003E14A1" w:rsidP="00F241CE">
      <w:pPr>
        <w:tabs>
          <w:tab w:val="left" w:pos="2655"/>
        </w:tabs>
        <w:rPr>
          <w:rFonts w:cstheme="minorHAnsi"/>
          <w:b/>
          <w:bCs/>
        </w:rPr>
      </w:pPr>
    </w:p>
    <w:p w14:paraId="5C38F54C" w14:textId="77777777" w:rsidR="009F3BEE" w:rsidRPr="00DD0111" w:rsidRDefault="009F3BEE" w:rsidP="009F3BEE">
      <w:pPr>
        <w:tabs>
          <w:tab w:val="left" w:pos="2655"/>
        </w:tabs>
        <w:rPr>
          <w:rFonts w:cstheme="minorHAnsi"/>
          <w:b/>
          <w:bCs/>
        </w:rPr>
      </w:pPr>
    </w:p>
    <w:p w14:paraId="7D763ABD" w14:textId="77777777" w:rsidR="009F3BEE" w:rsidRPr="00DD0111" w:rsidRDefault="009F3BEE" w:rsidP="009F3BEE">
      <w:pPr>
        <w:tabs>
          <w:tab w:val="left" w:pos="2655"/>
        </w:tabs>
        <w:rPr>
          <w:rFonts w:cstheme="minorHAnsi"/>
          <w:b/>
          <w:bCs/>
        </w:rPr>
      </w:pPr>
    </w:p>
    <w:sectPr w:rsidR="009F3BEE" w:rsidRPr="00DD0111" w:rsidSect="000707EB">
      <w:pgSz w:w="12240" w:h="15840" w:code="1"/>
      <w:pgMar w:top="1134" w:right="1134" w:bottom="1134" w:left="1560" w:header="851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EAF08DA6"/>
    <w:name w:val="Outlin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A25503"/>
    <w:multiLevelType w:val="hybridMultilevel"/>
    <w:tmpl w:val="62FCD90A"/>
    <w:lvl w:ilvl="0" w:tplc="8528B1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B0CCC"/>
    <w:multiLevelType w:val="hybridMultilevel"/>
    <w:tmpl w:val="274E3F72"/>
    <w:lvl w:ilvl="0" w:tplc="8528B1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23EA"/>
    <w:multiLevelType w:val="hybridMultilevel"/>
    <w:tmpl w:val="0D26E85C"/>
    <w:lvl w:ilvl="0" w:tplc="8528B1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36560"/>
    <w:multiLevelType w:val="hybridMultilevel"/>
    <w:tmpl w:val="ABE4D69A"/>
    <w:lvl w:ilvl="0" w:tplc="8528B1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F3540"/>
    <w:multiLevelType w:val="hybridMultilevel"/>
    <w:tmpl w:val="233E64B0"/>
    <w:lvl w:ilvl="0" w:tplc="8528B1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42B3D"/>
    <w:multiLevelType w:val="multilevel"/>
    <w:tmpl w:val="DAE66DE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EC1F97"/>
    <w:multiLevelType w:val="hybridMultilevel"/>
    <w:tmpl w:val="1604051A"/>
    <w:lvl w:ilvl="0" w:tplc="8528B1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83656"/>
    <w:multiLevelType w:val="hybridMultilevel"/>
    <w:tmpl w:val="7A3005AE"/>
    <w:lvl w:ilvl="0" w:tplc="8528B1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902AE"/>
    <w:multiLevelType w:val="hybridMultilevel"/>
    <w:tmpl w:val="DBCE2FA8"/>
    <w:lvl w:ilvl="0" w:tplc="8528B1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8211B"/>
    <w:multiLevelType w:val="hybridMultilevel"/>
    <w:tmpl w:val="A1363B9E"/>
    <w:lvl w:ilvl="0" w:tplc="8528B1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30C02"/>
    <w:multiLevelType w:val="hybridMultilevel"/>
    <w:tmpl w:val="CC4C3328"/>
    <w:lvl w:ilvl="0" w:tplc="8528B1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A437D"/>
    <w:multiLevelType w:val="hybridMultilevel"/>
    <w:tmpl w:val="A26C8EA6"/>
    <w:lvl w:ilvl="0" w:tplc="8528B1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81AF0"/>
    <w:multiLevelType w:val="hybridMultilevel"/>
    <w:tmpl w:val="3D402A80"/>
    <w:lvl w:ilvl="0" w:tplc="8528B1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F5D05"/>
    <w:multiLevelType w:val="hybridMultilevel"/>
    <w:tmpl w:val="6686A37C"/>
    <w:lvl w:ilvl="0" w:tplc="1E04E8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F58E4"/>
    <w:multiLevelType w:val="hybridMultilevel"/>
    <w:tmpl w:val="D3B69EBA"/>
    <w:lvl w:ilvl="0" w:tplc="19FE83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F4969"/>
    <w:multiLevelType w:val="hybridMultilevel"/>
    <w:tmpl w:val="E4DA2C06"/>
    <w:lvl w:ilvl="0" w:tplc="8528B1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B2374"/>
    <w:multiLevelType w:val="hybridMultilevel"/>
    <w:tmpl w:val="AD5071CA"/>
    <w:lvl w:ilvl="0" w:tplc="8528B1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338220">
    <w:abstractNumId w:val="15"/>
  </w:num>
  <w:num w:numId="2" w16cid:durableId="300158417">
    <w:abstractNumId w:val="7"/>
  </w:num>
  <w:num w:numId="3" w16cid:durableId="1022899794">
    <w:abstractNumId w:val="11"/>
  </w:num>
  <w:num w:numId="4" w16cid:durableId="1511138823">
    <w:abstractNumId w:val="8"/>
  </w:num>
  <w:num w:numId="5" w16cid:durableId="870144264">
    <w:abstractNumId w:val="13"/>
  </w:num>
  <w:num w:numId="6" w16cid:durableId="928730804">
    <w:abstractNumId w:val="17"/>
  </w:num>
  <w:num w:numId="7" w16cid:durableId="25722698">
    <w:abstractNumId w:val="5"/>
  </w:num>
  <w:num w:numId="8" w16cid:durableId="400490822">
    <w:abstractNumId w:val="12"/>
  </w:num>
  <w:num w:numId="9" w16cid:durableId="1069573822">
    <w:abstractNumId w:val="9"/>
  </w:num>
  <w:num w:numId="10" w16cid:durableId="716008530">
    <w:abstractNumId w:val="16"/>
  </w:num>
  <w:num w:numId="11" w16cid:durableId="1495299310">
    <w:abstractNumId w:val="10"/>
  </w:num>
  <w:num w:numId="12" w16cid:durableId="1246499591">
    <w:abstractNumId w:val="3"/>
  </w:num>
  <w:num w:numId="13" w16cid:durableId="546070871">
    <w:abstractNumId w:val="2"/>
  </w:num>
  <w:num w:numId="14" w16cid:durableId="1464225310">
    <w:abstractNumId w:val="6"/>
  </w:num>
  <w:num w:numId="15" w16cid:durableId="588466306">
    <w:abstractNumId w:val="4"/>
  </w:num>
  <w:num w:numId="16" w16cid:durableId="1293632661">
    <w:abstractNumId w:val="1"/>
  </w:num>
  <w:num w:numId="17" w16cid:durableId="1091463461">
    <w:abstractNumId w:val="14"/>
  </w:num>
  <w:num w:numId="18" w16cid:durableId="189110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20"/>
    <w:rsid w:val="000707EB"/>
    <w:rsid w:val="000779E7"/>
    <w:rsid w:val="00116D81"/>
    <w:rsid w:val="00131FA5"/>
    <w:rsid w:val="001620E4"/>
    <w:rsid w:val="001C21A8"/>
    <w:rsid w:val="002469CC"/>
    <w:rsid w:val="002519A9"/>
    <w:rsid w:val="00267BD6"/>
    <w:rsid w:val="00270E45"/>
    <w:rsid w:val="00271436"/>
    <w:rsid w:val="002719B8"/>
    <w:rsid w:val="00277E3A"/>
    <w:rsid w:val="002B0493"/>
    <w:rsid w:val="00332C80"/>
    <w:rsid w:val="00345763"/>
    <w:rsid w:val="00353207"/>
    <w:rsid w:val="003707F0"/>
    <w:rsid w:val="00373D52"/>
    <w:rsid w:val="00387805"/>
    <w:rsid w:val="003911A8"/>
    <w:rsid w:val="003E14A1"/>
    <w:rsid w:val="004503FB"/>
    <w:rsid w:val="004805FC"/>
    <w:rsid w:val="00486B99"/>
    <w:rsid w:val="00492290"/>
    <w:rsid w:val="004D45B2"/>
    <w:rsid w:val="0057752B"/>
    <w:rsid w:val="0058025B"/>
    <w:rsid w:val="00633582"/>
    <w:rsid w:val="006B04CE"/>
    <w:rsid w:val="007B5E47"/>
    <w:rsid w:val="007E74A2"/>
    <w:rsid w:val="007F15BA"/>
    <w:rsid w:val="007F5CB2"/>
    <w:rsid w:val="007F729F"/>
    <w:rsid w:val="00860886"/>
    <w:rsid w:val="008828E7"/>
    <w:rsid w:val="008B0927"/>
    <w:rsid w:val="008C7350"/>
    <w:rsid w:val="008D7AA8"/>
    <w:rsid w:val="00930079"/>
    <w:rsid w:val="00961FD0"/>
    <w:rsid w:val="009B33C2"/>
    <w:rsid w:val="009F3BEE"/>
    <w:rsid w:val="00A125E0"/>
    <w:rsid w:val="00A70197"/>
    <w:rsid w:val="00A75885"/>
    <w:rsid w:val="00AD3374"/>
    <w:rsid w:val="00B13BE8"/>
    <w:rsid w:val="00B46848"/>
    <w:rsid w:val="00B91D39"/>
    <w:rsid w:val="00BC6EB6"/>
    <w:rsid w:val="00C455E4"/>
    <w:rsid w:val="00C50E84"/>
    <w:rsid w:val="00C629FD"/>
    <w:rsid w:val="00CC6FBF"/>
    <w:rsid w:val="00D03FC1"/>
    <w:rsid w:val="00D66D4A"/>
    <w:rsid w:val="00D74D51"/>
    <w:rsid w:val="00D97043"/>
    <w:rsid w:val="00DB7A20"/>
    <w:rsid w:val="00DD0111"/>
    <w:rsid w:val="00E26E9A"/>
    <w:rsid w:val="00E50292"/>
    <w:rsid w:val="00E5775A"/>
    <w:rsid w:val="00E6111C"/>
    <w:rsid w:val="00F241CE"/>
    <w:rsid w:val="00F94506"/>
    <w:rsid w:val="00FC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77AC"/>
  <w15:docId w15:val="{C3248486-73B0-460F-AA2A-C55EB921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5BA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B7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7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7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7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7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7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7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7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7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7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7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7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7A2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7A2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7A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7A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7A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7A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B7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B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7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B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7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B7A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B7A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B7A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7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7A2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B7A20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9F3B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KMagdic@zupanija.local</dc:creator>
  <cp:lastModifiedBy>KMagdic@zupanija.local</cp:lastModifiedBy>
  <cp:revision>12</cp:revision>
  <cp:lastPrinted>2026-05-21T05:30:00Z</cp:lastPrinted>
  <dcterms:created xsi:type="dcterms:W3CDTF">2026-05-14T06:58:00Z</dcterms:created>
  <dcterms:modified xsi:type="dcterms:W3CDTF">2026-05-21T06:01:00Z</dcterms:modified>
</cp:coreProperties>
</file>