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C49C" w14:textId="77777777" w:rsidR="0059677D" w:rsidRPr="00AC5E7A" w:rsidRDefault="0059677D" w:rsidP="0059677D"/>
    <w:p w14:paraId="2CF4951A" w14:textId="77777777" w:rsidR="0059677D" w:rsidRPr="00AC5E7A" w:rsidRDefault="0059677D" w:rsidP="0059677D">
      <w:pPr>
        <w:spacing w:after="0"/>
        <w:rPr>
          <w:rFonts w:ascii="Times New Roman" w:hAnsi="Times New Roman" w:cs="Times New Roman"/>
          <w:sz w:val="24"/>
          <w:szCs w:val="24"/>
        </w:rPr>
      </w:pPr>
      <w:r w:rsidRPr="00BD53E8">
        <w:rPr>
          <w:noProof/>
        </w:rPr>
        <w:drawing>
          <wp:inline distT="0" distB="0" distL="0" distR="0" wp14:anchorId="2611A646" wp14:editId="0E248B1F">
            <wp:extent cx="2324100" cy="1209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3E08C6CF" w14:textId="77777777" w:rsidR="0059677D" w:rsidRPr="00AC5E7A" w:rsidRDefault="0059677D" w:rsidP="0059677D">
      <w:pPr>
        <w:spacing w:after="0"/>
        <w:rPr>
          <w:rFonts w:ascii="Times New Roman" w:hAnsi="Times New Roman" w:cs="Times New Roman"/>
          <w:szCs w:val="24"/>
        </w:rPr>
      </w:pPr>
    </w:p>
    <w:p w14:paraId="2CC43D48" w14:textId="424E3E5E" w:rsidR="00DA4446" w:rsidRPr="00E005FF" w:rsidRDefault="00DA4446" w:rsidP="0059677D">
      <w:pPr>
        <w:spacing w:after="0" w:line="240" w:lineRule="auto"/>
        <w:rPr>
          <w:rFonts w:cstheme="minorHAnsi"/>
        </w:rPr>
      </w:pPr>
      <w:r w:rsidRPr="00E005FF">
        <w:rPr>
          <w:rFonts w:cstheme="minorHAnsi"/>
        </w:rPr>
        <w:t>Klasa: 400-02/23-01/</w:t>
      </w:r>
      <w:r w:rsidR="00E005FF" w:rsidRPr="00E005FF">
        <w:rPr>
          <w:rFonts w:cstheme="minorHAnsi"/>
        </w:rPr>
        <w:t>9</w:t>
      </w:r>
    </w:p>
    <w:p w14:paraId="50085CFF" w14:textId="37D2E2A1" w:rsidR="00DA4446" w:rsidRPr="00E005FF" w:rsidRDefault="00DA4446" w:rsidP="0059677D">
      <w:pPr>
        <w:spacing w:after="0" w:line="240" w:lineRule="auto"/>
        <w:rPr>
          <w:rFonts w:cstheme="minorHAnsi"/>
        </w:rPr>
      </w:pPr>
      <w:proofErr w:type="spellStart"/>
      <w:r w:rsidRPr="00E005FF">
        <w:rPr>
          <w:rFonts w:cstheme="minorHAnsi"/>
        </w:rPr>
        <w:t>Ur.broj</w:t>
      </w:r>
      <w:proofErr w:type="spellEnd"/>
      <w:r w:rsidRPr="00E005FF">
        <w:rPr>
          <w:rFonts w:cstheme="minorHAnsi"/>
        </w:rPr>
        <w:t>: 2133-04/05-23-3</w:t>
      </w:r>
    </w:p>
    <w:p w14:paraId="62632029" w14:textId="71DC9DDC" w:rsidR="0059677D" w:rsidRPr="00E005FF" w:rsidRDefault="0059677D" w:rsidP="0059677D">
      <w:pPr>
        <w:spacing w:after="0" w:line="240" w:lineRule="auto"/>
        <w:rPr>
          <w:rFonts w:cstheme="minorHAnsi"/>
        </w:rPr>
      </w:pPr>
      <w:r w:rsidRPr="00E005FF">
        <w:rPr>
          <w:rFonts w:cstheme="minorHAnsi"/>
        </w:rPr>
        <w:t>Karlovac,</w:t>
      </w:r>
      <w:r w:rsidR="00E005FF">
        <w:rPr>
          <w:rFonts w:cstheme="minorHAnsi"/>
        </w:rPr>
        <w:t xml:space="preserve"> 08. </w:t>
      </w:r>
      <w:r w:rsidR="00E005FF" w:rsidRPr="00E005FF">
        <w:rPr>
          <w:rFonts w:cstheme="minorHAnsi"/>
        </w:rPr>
        <w:t>prosinca</w:t>
      </w:r>
      <w:r w:rsidRPr="00E005FF">
        <w:rPr>
          <w:rFonts w:cstheme="minorHAnsi"/>
        </w:rPr>
        <w:t xml:space="preserve"> 2023. godine</w:t>
      </w:r>
    </w:p>
    <w:p w14:paraId="0FD59FB6" w14:textId="77777777" w:rsidR="0059677D" w:rsidRPr="00DE7894" w:rsidRDefault="0059677D" w:rsidP="0059677D">
      <w:pPr>
        <w:spacing w:after="0"/>
        <w:rPr>
          <w:rFonts w:cstheme="minorHAnsi"/>
        </w:rPr>
      </w:pPr>
    </w:p>
    <w:p w14:paraId="115CC24A" w14:textId="77777777" w:rsidR="0059677D" w:rsidRPr="00DE7894" w:rsidRDefault="0059677D" w:rsidP="0059677D">
      <w:pPr>
        <w:pStyle w:val="Bezproreda"/>
        <w:jc w:val="right"/>
        <w:rPr>
          <w:rFonts w:cstheme="minorHAnsi"/>
          <w:b/>
        </w:rPr>
      </w:pPr>
      <w:r w:rsidRPr="00DE7894">
        <w:rPr>
          <w:rFonts w:cstheme="minorHAnsi"/>
        </w:rPr>
        <w:tab/>
      </w:r>
      <w:r w:rsidRPr="00DE7894">
        <w:rPr>
          <w:rFonts w:cstheme="minorHAnsi"/>
        </w:rPr>
        <w:tab/>
      </w:r>
      <w:r w:rsidRPr="00DE7894">
        <w:rPr>
          <w:rFonts w:cstheme="minorHAnsi"/>
        </w:rPr>
        <w:tab/>
      </w:r>
      <w:r w:rsidRPr="00DE7894">
        <w:rPr>
          <w:rFonts w:cstheme="minorHAnsi"/>
        </w:rPr>
        <w:tab/>
      </w:r>
      <w:r w:rsidRPr="00DE7894">
        <w:rPr>
          <w:rFonts w:cstheme="minorHAnsi"/>
        </w:rPr>
        <w:tab/>
      </w:r>
      <w:r w:rsidRPr="00DE7894">
        <w:rPr>
          <w:rFonts w:cstheme="minorHAnsi"/>
        </w:rPr>
        <w:tab/>
      </w:r>
      <w:r w:rsidRPr="00DE7894">
        <w:rPr>
          <w:rFonts w:cstheme="minorHAnsi"/>
        </w:rPr>
        <w:tab/>
      </w:r>
      <w:r w:rsidRPr="00DE7894">
        <w:rPr>
          <w:rFonts w:cstheme="minorHAnsi"/>
        </w:rPr>
        <w:tab/>
        <w:t xml:space="preserve"> </w:t>
      </w:r>
      <w:r w:rsidRPr="00DE7894">
        <w:rPr>
          <w:rFonts w:cstheme="minorHAnsi"/>
          <w:b/>
        </w:rPr>
        <w:t>KARLOVAČKA ŽUPANIJA</w:t>
      </w:r>
    </w:p>
    <w:p w14:paraId="2E965B10" w14:textId="77777777" w:rsidR="0059677D" w:rsidRPr="00DE7894" w:rsidRDefault="0059677D" w:rsidP="0059677D">
      <w:pPr>
        <w:pStyle w:val="Bezproreda"/>
        <w:jc w:val="right"/>
        <w:rPr>
          <w:rFonts w:cstheme="minorHAnsi"/>
          <w:b/>
        </w:rPr>
      </w:pP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t xml:space="preserve"> ŽUPANIJSKA SKUPŠTINA</w:t>
      </w:r>
    </w:p>
    <w:p w14:paraId="593047E8" w14:textId="77777777" w:rsidR="0059677D" w:rsidRPr="00DE7894" w:rsidRDefault="0059677D" w:rsidP="0059677D">
      <w:pPr>
        <w:pStyle w:val="Bezproreda"/>
        <w:jc w:val="right"/>
        <w:rPr>
          <w:rFonts w:cstheme="minorHAnsi"/>
          <w:b/>
        </w:rPr>
      </w:pP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r>
      <w:r w:rsidRPr="00DE7894">
        <w:rPr>
          <w:rFonts w:cstheme="minorHAnsi"/>
          <w:b/>
        </w:rPr>
        <w:tab/>
        <w:t xml:space="preserve"> ŽUPANICA</w:t>
      </w:r>
    </w:p>
    <w:p w14:paraId="2C4379FB" w14:textId="77777777" w:rsidR="0059677D" w:rsidRPr="00DE7894" w:rsidRDefault="0059677D" w:rsidP="0059677D">
      <w:pPr>
        <w:pStyle w:val="Bezproreda"/>
        <w:jc w:val="right"/>
        <w:rPr>
          <w:rFonts w:cstheme="minorHAnsi"/>
          <w:b/>
          <w:sz w:val="6"/>
          <w:szCs w:val="6"/>
        </w:rPr>
      </w:pPr>
    </w:p>
    <w:p w14:paraId="33AB5ED6" w14:textId="77777777" w:rsidR="0059677D" w:rsidRPr="00DE7894" w:rsidRDefault="0059677D" w:rsidP="0059677D">
      <w:pPr>
        <w:pStyle w:val="Bezproreda"/>
        <w:spacing w:line="276" w:lineRule="auto"/>
        <w:rPr>
          <w:rFonts w:eastAsia="Times New Roman" w:cstheme="minorHAnsi"/>
          <w:b/>
          <w:lang w:eastAsia="ar-SA"/>
        </w:rPr>
      </w:pPr>
      <w:r w:rsidRPr="00DE7894">
        <w:rPr>
          <w:rFonts w:eastAsia="Times New Roman" w:cstheme="minorHAnsi"/>
          <w:b/>
          <w:bCs/>
          <w:lang w:eastAsia="ar-SA"/>
        </w:rPr>
        <w:t>PREDMET:</w:t>
      </w:r>
      <w:r w:rsidRPr="00DE7894">
        <w:rPr>
          <w:rFonts w:eastAsia="Times New Roman" w:cstheme="minorHAnsi"/>
          <w:lang w:eastAsia="ar-SA"/>
        </w:rPr>
        <w:t xml:space="preserve"> </w:t>
      </w:r>
      <w:r w:rsidRPr="00DE7894">
        <w:rPr>
          <w:rFonts w:eastAsia="Times New Roman" w:cstheme="minorHAnsi"/>
          <w:b/>
          <w:lang w:eastAsia="ar-SA"/>
        </w:rPr>
        <w:t xml:space="preserve">Obrazloženje uz Prijedlog odluke o izmjenama i dopunama Proračuna Karlovačke </w:t>
      </w:r>
    </w:p>
    <w:p w14:paraId="50620A9D" w14:textId="1A2AE835" w:rsidR="0059677D" w:rsidRPr="00241C15" w:rsidRDefault="0059677D" w:rsidP="0059677D">
      <w:pPr>
        <w:pStyle w:val="Bezproreda"/>
        <w:spacing w:line="276" w:lineRule="auto"/>
        <w:rPr>
          <w:rFonts w:eastAsia="Times New Roman" w:cstheme="minorHAnsi"/>
          <w:b/>
          <w:lang w:eastAsia="ar-SA"/>
        </w:rPr>
      </w:pPr>
      <w:r w:rsidRPr="00DE7894">
        <w:rPr>
          <w:rFonts w:eastAsia="Times New Roman" w:cstheme="minorHAnsi"/>
          <w:b/>
          <w:lang w:eastAsia="ar-SA"/>
        </w:rPr>
        <w:t xml:space="preserve">                    </w:t>
      </w:r>
      <w:r w:rsidRPr="00241C15">
        <w:rPr>
          <w:rFonts w:eastAsia="Times New Roman" w:cstheme="minorHAnsi"/>
          <w:b/>
          <w:lang w:eastAsia="ar-SA"/>
        </w:rPr>
        <w:t>županije za 2023. godinu (I</w:t>
      </w:r>
      <w:r w:rsidR="00DE7894" w:rsidRPr="00241C15">
        <w:rPr>
          <w:rFonts w:eastAsia="Times New Roman" w:cstheme="minorHAnsi"/>
          <w:b/>
          <w:lang w:eastAsia="ar-SA"/>
        </w:rPr>
        <w:t>I</w:t>
      </w:r>
      <w:r w:rsidR="006F516C" w:rsidRPr="00241C15">
        <w:rPr>
          <w:rFonts w:eastAsia="Times New Roman" w:cstheme="minorHAnsi"/>
          <w:b/>
          <w:lang w:eastAsia="ar-SA"/>
        </w:rPr>
        <w:t>I</w:t>
      </w:r>
      <w:r w:rsidRPr="00241C15">
        <w:rPr>
          <w:rFonts w:eastAsia="Times New Roman" w:cstheme="minorHAnsi"/>
          <w:b/>
          <w:lang w:eastAsia="ar-SA"/>
        </w:rPr>
        <w:t xml:space="preserve"> Rebalans)</w:t>
      </w:r>
    </w:p>
    <w:p w14:paraId="5C3DFED4" w14:textId="77777777" w:rsidR="0059677D" w:rsidRPr="00241C15" w:rsidRDefault="0059677D" w:rsidP="0059677D">
      <w:pPr>
        <w:pStyle w:val="Bezproreda"/>
        <w:rPr>
          <w:rFonts w:eastAsia="Times New Roman" w:cstheme="minorHAnsi"/>
          <w:sz w:val="12"/>
          <w:szCs w:val="12"/>
          <w:lang w:eastAsia="ar-SA"/>
        </w:rPr>
      </w:pPr>
    </w:p>
    <w:p w14:paraId="5165E408" w14:textId="7DF854B5" w:rsidR="0059677D" w:rsidRPr="00241C15" w:rsidRDefault="0059677D" w:rsidP="007E3A7B">
      <w:pPr>
        <w:pStyle w:val="Bezproreda"/>
        <w:jc w:val="both"/>
        <w:rPr>
          <w:rFonts w:eastAsia="Times New Roman" w:cstheme="minorHAnsi"/>
          <w:lang w:eastAsia="ar-SA"/>
        </w:rPr>
      </w:pPr>
      <w:r w:rsidRPr="00241C15">
        <w:rPr>
          <w:rFonts w:eastAsia="Times New Roman" w:cstheme="minorHAnsi"/>
          <w:lang w:eastAsia="ar-SA"/>
        </w:rPr>
        <w:tab/>
        <w:t>U prilogu obrazloženja nalazi se Prijedlog odluke o izmjenama i dopunama Proračuna Karlovačke županije za 2023. godinu, te Prijedlog odluke o izmjenama i dopunama Odluke o izvršavanju Proračuna Karlovačke županije za 2023. godinu (I</w:t>
      </w:r>
      <w:r w:rsidR="00241C15" w:rsidRPr="00241C15">
        <w:rPr>
          <w:rFonts w:eastAsia="Times New Roman" w:cstheme="minorHAnsi"/>
          <w:lang w:eastAsia="ar-SA"/>
        </w:rPr>
        <w:t>I</w:t>
      </w:r>
      <w:r w:rsidR="006F516C" w:rsidRPr="00241C15">
        <w:rPr>
          <w:rFonts w:eastAsia="Times New Roman" w:cstheme="minorHAnsi"/>
          <w:lang w:eastAsia="ar-SA"/>
        </w:rPr>
        <w:t>I</w:t>
      </w:r>
      <w:r w:rsidRPr="00241C15">
        <w:rPr>
          <w:rFonts w:eastAsia="Times New Roman" w:cstheme="minorHAnsi"/>
          <w:lang w:eastAsia="ar-SA"/>
        </w:rPr>
        <w:t xml:space="preserve"> rebalans Županijskog proračuna). </w:t>
      </w:r>
    </w:p>
    <w:p w14:paraId="4CE9D8A7" w14:textId="77777777" w:rsidR="0059677D" w:rsidRPr="00D738F6" w:rsidRDefault="0059677D" w:rsidP="007E3A7B">
      <w:pPr>
        <w:pStyle w:val="Bezproreda"/>
        <w:rPr>
          <w:rFonts w:eastAsia="Times New Roman" w:cstheme="minorHAnsi"/>
          <w:sz w:val="6"/>
          <w:szCs w:val="6"/>
          <w:highlight w:val="yellow"/>
          <w:lang w:eastAsia="ar-SA"/>
        </w:rPr>
      </w:pPr>
    </w:p>
    <w:p w14:paraId="42295F07" w14:textId="77777777" w:rsidR="0059677D" w:rsidRPr="00241C15" w:rsidRDefault="0059677D" w:rsidP="007E3A7B">
      <w:pPr>
        <w:pStyle w:val="Bezproreda"/>
        <w:ind w:firstLine="708"/>
        <w:jc w:val="both"/>
        <w:rPr>
          <w:rFonts w:cstheme="minorHAnsi"/>
        </w:rPr>
      </w:pPr>
      <w:r w:rsidRPr="00241C15">
        <w:rPr>
          <w:rFonts w:cstheme="minorHAnsi"/>
        </w:rPr>
        <w:t xml:space="preserve">Proračun Karlovačke županije za 2023. godinu s projekcijama za 2024. i 2025. godinu usvojen  je u studenom 2022. godine. Proračun je planiran u iznosu od  173.000.000,00 eura. Objavljen je u „Glasniku Karlovačke županije“ br. 54a/22. </w:t>
      </w:r>
    </w:p>
    <w:p w14:paraId="0D48E6C2" w14:textId="3AD6A95A" w:rsidR="00663523" w:rsidRDefault="00663523" w:rsidP="007E3A7B">
      <w:pPr>
        <w:numPr>
          <w:ilvl w:val="0"/>
          <w:numId w:val="14"/>
        </w:numPr>
        <w:suppressAutoHyphens/>
        <w:spacing w:after="0" w:line="240" w:lineRule="auto"/>
        <w:jc w:val="both"/>
        <w:rPr>
          <w:rFonts w:ascii="Calibri" w:hAnsi="Calibri" w:cs="Calibri"/>
          <w:lang w:eastAsia="ar-SA"/>
        </w:rPr>
      </w:pPr>
      <w:r w:rsidRPr="00241C15">
        <w:rPr>
          <w:rFonts w:ascii="Calibri" w:hAnsi="Calibri" w:cs="Calibri"/>
          <w:lang w:eastAsia="ar-SA"/>
        </w:rPr>
        <w:t xml:space="preserve">U </w:t>
      </w:r>
      <w:r w:rsidRPr="00241C15">
        <w:rPr>
          <w:rFonts w:ascii="Calibri" w:hAnsi="Calibri" w:cs="Calibri"/>
          <w:b/>
          <w:bCs/>
          <w:lang w:eastAsia="ar-SA"/>
        </w:rPr>
        <w:t>svibnju</w:t>
      </w:r>
      <w:r w:rsidRPr="00241C15">
        <w:rPr>
          <w:rFonts w:ascii="Calibri" w:hAnsi="Calibri" w:cs="Calibri"/>
          <w:lang w:eastAsia="ar-SA"/>
        </w:rPr>
        <w:t xml:space="preserve"> su izvršene prve Izmjene i dopune Proračuna s planiranim iznosom od 194.160.000,00 eura  („Glasnik Karlovačke županije“ br. 22b/23)</w:t>
      </w:r>
    </w:p>
    <w:p w14:paraId="2002D13D" w14:textId="136293AB" w:rsidR="00241C15" w:rsidRPr="00241C15" w:rsidRDefault="00241C15" w:rsidP="007E3A7B">
      <w:pPr>
        <w:numPr>
          <w:ilvl w:val="0"/>
          <w:numId w:val="14"/>
        </w:numPr>
        <w:suppressAutoHyphens/>
        <w:spacing w:after="0" w:line="240" w:lineRule="auto"/>
        <w:jc w:val="both"/>
        <w:rPr>
          <w:rFonts w:ascii="Calibri" w:hAnsi="Calibri" w:cs="Calibri"/>
          <w:lang w:eastAsia="ar-SA"/>
        </w:rPr>
      </w:pPr>
      <w:r>
        <w:rPr>
          <w:rFonts w:ascii="Calibri" w:hAnsi="Calibri" w:cs="Calibri"/>
          <w:lang w:eastAsia="ar-SA"/>
        </w:rPr>
        <w:t xml:space="preserve">U </w:t>
      </w:r>
      <w:r w:rsidRPr="00241C15">
        <w:rPr>
          <w:rFonts w:ascii="Calibri" w:hAnsi="Calibri" w:cs="Calibri"/>
          <w:b/>
          <w:bCs/>
          <w:lang w:eastAsia="ar-SA"/>
        </w:rPr>
        <w:t>listopadu</w:t>
      </w:r>
      <w:r>
        <w:rPr>
          <w:rFonts w:ascii="Calibri" w:hAnsi="Calibri" w:cs="Calibri"/>
          <w:lang w:eastAsia="ar-SA"/>
        </w:rPr>
        <w:t xml:space="preserve"> su izvršene druge Izmjene i dopune Proračuna s planiranim iznosom od 205.400.000,00 eura („Glasnik Karlovačke županije“ br. 40b/23).</w:t>
      </w:r>
    </w:p>
    <w:p w14:paraId="482F59A6" w14:textId="77777777" w:rsidR="0059677D" w:rsidRPr="00D738F6" w:rsidRDefault="0059677D" w:rsidP="007E3A7B">
      <w:pPr>
        <w:pStyle w:val="Bezproreda"/>
        <w:ind w:firstLine="708"/>
        <w:jc w:val="both"/>
        <w:rPr>
          <w:rFonts w:cstheme="minorHAnsi"/>
          <w:color w:val="000000" w:themeColor="text1"/>
          <w:sz w:val="8"/>
          <w:szCs w:val="8"/>
          <w:highlight w:val="yellow"/>
        </w:rPr>
      </w:pPr>
    </w:p>
    <w:p w14:paraId="5B8F016E" w14:textId="7751EF31" w:rsidR="0059677D" w:rsidRPr="00AA2C7D" w:rsidRDefault="0059677D" w:rsidP="007E3A7B">
      <w:pPr>
        <w:pStyle w:val="Bezproreda"/>
        <w:ind w:firstLine="708"/>
        <w:jc w:val="both"/>
        <w:rPr>
          <w:rFonts w:cstheme="minorHAnsi"/>
          <w:color w:val="000000" w:themeColor="text1"/>
        </w:rPr>
      </w:pPr>
      <w:r w:rsidRPr="00CE46DD">
        <w:rPr>
          <w:rFonts w:cstheme="minorHAnsi"/>
          <w:color w:val="000000" w:themeColor="text1"/>
        </w:rPr>
        <w:t xml:space="preserve">Ovim rebalansom predlaže se </w:t>
      </w:r>
      <w:r w:rsidR="00CE46DD" w:rsidRPr="00CE46DD">
        <w:rPr>
          <w:rFonts w:cstheme="minorHAnsi"/>
          <w:color w:val="000000" w:themeColor="text1"/>
        </w:rPr>
        <w:t xml:space="preserve">smanjenje </w:t>
      </w:r>
      <w:r w:rsidRPr="00AA2C7D">
        <w:rPr>
          <w:rFonts w:cstheme="minorHAnsi"/>
          <w:color w:val="000000" w:themeColor="text1"/>
        </w:rPr>
        <w:t xml:space="preserve">Proračuna Karlovačke županije za 2023. godinu u iznosu od </w:t>
      </w:r>
      <w:r w:rsidR="00CE46DD" w:rsidRPr="00AA2C7D">
        <w:rPr>
          <w:rFonts w:cstheme="minorHAnsi"/>
          <w:color w:val="000000" w:themeColor="text1"/>
        </w:rPr>
        <w:t xml:space="preserve">3.020.000,00 </w:t>
      </w:r>
      <w:r w:rsidRPr="00AA2C7D">
        <w:rPr>
          <w:rFonts w:cstheme="minorHAnsi"/>
          <w:color w:val="000000" w:themeColor="text1"/>
        </w:rPr>
        <w:t>eura pa predloženi proračun iznosi</w:t>
      </w:r>
      <w:r w:rsidR="00A47A62" w:rsidRPr="00AA2C7D">
        <w:rPr>
          <w:rFonts w:cstheme="minorHAnsi"/>
          <w:color w:val="000000" w:themeColor="text1"/>
        </w:rPr>
        <w:t xml:space="preserve"> </w:t>
      </w:r>
      <w:r w:rsidR="00CE46DD" w:rsidRPr="00AA2C7D">
        <w:rPr>
          <w:rFonts w:cstheme="minorHAnsi"/>
          <w:color w:val="000000" w:themeColor="text1"/>
        </w:rPr>
        <w:t xml:space="preserve">202.380.000,00 </w:t>
      </w:r>
      <w:r w:rsidRPr="00AA2C7D">
        <w:rPr>
          <w:rFonts w:cstheme="minorHAnsi"/>
          <w:color w:val="000000" w:themeColor="text1"/>
        </w:rPr>
        <w:t>eura ili za</w:t>
      </w:r>
      <w:r w:rsidRPr="00AA2C7D">
        <w:rPr>
          <w:rFonts w:cstheme="minorHAnsi"/>
        </w:rPr>
        <w:t xml:space="preserve"> </w:t>
      </w:r>
      <w:r w:rsidR="00AA2C7D" w:rsidRPr="00AA2C7D">
        <w:rPr>
          <w:rFonts w:cstheme="minorHAnsi"/>
        </w:rPr>
        <w:t>1,47</w:t>
      </w:r>
      <w:r w:rsidRPr="00AA2C7D">
        <w:rPr>
          <w:rFonts w:cstheme="minorHAnsi"/>
          <w:color w:val="000000" w:themeColor="text1"/>
        </w:rPr>
        <w:t xml:space="preserve">% </w:t>
      </w:r>
      <w:r w:rsidR="00AA2C7D" w:rsidRPr="00AA2C7D">
        <w:rPr>
          <w:rFonts w:cstheme="minorHAnsi"/>
          <w:color w:val="000000" w:themeColor="text1"/>
        </w:rPr>
        <w:t>manje</w:t>
      </w:r>
      <w:r w:rsidRPr="00AA2C7D">
        <w:rPr>
          <w:rFonts w:cstheme="minorHAnsi"/>
          <w:color w:val="000000" w:themeColor="text1"/>
        </w:rPr>
        <w:t xml:space="preserve"> u odnosu na </w:t>
      </w:r>
      <w:r w:rsidR="00AA2C7D" w:rsidRPr="00AA2C7D">
        <w:rPr>
          <w:rFonts w:cstheme="minorHAnsi"/>
          <w:color w:val="000000" w:themeColor="text1"/>
        </w:rPr>
        <w:t xml:space="preserve">trenutno važeći </w:t>
      </w:r>
      <w:r w:rsidRPr="00AA2C7D">
        <w:rPr>
          <w:rFonts w:cstheme="minorHAnsi"/>
          <w:color w:val="000000" w:themeColor="text1"/>
        </w:rPr>
        <w:t>plan.</w:t>
      </w:r>
    </w:p>
    <w:p w14:paraId="1836C7C8" w14:textId="77777777" w:rsidR="0059677D" w:rsidRPr="00180134" w:rsidRDefault="0059677D" w:rsidP="0059677D">
      <w:pPr>
        <w:pStyle w:val="Bezproreda"/>
        <w:spacing w:line="276" w:lineRule="auto"/>
        <w:rPr>
          <w:rFonts w:cstheme="minorHAnsi"/>
        </w:rPr>
      </w:pPr>
      <w:r w:rsidRPr="00180134">
        <w:rPr>
          <w:rFonts w:cstheme="minorHAnsi"/>
        </w:rPr>
        <w:t xml:space="preserve">                                                                                                                                                       -iznosi u eurima-</w:t>
      </w:r>
    </w:p>
    <w:p w14:paraId="5B4BBE32" w14:textId="77777777" w:rsidR="0059677D" w:rsidRPr="00D738F6" w:rsidRDefault="0059677D" w:rsidP="0059677D">
      <w:pPr>
        <w:shd w:val="clear" w:color="auto" w:fill="FFFFFF"/>
        <w:suppressAutoHyphens/>
        <w:spacing w:after="0"/>
        <w:jc w:val="both"/>
        <w:rPr>
          <w:rFonts w:eastAsia="Times New Roman" w:cstheme="minorHAnsi"/>
          <w:b/>
          <w:sz w:val="8"/>
          <w:szCs w:val="8"/>
          <w:highlight w:val="yellow"/>
          <w:u w:val="single"/>
          <w:lang w:eastAsia="ar-SA"/>
        </w:rPr>
      </w:pPr>
    </w:p>
    <w:tbl>
      <w:tblPr>
        <w:tblW w:w="8235" w:type="dxa"/>
        <w:tblInd w:w="421" w:type="dxa"/>
        <w:tblLook w:val="04A0" w:firstRow="1" w:lastRow="0" w:firstColumn="1" w:lastColumn="0" w:noHBand="0" w:noVBand="1"/>
      </w:tblPr>
      <w:tblGrid>
        <w:gridCol w:w="2286"/>
        <w:gridCol w:w="1793"/>
        <w:gridCol w:w="1449"/>
        <w:gridCol w:w="1793"/>
        <w:gridCol w:w="914"/>
      </w:tblGrid>
      <w:tr w:rsidR="00CE46DD" w:rsidRPr="00CE46DD" w14:paraId="7661E025" w14:textId="77777777" w:rsidTr="00050E91">
        <w:trPr>
          <w:trHeight w:val="2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C352D" w14:textId="37A7F267" w:rsidR="00CE46DD" w:rsidRPr="00CE46DD"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NAZIV KORISNIKA</w:t>
            </w:r>
          </w:p>
        </w:tc>
        <w:tc>
          <w:tcPr>
            <w:tcW w:w="1793" w:type="dxa"/>
            <w:tcBorders>
              <w:top w:val="single" w:sz="4" w:space="0" w:color="auto"/>
              <w:left w:val="nil"/>
              <w:bottom w:val="single" w:sz="4" w:space="0" w:color="auto"/>
              <w:right w:val="single" w:sz="4" w:space="0" w:color="auto"/>
            </w:tcBorders>
            <w:shd w:val="clear" w:color="auto" w:fill="auto"/>
            <w:noWrap/>
            <w:vAlign w:val="center"/>
            <w:hideMark/>
          </w:tcPr>
          <w:p w14:paraId="1529FA38" w14:textId="6455CCAF" w:rsidR="00050E91"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 xml:space="preserve">PLAN </w:t>
            </w:r>
          </w:p>
          <w:p w14:paraId="6AD0EA58" w14:textId="55B278B5" w:rsidR="00CE46DD" w:rsidRPr="00CE46DD"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2023.</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14:paraId="37171452" w14:textId="7C14FD5A" w:rsidR="00050E91"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POVEĆANJE/</w:t>
            </w:r>
          </w:p>
          <w:p w14:paraId="6BBB1A7E" w14:textId="0FE48108" w:rsidR="00CE46DD" w:rsidRPr="00CE46DD"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SMANJENJE</w:t>
            </w:r>
          </w:p>
        </w:tc>
        <w:tc>
          <w:tcPr>
            <w:tcW w:w="1793" w:type="dxa"/>
            <w:tcBorders>
              <w:top w:val="single" w:sz="4" w:space="0" w:color="auto"/>
              <w:left w:val="nil"/>
              <w:bottom w:val="single" w:sz="4" w:space="0" w:color="auto"/>
              <w:right w:val="single" w:sz="4" w:space="0" w:color="auto"/>
            </w:tcBorders>
            <w:shd w:val="clear" w:color="auto" w:fill="auto"/>
            <w:noWrap/>
            <w:vAlign w:val="center"/>
            <w:hideMark/>
          </w:tcPr>
          <w:p w14:paraId="648C6678" w14:textId="6A8B0870" w:rsidR="00050E91"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NOVI PLAN</w:t>
            </w:r>
          </w:p>
          <w:p w14:paraId="03F43C9A" w14:textId="2166732C" w:rsidR="00CE46DD" w:rsidRPr="00CE46DD"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2023.</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67A11D92" w14:textId="783B034B" w:rsidR="00050E91" w:rsidRDefault="00050E91"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 xml:space="preserve">IND. </w:t>
            </w:r>
          </w:p>
          <w:p w14:paraId="4BC597EB" w14:textId="18204BF7" w:rsidR="00CE46DD" w:rsidRPr="00CE46DD" w:rsidRDefault="00050E91" w:rsidP="00CE46DD">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w:t>
            </w:r>
            <w:r w:rsidRPr="00CE46DD">
              <w:rPr>
                <w:rFonts w:ascii="Calibri" w:eastAsia="Times New Roman" w:hAnsi="Calibri" w:cs="Calibri"/>
                <w:b/>
                <w:bCs/>
                <w:color w:val="000000"/>
                <w:sz w:val="20"/>
                <w:szCs w:val="20"/>
                <w:lang w:eastAsia="hr-HR"/>
              </w:rPr>
              <w:t>4/2</w:t>
            </w:r>
            <w:r>
              <w:rPr>
                <w:rFonts w:ascii="Calibri" w:eastAsia="Times New Roman" w:hAnsi="Calibri" w:cs="Calibri"/>
                <w:b/>
                <w:bCs/>
                <w:color w:val="000000"/>
                <w:sz w:val="20"/>
                <w:szCs w:val="20"/>
                <w:lang w:eastAsia="hr-HR"/>
              </w:rPr>
              <w:t>)</w:t>
            </w:r>
          </w:p>
        </w:tc>
      </w:tr>
      <w:tr w:rsidR="00CE46DD" w:rsidRPr="00CE46DD" w14:paraId="29F0F806" w14:textId="77777777" w:rsidTr="00050E91">
        <w:trPr>
          <w:trHeight w:val="20"/>
        </w:trPr>
        <w:tc>
          <w:tcPr>
            <w:tcW w:w="2286" w:type="dxa"/>
            <w:tcBorders>
              <w:top w:val="nil"/>
              <w:left w:val="single" w:sz="4" w:space="0" w:color="auto"/>
              <w:bottom w:val="single" w:sz="4" w:space="0" w:color="auto"/>
              <w:right w:val="single" w:sz="4" w:space="0" w:color="auto"/>
            </w:tcBorders>
            <w:shd w:val="clear" w:color="auto" w:fill="auto"/>
            <w:noWrap/>
            <w:vAlign w:val="center"/>
            <w:hideMark/>
          </w:tcPr>
          <w:p w14:paraId="23E0DA1D" w14:textId="77777777" w:rsidR="00CE46DD" w:rsidRPr="00CE46DD" w:rsidRDefault="00CE46DD"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1</w:t>
            </w:r>
          </w:p>
        </w:tc>
        <w:tc>
          <w:tcPr>
            <w:tcW w:w="1793" w:type="dxa"/>
            <w:tcBorders>
              <w:top w:val="nil"/>
              <w:left w:val="nil"/>
              <w:bottom w:val="single" w:sz="4" w:space="0" w:color="auto"/>
              <w:right w:val="single" w:sz="4" w:space="0" w:color="auto"/>
            </w:tcBorders>
            <w:shd w:val="clear" w:color="auto" w:fill="auto"/>
            <w:noWrap/>
            <w:vAlign w:val="center"/>
            <w:hideMark/>
          </w:tcPr>
          <w:p w14:paraId="041C48F4" w14:textId="77777777" w:rsidR="00CE46DD" w:rsidRPr="00CE46DD" w:rsidRDefault="00CE46DD"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2</w:t>
            </w:r>
          </w:p>
        </w:tc>
        <w:tc>
          <w:tcPr>
            <w:tcW w:w="1449" w:type="dxa"/>
            <w:tcBorders>
              <w:top w:val="nil"/>
              <w:left w:val="nil"/>
              <w:bottom w:val="single" w:sz="4" w:space="0" w:color="auto"/>
              <w:right w:val="single" w:sz="4" w:space="0" w:color="auto"/>
            </w:tcBorders>
            <w:shd w:val="clear" w:color="auto" w:fill="auto"/>
            <w:noWrap/>
            <w:vAlign w:val="center"/>
            <w:hideMark/>
          </w:tcPr>
          <w:p w14:paraId="4C2777E1" w14:textId="77777777" w:rsidR="00CE46DD" w:rsidRPr="00CE46DD" w:rsidRDefault="00CE46DD"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3</w:t>
            </w:r>
          </w:p>
        </w:tc>
        <w:tc>
          <w:tcPr>
            <w:tcW w:w="1793" w:type="dxa"/>
            <w:tcBorders>
              <w:top w:val="nil"/>
              <w:left w:val="nil"/>
              <w:bottom w:val="single" w:sz="4" w:space="0" w:color="auto"/>
              <w:right w:val="single" w:sz="4" w:space="0" w:color="auto"/>
            </w:tcBorders>
            <w:shd w:val="clear" w:color="auto" w:fill="auto"/>
            <w:noWrap/>
            <w:vAlign w:val="center"/>
            <w:hideMark/>
          </w:tcPr>
          <w:p w14:paraId="212ED845" w14:textId="77777777" w:rsidR="00CE46DD" w:rsidRPr="00CE46DD" w:rsidRDefault="00CE46DD"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4</w:t>
            </w:r>
          </w:p>
        </w:tc>
        <w:tc>
          <w:tcPr>
            <w:tcW w:w="914" w:type="dxa"/>
            <w:tcBorders>
              <w:top w:val="nil"/>
              <w:left w:val="nil"/>
              <w:bottom w:val="single" w:sz="4" w:space="0" w:color="auto"/>
              <w:right w:val="single" w:sz="4" w:space="0" w:color="auto"/>
            </w:tcBorders>
            <w:shd w:val="clear" w:color="auto" w:fill="auto"/>
            <w:noWrap/>
            <w:vAlign w:val="center"/>
            <w:hideMark/>
          </w:tcPr>
          <w:p w14:paraId="1D2B8744" w14:textId="77777777" w:rsidR="00CE46DD" w:rsidRPr="00CE46DD" w:rsidRDefault="00CE46DD" w:rsidP="00CE46DD">
            <w:pPr>
              <w:spacing w:after="0" w:line="240" w:lineRule="auto"/>
              <w:jc w:val="center"/>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5</w:t>
            </w:r>
          </w:p>
        </w:tc>
      </w:tr>
      <w:tr w:rsidR="00CE46DD" w:rsidRPr="00CE46DD" w14:paraId="2D2655F7" w14:textId="77777777" w:rsidTr="00050E91">
        <w:trPr>
          <w:trHeight w:val="20"/>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1C67BA20" w14:textId="77777777" w:rsidR="00CE46DD" w:rsidRPr="00CE46DD" w:rsidRDefault="00CE46DD" w:rsidP="00CE46DD">
            <w:pPr>
              <w:spacing w:after="0" w:line="240" w:lineRule="auto"/>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Karlovačka županija</w:t>
            </w:r>
          </w:p>
        </w:tc>
        <w:tc>
          <w:tcPr>
            <w:tcW w:w="1793" w:type="dxa"/>
            <w:tcBorders>
              <w:top w:val="nil"/>
              <w:left w:val="nil"/>
              <w:bottom w:val="single" w:sz="4" w:space="0" w:color="auto"/>
              <w:right w:val="single" w:sz="4" w:space="0" w:color="auto"/>
            </w:tcBorders>
            <w:shd w:val="clear" w:color="auto" w:fill="auto"/>
            <w:vAlign w:val="bottom"/>
            <w:hideMark/>
          </w:tcPr>
          <w:p w14:paraId="525C1D17"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47.101.020,39</w:t>
            </w:r>
          </w:p>
        </w:tc>
        <w:tc>
          <w:tcPr>
            <w:tcW w:w="1449" w:type="dxa"/>
            <w:tcBorders>
              <w:top w:val="nil"/>
              <w:left w:val="nil"/>
              <w:bottom w:val="single" w:sz="4" w:space="0" w:color="auto"/>
              <w:right w:val="single" w:sz="4" w:space="0" w:color="auto"/>
            </w:tcBorders>
            <w:shd w:val="clear" w:color="auto" w:fill="auto"/>
            <w:vAlign w:val="bottom"/>
            <w:hideMark/>
          </w:tcPr>
          <w:p w14:paraId="32D4CF6D"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-446.915,99</w:t>
            </w:r>
          </w:p>
        </w:tc>
        <w:tc>
          <w:tcPr>
            <w:tcW w:w="1793" w:type="dxa"/>
            <w:tcBorders>
              <w:top w:val="nil"/>
              <w:left w:val="nil"/>
              <w:bottom w:val="single" w:sz="4" w:space="0" w:color="auto"/>
              <w:right w:val="single" w:sz="4" w:space="0" w:color="auto"/>
            </w:tcBorders>
            <w:shd w:val="clear" w:color="auto" w:fill="auto"/>
            <w:vAlign w:val="bottom"/>
            <w:hideMark/>
          </w:tcPr>
          <w:p w14:paraId="29265ACC"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46.654.104,40</w:t>
            </w:r>
          </w:p>
        </w:tc>
        <w:tc>
          <w:tcPr>
            <w:tcW w:w="914" w:type="dxa"/>
            <w:tcBorders>
              <w:top w:val="nil"/>
              <w:left w:val="nil"/>
              <w:bottom w:val="single" w:sz="4" w:space="0" w:color="auto"/>
              <w:right w:val="single" w:sz="4" w:space="0" w:color="auto"/>
            </w:tcBorders>
            <w:shd w:val="clear" w:color="auto" w:fill="auto"/>
            <w:noWrap/>
            <w:vAlign w:val="bottom"/>
            <w:hideMark/>
          </w:tcPr>
          <w:p w14:paraId="3F76018D"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 xml:space="preserve">   99,05 </w:t>
            </w:r>
          </w:p>
        </w:tc>
      </w:tr>
      <w:tr w:rsidR="00CE46DD" w:rsidRPr="00CE46DD" w14:paraId="46299D7C" w14:textId="77777777" w:rsidTr="00050E91">
        <w:trPr>
          <w:trHeight w:val="20"/>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32BCB31B" w14:textId="77777777" w:rsidR="00CE46DD" w:rsidRPr="00CE46DD" w:rsidRDefault="00CE46DD" w:rsidP="00CE46DD">
            <w:pPr>
              <w:spacing w:after="0" w:line="240" w:lineRule="auto"/>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Proračunski korisnici</w:t>
            </w:r>
          </w:p>
        </w:tc>
        <w:tc>
          <w:tcPr>
            <w:tcW w:w="1793" w:type="dxa"/>
            <w:tcBorders>
              <w:top w:val="nil"/>
              <w:left w:val="nil"/>
              <w:bottom w:val="single" w:sz="4" w:space="0" w:color="auto"/>
              <w:right w:val="single" w:sz="4" w:space="0" w:color="auto"/>
            </w:tcBorders>
            <w:shd w:val="clear" w:color="auto" w:fill="auto"/>
            <w:vAlign w:val="bottom"/>
            <w:hideMark/>
          </w:tcPr>
          <w:p w14:paraId="0C2FEC80"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158.298.979,61</w:t>
            </w:r>
          </w:p>
        </w:tc>
        <w:tc>
          <w:tcPr>
            <w:tcW w:w="1449" w:type="dxa"/>
            <w:tcBorders>
              <w:top w:val="nil"/>
              <w:left w:val="nil"/>
              <w:bottom w:val="single" w:sz="4" w:space="0" w:color="auto"/>
              <w:right w:val="single" w:sz="4" w:space="0" w:color="auto"/>
            </w:tcBorders>
            <w:shd w:val="clear" w:color="auto" w:fill="auto"/>
            <w:vAlign w:val="bottom"/>
            <w:hideMark/>
          </w:tcPr>
          <w:p w14:paraId="2590AE3D"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-2.573.084,01</w:t>
            </w:r>
          </w:p>
        </w:tc>
        <w:tc>
          <w:tcPr>
            <w:tcW w:w="1793" w:type="dxa"/>
            <w:tcBorders>
              <w:top w:val="nil"/>
              <w:left w:val="nil"/>
              <w:bottom w:val="single" w:sz="4" w:space="0" w:color="auto"/>
              <w:right w:val="single" w:sz="4" w:space="0" w:color="auto"/>
            </w:tcBorders>
            <w:shd w:val="clear" w:color="auto" w:fill="auto"/>
            <w:vAlign w:val="bottom"/>
            <w:hideMark/>
          </w:tcPr>
          <w:p w14:paraId="3A79156E"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155.725.895,60</w:t>
            </w:r>
          </w:p>
        </w:tc>
        <w:tc>
          <w:tcPr>
            <w:tcW w:w="914" w:type="dxa"/>
            <w:tcBorders>
              <w:top w:val="nil"/>
              <w:left w:val="nil"/>
              <w:bottom w:val="single" w:sz="4" w:space="0" w:color="auto"/>
              <w:right w:val="single" w:sz="4" w:space="0" w:color="auto"/>
            </w:tcBorders>
            <w:shd w:val="clear" w:color="auto" w:fill="auto"/>
            <w:noWrap/>
            <w:vAlign w:val="bottom"/>
            <w:hideMark/>
          </w:tcPr>
          <w:p w14:paraId="5237EA70" w14:textId="77777777" w:rsidR="00CE46DD" w:rsidRPr="00CE46DD" w:rsidRDefault="00CE46DD" w:rsidP="00CE46DD">
            <w:pPr>
              <w:spacing w:after="0" w:line="240" w:lineRule="auto"/>
              <w:jc w:val="right"/>
              <w:rPr>
                <w:rFonts w:ascii="Calibri" w:eastAsia="Times New Roman" w:hAnsi="Calibri" w:cs="Calibri"/>
                <w:color w:val="000000"/>
                <w:sz w:val="20"/>
                <w:szCs w:val="20"/>
                <w:lang w:eastAsia="hr-HR"/>
              </w:rPr>
            </w:pPr>
            <w:r w:rsidRPr="00CE46DD">
              <w:rPr>
                <w:rFonts w:ascii="Calibri" w:eastAsia="Times New Roman" w:hAnsi="Calibri" w:cs="Calibri"/>
                <w:color w:val="000000"/>
                <w:sz w:val="20"/>
                <w:szCs w:val="20"/>
                <w:lang w:eastAsia="hr-HR"/>
              </w:rPr>
              <w:t xml:space="preserve">   98,37 </w:t>
            </w:r>
          </w:p>
        </w:tc>
      </w:tr>
      <w:tr w:rsidR="00CE46DD" w:rsidRPr="00CE46DD" w14:paraId="38191AC8" w14:textId="77777777" w:rsidTr="00050E91">
        <w:trPr>
          <w:trHeight w:val="20"/>
        </w:trPr>
        <w:tc>
          <w:tcPr>
            <w:tcW w:w="2286" w:type="dxa"/>
            <w:tcBorders>
              <w:top w:val="nil"/>
              <w:left w:val="single" w:sz="4" w:space="0" w:color="auto"/>
              <w:bottom w:val="single" w:sz="4" w:space="0" w:color="auto"/>
              <w:right w:val="single" w:sz="4" w:space="0" w:color="auto"/>
            </w:tcBorders>
            <w:shd w:val="clear" w:color="auto" w:fill="auto"/>
            <w:vAlign w:val="center"/>
            <w:hideMark/>
          </w:tcPr>
          <w:p w14:paraId="458B6CDF" w14:textId="77777777" w:rsidR="00CE46DD" w:rsidRPr="00CE46DD" w:rsidRDefault="00CE46DD" w:rsidP="00CE46DD">
            <w:pPr>
              <w:spacing w:after="0" w:line="240" w:lineRule="auto"/>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UKUPNO:</w:t>
            </w:r>
          </w:p>
        </w:tc>
        <w:tc>
          <w:tcPr>
            <w:tcW w:w="1793" w:type="dxa"/>
            <w:tcBorders>
              <w:top w:val="nil"/>
              <w:left w:val="nil"/>
              <w:bottom w:val="single" w:sz="4" w:space="0" w:color="auto"/>
              <w:right w:val="single" w:sz="4" w:space="0" w:color="auto"/>
            </w:tcBorders>
            <w:shd w:val="clear" w:color="auto" w:fill="auto"/>
            <w:vAlign w:val="bottom"/>
            <w:hideMark/>
          </w:tcPr>
          <w:p w14:paraId="10DC8427" w14:textId="77777777" w:rsidR="00CE46DD" w:rsidRPr="00CE46DD" w:rsidRDefault="00CE46DD" w:rsidP="00CE46DD">
            <w:pPr>
              <w:spacing w:after="0" w:line="240" w:lineRule="auto"/>
              <w:jc w:val="right"/>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205.400.000,00</w:t>
            </w:r>
          </w:p>
        </w:tc>
        <w:tc>
          <w:tcPr>
            <w:tcW w:w="1449" w:type="dxa"/>
            <w:tcBorders>
              <w:top w:val="nil"/>
              <w:left w:val="nil"/>
              <w:bottom w:val="single" w:sz="4" w:space="0" w:color="auto"/>
              <w:right w:val="single" w:sz="4" w:space="0" w:color="auto"/>
            </w:tcBorders>
            <w:shd w:val="clear" w:color="auto" w:fill="auto"/>
            <w:vAlign w:val="bottom"/>
            <w:hideMark/>
          </w:tcPr>
          <w:p w14:paraId="76C6772C" w14:textId="77777777" w:rsidR="00CE46DD" w:rsidRPr="00CE46DD" w:rsidRDefault="00CE46DD" w:rsidP="00CE46DD">
            <w:pPr>
              <w:spacing w:after="0" w:line="240" w:lineRule="auto"/>
              <w:jc w:val="right"/>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-3.020.000,00</w:t>
            </w:r>
          </w:p>
        </w:tc>
        <w:tc>
          <w:tcPr>
            <w:tcW w:w="1793" w:type="dxa"/>
            <w:tcBorders>
              <w:top w:val="nil"/>
              <w:left w:val="nil"/>
              <w:bottom w:val="single" w:sz="4" w:space="0" w:color="auto"/>
              <w:right w:val="single" w:sz="4" w:space="0" w:color="auto"/>
            </w:tcBorders>
            <w:shd w:val="clear" w:color="auto" w:fill="auto"/>
            <w:vAlign w:val="bottom"/>
            <w:hideMark/>
          </w:tcPr>
          <w:p w14:paraId="36D6DD3A" w14:textId="77777777" w:rsidR="00CE46DD" w:rsidRPr="00CE46DD" w:rsidRDefault="00CE46DD" w:rsidP="00CE46DD">
            <w:pPr>
              <w:spacing w:after="0" w:line="240" w:lineRule="auto"/>
              <w:jc w:val="right"/>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202.380.000,00</w:t>
            </w:r>
          </w:p>
        </w:tc>
        <w:tc>
          <w:tcPr>
            <w:tcW w:w="914" w:type="dxa"/>
            <w:tcBorders>
              <w:top w:val="nil"/>
              <w:left w:val="nil"/>
              <w:bottom w:val="single" w:sz="4" w:space="0" w:color="auto"/>
              <w:right w:val="single" w:sz="4" w:space="0" w:color="auto"/>
            </w:tcBorders>
            <w:shd w:val="clear" w:color="auto" w:fill="auto"/>
            <w:noWrap/>
            <w:vAlign w:val="bottom"/>
            <w:hideMark/>
          </w:tcPr>
          <w:p w14:paraId="6BF1D8DA" w14:textId="77777777" w:rsidR="00CE46DD" w:rsidRPr="00CE46DD" w:rsidRDefault="00CE46DD" w:rsidP="00CE46DD">
            <w:pPr>
              <w:spacing w:after="0" w:line="240" w:lineRule="auto"/>
              <w:jc w:val="right"/>
              <w:rPr>
                <w:rFonts w:ascii="Calibri" w:eastAsia="Times New Roman" w:hAnsi="Calibri" w:cs="Calibri"/>
                <w:b/>
                <w:bCs/>
                <w:color w:val="000000"/>
                <w:sz w:val="20"/>
                <w:szCs w:val="20"/>
                <w:lang w:eastAsia="hr-HR"/>
              </w:rPr>
            </w:pPr>
            <w:r w:rsidRPr="00CE46DD">
              <w:rPr>
                <w:rFonts w:ascii="Calibri" w:eastAsia="Times New Roman" w:hAnsi="Calibri" w:cs="Calibri"/>
                <w:b/>
                <w:bCs/>
                <w:color w:val="000000"/>
                <w:sz w:val="20"/>
                <w:szCs w:val="20"/>
                <w:lang w:eastAsia="hr-HR"/>
              </w:rPr>
              <w:t xml:space="preserve">   98,53 </w:t>
            </w:r>
          </w:p>
        </w:tc>
      </w:tr>
    </w:tbl>
    <w:p w14:paraId="5098398A" w14:textId="77777777" w:rsidR="00B441DC" w:rsidRPr="00D738F6" w:rsidRDefault="00B441DC" w:rsidP="0059677D">
      <w:pPr>
        <w:suppressAutoHyphens/>
        <w:spacing w:after="0"/>
        <w:jc w:val="both"/>
        <w:rPr>
          <w:rFonts w:eastAsia="Times New Roman" w:cstheme="minorHAnsi"/>
          <w:b/>
          <w:highlight w:val="yellow"/>
          <w:u w:val="single"/>
          <w:lang w:eastAsia="ar-SA"/>
        </w:rPr>
      </w:pPr>
    </w:p>
    <w:p w14:paraId="5758A8D0" w14:textId="0172B4DA" w:rsidR="0059677D" w:rsidRPr="00807436" w:rsidRDefault="0059677D" w:rsidP="00807436">
      <w:pPr>
        <w:suppressAutoHyphens/>
        <w:spacing w:after="0"/>
        <w:jc w:val="both"/>
        <w:rPr>
          <w:rFonts w:eastAsia="Times New Roman" w:cstheme="minorHAnsi"/>
          <w:u w:val="single"/>
          <w:lang w:eastAsia="ar-SA"/>
        </w:rPr>
      </w:pPr>
      <w:r w:rsidRPr="00711A40">
        <w:rPr>
          <w:rFonts w:eastAsia="Times New Roman" w:cstheme="minorHAnsi"/>
          <w:b/>
          <w:u w:val="single"/>
          <w:lang w:eastAsia="ar-SA"/>
        </w:rPr>
        <w:t xml:space="preserve">Razlozi </w:t>
      </w:r>
      <w:r w:rsidR="00772FCF" w:rsidRPr="00711A40">
        <w:rPr>
          <w:rFonts w:eastAsia="Times New Roman" w:cstheme="minorHAnsi"/>
          <w:b/>
          <w:u w:val="single"/>
          <w:lang w:eastAsia="ar-SA"/>
        </w:rPr>
        <w:t>I</w:t>
      </w:r>
      <w:r w:rsidR="00711A40" w:rsidRPr="00711A40">
        <w:rPr>
          <w:rFonts w:eastAsia="Times New Roman" w:cstheme="minorHAnsi"/>
          <w:b/>
          <w:u w:val="single"/>
          <w:lang w:eastAsia="ar-SA"/>
        </w:rPr>
        <w:t>I</w:t>
      </w:r>
      <w:r w:rsidRPr="00711A40">
        <w:rPr>
          <w:rFonts w:eastAsia="Times New Roman" w:cstheme="minorHAnsi"/>
          <w:b/>
          <w:u w:val="single"/>
          <w:lang w:eastAsia="ar-SA"/>
        </w:rPr>
        <w:t>I izmjena i dopuna Proračuna Karlovačke županije za 2023. godinu</w:t>
      </w:r>
      <w:r w:rsidRPr="00711A40">
        <w:rPr>
          <w:rFonts w:eastAsia="Times New Roman" w:cstheme="minorHAnsi"/>
          <w:u w:val="single"/>
          <w:lang w:eastAsia="ar-SA"/>
        </w:rPr>
        <w:t>:</w:t>
      </w:r>
    </w:p>
    <w:p w14:paraId="144E5B39" w14:textId="2890B483" w:rsidR="00807436" w:rsidRPr="00ED1211" w:rsidRDefault="00807436" w:rsidP="00ED1211">
      <w:pPr>
        <w:pStyle w:val="Odlomakpopisa"/>
        <w:numPr>
          <w:ilvl w:val="0"/>
          <w:numId w:val="16"/>
        </w:numPr>
        <w:suppressAutoHyphens/>
        <w:spacing w:after="0" w:line="240" w:lineRule="auto"/>
        <w:ind w:left="426" w:hanging="426"/>
        <w:jc w:val="both"/>
        <w:rPr>
          <w:rFonts w:eastAsia="Times New Roman" w:cstheme="minorHAnsi"/>
          <w:lang w:eastAsia="ar-SA"/>
        </w:rPr>
      </w:pPr>
      <w:bookmarkStart w:id="0" w:name="_Hlk145915026"/>
      <w:r>
        <w:rPr>
          <w:rFonts w:eastAsia="Times New Roman" w:cstheme="minorHAnsi"/>
          <w:lang w:eastAsia="ar-SA"/>
        </w:rPr>
        <w:t xml:space="preserve">potreba usklađenja planiranih prihoda i rashoda Proračuna po korisnicima i nosiocima sukladno </w:t>
      </w:r>
      <w:r w:rsidRPr="00ED1211">
        <w:rPr>
          <w:rFonts w:eastAsia="Times New Roman" w:cstheme="minorHAnsi"/>
          <w:lang w:eastAsia="ar-SA"/>
        </w:rPr>
        <w:t xml:space="preserve">izvorima financiranja kako za Karlovačku županiju tako i za proračunske korisnike </w:t>
      </w:r>
    </w:p>
    <w:p w14:paraId="14B45C6A" w14:textId="77777777" w:rsidR="00ED1211" w:rsidRPr="00ED1211" w:rsidRDefault="00807436" w:rsidP="00ED1211">
      <w:pPr>
        <w:pStyle w:val="Odlomakpopisa"/>
        <w:numPr>
          <w:ilvl w:val="0"/>
          <w:numId w:val="16"/>
        </w:numPr>
        <w:suppressAutoHyphens/>
        <w:spacing w:after="100" w:line="240" w:lineRule="auto"/>
        <w:ind w:left="426" w:hanging="426"/>
        <w:jc w:val="both"/>
        <w:rPr>
          <w:rFonts w:cstheme="minorHAnsi"/>
        </w:rPr>
      </w:pPr>
      <w:r w:rsidRPr="00ED1211">
        <w:rPr>
          <w:rFonts w:eastAsia="Times New Roman" w:cstheme="minorHAnsi"/>
          <w:lang w:eastAsia="ar-SA"/>
        </w:rPr>
        <w:t>prenamjena unutar programa, aktivnosti i projekata temeljem nove procjene prihoda i mogućnosti izvršenja planiranih programa;</w:t>
      </w:r>
    </w:p>
    <w:p w14:paraId="63509930" w14:textId="06520C73" w:rsidR="0059677D" w:rsidRPr="00ED1211" w:rsidRDefault="00807436" w:rsidP="00ED1211">
      <w:pPr>
        <w:pStyle w:val="Odlomakpopisa"/>
        <w:numPr>
          <w:ilvl w:val="0"/>
          <w:numId w:val="16"/>
        </w:numPr>
        <w:suppressAutoHyphens/>
        <w:spacing w:after="100" w:line="240" w:lineRule="auto"/>
        <w:ind w:left="426" w:hanging="426"/>
        <w:jc w:val="both"/>
        <w:rPr>
          <w:rFonts w:cstheme="minorHAnsi"/>
        </w:rPr>
        <w:sectPr w:rsidR="0059677D" w:rsidRPr="00ED1211" w:rsidSect="00AE2400">
          <w:footerReference w:type="default" r:id="rId9"/>
          <w:pgSz w:w="11906" w:h="16838"/>
          <w:pgMar w:top="1417" w:right="1417" w:bottom="1417" w:left="993" w:header="709" w:footer="737" w:gutter="0"/>
          <w:cols w:space="720"/>
          <w:docGrid w:linePitch="360"/>
        </w:sectPr>
      </w:pPr>
      <w:r w:rsidRPr="00ED1211">
        <w:rPr>
          <w:rFonts w:eastAsia="Times New Roman" w:cstheme="minorHAnsi"/>
          <w:lang w:eastAsia="ar-SA"/>
        </w:rPr>
        <w:t xml:space="preserve">usklađenje projekata i aktivnosti Karlovačke Županije i proračunskih korisnika Županije. </w:t>
      </w:r>
      <w:bookmarkEnd w:id="0"/>
    </w:p>
    <w:p w14:paraId="34BBC714" w14:textId="01A5FB75" w:rsidR="00B215A1" w:rsidRPr="00817403" w:rsidRDefault="00B215A1" w:rsidP="00B215A1">
      <w:pPr>
        <w:spacing w:after="100"/>
        <w:ind w:firstLine="708"/>
        <w:jc w:val="both"/>
        <w:rPr>
          <w:rFonts w:cstheme="minorHAnsi"/>
          <w:b/>
        </w:rPr>
      </w:pPr>
      <w:r w:rsidRPr="00817403">
        <w:rPr>
          <w:rFonts w:cstheme="minorHAnsi"/>
          <w:b/>
        </w:rPr>
        <w:lastRenderedPageBreak/>
        <w:t>1. PRIHODI I PRIMICI PRORAČUNA KARLOVAČKE ŽUPANIJE</w:t>
      </w:r>
      <w:r w:rsidRPr="00817403">
        <w:rPr>
          <w:rFonts w:cstheme="minorHAnsi"/>
        </w:rPr>
        <w:t xml:space="preserve">                                                                                                               </w:t>
      </w:r>
    </w:p>
    <w:p w14:paraId="22D113FF" w14:textId="77777777" w:rsidR="00B215A1" w:rsidRPr="00081AED" w:rsidRDefault="00B215A1" w:rsidP="00B215A1">
      <w:pPr>
        <w:pStyle w:val="Bezproreda"/>
        <w:jc w:val="both"/>
        <w:rPr>
          <w:rFonts w:cstheme="minorHAnsi"/>
        </w:rPr>
      </w:pPr>
      <w:r w:rsidRPr="00817403">
        <w:rPr>
          <w:rFonts w:cstheme="minorHAnsi"/>
        </w:rPr>
        <w:tab/>
      </w:r>
      <w:bookmarkStart w:id="1" w:name="_Hlk134433436"/>
      <w:r w:rsidRPr="00817403">
        <w:rPr>
          <w:rFonts w:cstheme="minorHAnsi"/>
        </w:rPr>
        <w:t xml:space="preserve">Prihodi i primici po ovom prijedlogu Izmjena i dopuna Proračuna Karlovačke županije za 2023. godinu planiraju se u iznosu od  202.380.000,00 eura ili za 3.020.000,00 eura manje. Prihodi Proračuna Karlovačke županije (bez proračunskih korisnika) planiraju se u iznosu od  46.653.604,40 eura ili za -447.415,99 eura manje u odnosu na važeći Proračun, dok se prihodi i primici proračunskih korisnika Županije planiraju u iznosu od  155.726.395,60 eura ili za -2.572.584,01 </w:t>
      </w:r>
      <w:r w:rsidRPr="00081AED">
        <w:rPr>
          <w:rFonts w:cstheme="minorHAnsi"/>
        </w:rPr>
        <w:t xml:space="preserve">eura manje.  </w:t>
      </w:r>
      <w:r w:rsidRPr="00081AED">
        <w:rPr>
          <w:rFonts w:cstheme="minorHAnsi"/>
        </w:rPr>
        <w:tab/>
      </w:r>
      <w:r w:rsidRPr="00081AED">
        <w:rPr>
          <w:rFonts w:cstheme="minorHAnsi"/>
        </w:rPr>
        <w:tab/>
      </w:r>
      <w:bookmarkEnd w:id="1"/>
      <w:r w:rsidRPr="00081AED">
        <w:rPr>
          <w:rFonts w:cstheme="minorHAnsi"/>
        </w:rPr>
        <w:tab/>
      </w:r>
      <w:r w:rsidRPr="00081AED">
        <w:rPr>
          <w:rFonts w:cstheme="minorHAnsi"/>
        </w:rPr>
        <w:tab/>
      </w:r>
      <w:r w:rsidRPr="00081AED">
        <w:rPr>
          <w:rFonts w:cstheme="minorHAnsi"/>
        </w:rPr>
        <w:tab/>
      </w:r>
      <w:r w:rsidRPr="00081AED">
        <w:rPr>
          <w:rFonts w:cstheme="minorHAnsi"/>
        </w:rPr>
        <w:tab/>
      </w:r>
      <w:r w:rsidRPr="00081AED">
        <w:rPr>
          <w:rFonts w:cstheme="minorHAnsi"/>
        </w:rPr>
        <w:tab/>
        <w:t xml:space="preserve"> </w:t>
      </w:r>
    </w:p>
    <w:p w14:paraId="6DB3E694" w14:textId="77777777" w:rsidR="00B215A1" w:rsidRPr="00081AED" w:rsidRDefault="00B215A1" w:rsidP="00B215A1">
      <w:pPr>
        <w:pStyle w:val="Bezproreda"/>
      </w:pPr>
      <w:r w:rsidRPr="00081AED">
        <w:t>U sljedećoj tablici iskazane su promjene prihoda u sklopu II izmjena i dopuna Proračuna Karlovačke županije za 2023. godinu:</w:t>
      </w:r>
    </w:p>
    <w:p w14:paraId="29A1AC89" w14:textId="77777777" w:rsidR="00B215A1" w:rsidRPr="00081AED" w:rsidRDefault="00B215A1" w:rsidP="00B215A1">
      <w:pPr>
        <w:pStyle w:val="Bezproreda"/>
        <w:jc w:val="right"/>
      </w:pPr>
      <w:r w:rsidRPr="00081AED">
        <w:t>- iznosi u eurima -</w:t>
      </w:r>
    </w:p>
    <w:tbl>
      <w:tblPr>
        <w:tblW w:w="158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65"/>
        <w:gridCol w:w="1292"/>
        <w:gridCol w:w="1235"/>
        <w:gridCol w:w="666"/>
        <w:gridCol w:w="1175"/>
        <w:gridCol w:w="1093"/>
        <w:gridCol w:w="1154"/>
        <w:gridCol w:w="696"/>
        <w:gridCol w:w="1235"/>
        <w:gridCol w:w="1183"/>
        <w:gridCol w:w="1270"/>
        <w:gridCol w:w="709"/>
      </w:tblGrid>
      <w:tr w:rsidR="00B215A1" w:rsidRPr="00081AED" w14:paraId="2D081A3E" w14:textId="77777777" w:rsidTr="002B216A">
        <w:trPr>
          <w:trHeight w:val="20"/>
        </w:trPr>
        <w:tc>
          <w:tcPr>
            <w:tcW w:w="2836" w:type="dxa"/>
            <w:vMerge w:val="restart"/>
            <w:shd w:val="clear" w:color="auto" w:fill="auto"/>
            <w:vAlign w:val="center"/>
            <w:hideMark/>
          </w:tcPr>
          <w:p w14:paraId="3A64C57B"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Oznaka</w:t>
            </w:r>
          </w:p>
        </w:tc>
        <w:tc>
          <w:tcPr>
            <w:tcW w:w="4458" w:type="dxa"/>
            <w:gridSpan w:val="4"/>
            <w:shd w:val="clear" w:color="auto" w:fill="auto"/>
            <w:noWrap/>
            <w:vAlign w:val="center"/>
            <w:hideMark/>
          </w:tcPr>
          <w:p w14:paraId="46F8E4FD"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KONSOLIDIRANI PRORAČUN</w:t>
            </w:r>
          </w:p>
        </w:tc>
        <w:tc>
          <w:tcPr>
            <w:tcW w:w="4118" w:type="dxa"/>
            <w:gridSpan w:val="4"/>
            <w:shd w:val="clear" w:color="auto" w:fill="auto"/>
            <w:noWrap/>
            <w:vAlign w:val="center"/>
            <w:hideMark/>
          </w:tcPr>
          <w:p w14:paraId="55758790"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PRORAČUN ŽUPANIJE</w:t>
            </w:r>
          </w:p>
        </w:tc>
        <w:tc>
          <w:tcPr>
            <w:tcW w:w="4397" w:type="dxa"/>
            <w:gridSpan w:val="4"/>
            <w:shd w:val="clear" w:color="auto" w:fill="auto"/>
            <w:noWrap/>
            <w:vAlign w:val="center"/>
            <w:hideMark/>
          </w:tcPr>
          <w:p w14:paraId="18DE8E5C"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PRORAČUN PRORAČUNSKIH KORISNIKA</w:t>
            </w:r>
          </w:p>
        </w:tc>
      </w:tr>
      <w:tr w:rsidR="00B215A1" w:rsidRPr="00081AED" w14:paraId="48E10683" w14:textId="77777777" w:rsidTr="002B216A">
        <w:trPr>
          <w:trHeight w:val="20"/>
        </w:trPr>
        <w:tc>
          <w:tcPr>
            <w:tcW w:w="2836" w:type="dxa"/>
            <w:vMerge/>
            <w:vAlign w:val="center"/>
            <w:hideMark/>
          </w:tcPr>
          <w:p w14:paraId="2AE3868E"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p>
        </w:tc>
        <w:tc>
          <w:tcPr>
            <w:tcW w:w="1265" w:type="dxa"/>
            <w:shd w:val="clear" w:color="auto" w:fill="auto"/>
            <w:vAlign w:val="center"/>
            <w:hideMark/>
          </w:tcPr>
          <w:p w14:paraId="75ADBABE"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PLAN</w:t>
            </w:r>
            <w:r w:rsidRPr="00081AED">
              <w:rPr>
                <w:rFonts w:ascii="Calibri" w:eastAsia="Times New Roman" w:hAnsi="Calibri" w:cs="Calibri"/>
                <w:b/>
                <w:bCs/>
                <w:color w:val="000000"/>
                <w:sz w:val="16"/>
                <w:szCs w:val="16"/>
                <w:lang w:eastAsia="hr-HR"/>
              </w:rPr>
              <w:br/>
              <w:t>2023.</w:t>
            </w:r>
          </w:p>
        </w:tc>
        <w:tc>
          <w:tcPr>
            <w:tcW w:w="1292" w:type="dxa"/>
            <w:shd w:val="clear" w:color="auto" w:fill="auto"/>
            <w:vAlign w:val="center"/>
            <w:hideMark/>
          </w:tcPr>
          <w:p w14:paraId="24E1FDF7"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POVEĆANJE/</w:t>
            </w:r>
            <w:r w:rsidRPr="00081AED">
              <w:rPr>
                <w:rFonts w:ascii="Calibri" w:eastAsia="Times New Roman" w:hAnsi="Calibri" w:cs="Calibri"/>
                <w:b/>
                <w:bCs/>
                <w:color w:val="000000"/>
                <w:sz w:val="16"/>
                <w:szCs w:val="16"/>
                <w:lang w:eastAsia="hr-HR"/>
              </w:rPr>
              <w:br/>
              <w:t>SMANJENJE</w:t>
            </w:r>
          </w:p>
        </w:tc>
        <w:tc>
          <w:tcPr>
            <w:tcW w:w="1235" w:type="dxa"/>
            <w:shd w:val="clear" w:color="auto" w:fill="auto"/>
            <w:vAlign w:val="center"/>
            <w:hideMark/>
          </w:tcPr>
          <w:p w14:paraId="0CD8B8C9"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NOVI PLAN</w:t>
            </w:r>
            <w:r w:rsidRPr="00081AED">
              <w:rPr>
                <w:rFonts w:ascii="Calibri" w:eastAsia="Times New Roman" w:hAnsi="Calibri" w:cs="Calibri"/>
                <w:b/>
                <w:bCs/>
                <w:color w:val="000000"/>
                <w:sz w:val="16"/>
                <w:szCs w:val="16"/>
                <w:lang w:eastAsia="hr-HR"/>
              </w:rPr>
              <w:br/>
              <w:t>2023.</w:t>
            </w:r>
          </w:p>
        </w:tc>
        <w:tc>
          <w:tcPr>
            <w:tcW w:w="666" w:type="dxa"/>
            <w:shd w:val="clear" w:color="auto" w:fill="auto"/>
            <w:vAlign w:val="center"/>
            <w:hideMark/>
          </w:tcPr>
          <w:p w14:paraId="7135B881"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IND.</w:t>
            </w:r>
            <w:r w:rsidRPr="00081AED">
              <w:rPr>
                <w:rFonts w:ascii="Calibri" w:eastAsia="Times New Roman" w:hAnsi="Calibri" w:cs="Calibri"/>
                <w:b/>
                <w:bCs/>
                <w:color w:val="000000"/>
                <w:sz w:val="16"/>
                <w:szCs w:val="16"/>
                <w:lang w:eastAsia="hr-HR"/>
              </w:rPr>
              <w:br/>
              <w:t>(4/2)</w:t>
            </w:r>
          </w:p>
        </w:tc>
        <w:tc>
          <w:tcPr>
            <w:tcW w:w="1175" w:type="dxa"/>
            <w:shd w:val="clear" w:color="auto" w:fill="auto"/>
            <w:vAlign w:val="center"/>
            <w:hideMark/>
          </w:tcPr>
          <w:p w14:paraId="34F423A0"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PLAN</w:t>
            </w:r>
            <w:r w:rsidRPr="00081AED">
              <w:rPr>
                <w:rFonts w:ascii="Calibri" w:eastAsia="Times New Roman" w:hAnsi="Calibri" w:cs="Calibri"/>
                <w:b/>
                <w:bCs/>
                <w:color w:val="000000"/>
                <w:sz w:val="16"/>
                <w:szCs w:val="16"/>
                <w:lang w:eastAsia="hr-HR"/>
              </w:rPr>
              <w:br/>
              <w:t>2023.</w:t>
            </w:r>
          </w:p>
        </w:tc>
        <w:tc>
          <w:tcPr>
            <w:tcW w:w="1093" w:type="dxa"/>
            <w:shd w:val="clear" w:color="auto" w:fill="auto"/>
            <w:vAlign w:val="center"/>
            <w:hideMark/>
          </w:tcPr>
          <w:p w14:paraId="15078738"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POVEĆANJE/</w:t>
            </w:r>
            <w:r w:rsidRPr="00081AED">
              <w:rPr>
                <w:rFonts w:ascii="Calibri" w:eastAsia="Times New Roman" w:hAnsi="Calibri" w:cs="Calibri"/>
                <w:b/>
                <w:bCs/>
                <w:color w:val="000000"/>
                <w:sz w:val="16"/>
                <w:szCs w:val="16"/>
                <w:lang w:eastAsia="hr-HR"/>
              </w:rPr>
              <w:br/>
              <w:t>SMANJENJE</w:t>
            </w:r>
          </w:p>
        </w:tc>
        <w:tc>
          <w:tcPr>
            <w:tcW w:w="1154" w:type="dxa"/>
            <w:shd w:val="clear" w:color="auto" w:fill="auto"/>
            <w:vAlign w:val="center"/>
            <w:hideMark/>
          </w:tcPr>
          <w:p w14:paraId="5CDB3DDE"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NOVI PLAN</w:t>
            </w:r>
            <w:r w:rsidRPr="00081AED">
              <w:rPr>
                <w:rFonts w:ascii="Calibri" w:eastAsia="Times New Roman" w:hAnsi="Calibri" w:cs="Calibri"/>
                <w:b/>
                <w:bCs/>
                <w:color w:val="000000"/>
                <w:sz w:val="16"/>
                <w:szCs w:val="16"/>
                <w:lang w:eastAsia="hr-HR"/>
              </w:rPr>
              <w:br/>
              <w:t>2023.</w:t>
            </w:r>
          </w:p>
        </w:tc>
        <w:tc>
          <w:tcPr>
            <w:tcW w:w="696" w:type="dxa"/>
            <w:shd w:val="clear" w:color="auto" w:fill="auto"/>
            <w:vAlign w:val="center"/>
            <w:hideMark/>
          </w:tcPr>
          <w:p w14:paraId="61E15546"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IND.</w:t>
            </w:r>
            <w:r w:rsidRPr="00081AED">
              <w:rPr>
                <w:rFonts w:ascii="Calibri" w:eastAsia="Times New Roman" w:hAnsi="Calibri" w:cs="Calibri"/>
                <w:b/>
                <w:bCs/>
                <w:color w:val="000000"/>
                <w:sz w:val="16"/>
                <w:szCs w:val="16"/>
                <w:lang w:eastAsia="hr-HR"/>
              </w:rPr>
              <w:br/>
              <w:t>(8/6)</w:t>
            </w:r>
          </w:p>
        </w:tc>
        <w:tc>
          <w:tcPr>
            <w:tcW w:w="1235" w:type="dxa"/>
            <w:shd w:val="clear" w:color="auto" w:fill="auto"/>
            <w:vAlign w:val="center"/>
            <w:hideMark/>
          </w:tcPr>
          <w:p w14:paraId="1C91404A"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PLAN</w:t>
            </w:r>
            <w:r w:rsidRPr="00081AED">
              <w:rPr>
                <w:rFonts w:ascii="Calibri" w:eastAsia="Times New Roman" w:hAnsi="Calibri" w:cs="Calibri"/>
                <w:b/>
                <w:bCs/>
                <w:color w:val="000000"/>
                <w:sz w:val="16"/>
                <w:szCs w:val="16"/>
                <w:lang w:eastAsia="hr-HR"/>
              </w:rPr>
              <w:br/>
              <w:t>2023.</w:t>
            </w:r>
          </w:p>
        </w:tc>
        <w:tc>
          <w:tcPr>
            <w:tcW w:w="1183" w:type="dxa"/>
            <w:shd w:val="clear" w:color="auto" w:fill="auto"/>
            <w:vAlign w:val="center"/>
            <w:hideMark/>
          </w:tcPr>
          <w:p w14:paraId="0B5C12E7"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POVEĆANJE/</w:t>
            </w:r>
            <w:r w:rsidRPr="00081AED">
              <w:rPr>
                <w:rFonts w:ascii="Calibri" w:eastAsia="Times New Roman" w:hAnsi="Calibri" w:cs="Calibri"/>
                <w:b/>
                <w:bCs/>
                <w:color w:val="000000"/>
                <w:sz w:val="16"/>
                <w:szCs w:val="16"/>
                <w:lang w:eastAsia="hr-HR"/>
              </w:rPr>
              <w:br/>
              <w:t>SMANJENJE</w:t>
            </w:r>
          </w:p>
        </w:tc>
        <w:tc>
          <w:tcPr>
            <w:tcW w:w="1270" w:type="dxa"/>
            <w:shd w:val="clear" w:color="auto" w:fill="auto"/>
            <w:vAlign w:val="center"/>
            <w:hideMark/>
          </w:tcPr>
          <w:p w14:paraId="664DEE59"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NOVI PLAN</w:t>
            </w:r>
            <w:r w:rsidRPr="00081AED">
              <w:rPr>
                <w:rFonts w:ascii="Calibri" w:eastAsia="Times New Roman" w:hAnsi="Calibri" w:cs="Calibri"/>
                <w:b/>
                <w:bCs/>
                <w:color w:val="000000"/>
                <w:sz w:val="16"/>
                <w:szCs w:val="16"/>
                <w:lang w:eastAsia="hr-HR"/>
              </w:rPr>
              <w:br/>
              <w:t>2023.</w:t>
            </w:r>
          </w:p>
        </w:tc>
        <w:tc>
          <w:tcPr>
            <w:tcW w:w="709" w:type="dxa"/>
            <w:shd w:val="clear" w:color="auto" w:fill="auto"/>
            <w:vAlign w:val="center"/>
            <w:hideMark/>
          </w:tcPr>
          <w:p w14:paraId="56BDC2A5" w14:textId="77777777" w:rsidR="00B215A1" w:rsidRPr="00081AED" w:rsidRDefault="00B215A1" w:rsidP="002B216A">
            <w:pPr>
              <w:spacing w:after="0" w:line="240" w:lineRule="auto"/>
              <w:jc w:val="center"/>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IND.</w:t>
            </w:r>
            <w:r w:rsidRPr="00081AED">
              <w:rPr>
                <w:rFonts w:ascii="Calibri" w:eastAsia="Times New Roman" w:hAnsi="Calibri" w:cs="Calibri"/>
                <w:b/>
                <w:bCs/>
                <w:color w:val="000000"/>
                <w:sz w:val="16"/>
                <w:szCs w:val="16"/>
                <w:lang w:eastAsia="hr-HR"/>
              </w:rPr>
              <w:br/>
              <w:t>(12/10)</w:t>
            </w:r>
          </w:p>
        </w:tc>
      </w:tr>
      <w:tr w:rsidR="00B215A1" w:rsidRPr="00081AED" w14:paraId="6FE51A28" w14:textId="77777777" w:rsidTr="002B216A">
        <w:trPr>
          <w:trHeight w:val="20"/>
        </w:trPr>
        <w:tc>
          <w:tcPr>
            <w:tcW w:w="2836" w:type="dxa"/>
            <w:shd w:val="clear" w:color="auto" w:fill="auto"/>
            <w:vAlign w:val="center"/>
            <w:hideMark/>
          </w:tcPr>
          <w:p w14:paraId="7BC3AFDF" w14:textId="77777777" w:rsidR="00B215A1" w:rsidRPr="00081AED" w:rsidRDefault="00B215A1" w:rsidP="002B216A">
            <w:pPr>
              <w:spacing w:after="0" w:line="240" w:lineRule="auto"/>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w:t>
            </w:r>
          </w:p>
        </w:tc>
        <w:tc>
          <w:tcPr>
            <w:tcW w:w="1265" w:type="dxa"/>
            <w:shd w:val="clear" w:color="auto" w:fill="auto"/>
            <w:vAlign w:val="center"/>
            <w:hideMark/>
          </w:tcPr>
          <w:p w14:paraId="1D3EE783"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w:t>
            </w:r>
          </w:p>
        </w:tc>
        <w:tc>
          <w:tcPr>
            <w:tcW w:w="1292" w:type="dxa"/>
            <w:shd w:val="clear" w:color="auto" w:fill="auto"/>
            <w:vAlign w:val="center"/>
            <w:hideMark/>
          </w:tcPr>
          <w:p w14:paraId="11445CD7"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w:t>
            </w:r>
          </w:p>
        </w:tc>
        <w:tc>
          <w:tcPr>
            <w:tcW w:w="1235" w:type="dxa"/>
            <w:shd w:val="clear" w:color="auto" w:fill="auto"/>
            <w:vAlign w:val="center"/>
            <w:hideMark/>
          </w:tcPr>
          <w:p w14:paraId="06AA6C31"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w:t>
            </w:r>
          </w:p>
        </w:tc>
        <w:tc>
          <w:tcPr>
            <w:tcW w:w="666" w:type="dxa"/>
            <w:shd w:val="clear" w:color="auto" w:fill="auto"/>
            <w:vAlign w:val="center"/>
            <w:hideMark/>
          </w:tcPr>
          <w:p w14:paraId="53053D3C"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w:t>
            </w:r>
          </w:p>
        </w:tc>
        <w:tc>
          <w:tcPr>
            <w:tcW w:w="1175" w:type="dxa"/>
            <w:shd w:val="clear" w:color="auto" w:fill="auto"/>
            <w:vAlign w:val="center"/>
            <w:hideMark/>
          </w:tcPr>
          <w:p w14:paraId="0B0B11CC"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w:t>
            </w:r>
          </w:p>
        </w:tc>
        <w:tc>
          <w:tcPr>
            <w:tcW w:w="1093" w:type="dxa"/>
            <w:shd w:val="clear" w:color="auto" w:fill="auto"/>
            <w:vAlign w:val="center"/>
            <w:hideMark/>
          </w:tcPr>
          <w:p w14:paraId="42B68145"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w:t>
            </w:r>
          </w:p>
        </w:tc>
        <w:tc>
          <w:tcPr>
            <w:tcW w:w="1154" w:type="dxa"/>
            <w:shd w:val="clear" w:color="auto" w:fill="auto"/>
            <w:vAlign w:val="center"/>
            <w:hideMark/>
          </w:tcPr>
          <w:p w14:paraId="6E8A1CD0"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w:t>
            </w:r>
          </w:p>
        </w:tc>
        <w:tc>
          <w:tcPr>
            <w:tcW w:w="696" w:type="dxa"/>
            <w:shd w:val="clear" w:color="auto" w:fill="auto"/>
            <w:vAlign w:val="center"/>
            <w:hideMark/>
          </w:tcPr>
          <w:p w14:paraId="43805538"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w:t>
            </w:r>
          </w:p>
        </w:tc>
        <w:tc>
          <w:tcPr>
            <w:tcW w:w="1235" w:type="dxa"/>
            <w:shd w:val="clear" w:color="auto" w:fill="auto"/>
            <w:vAlign w:val="center"/>
            <w:hideMark/>
          </w:tcPr>
          <w:p w14:paraId="2D521059"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w:t>
            </w:r>
          </w:p>
        </w:tc>
        <w:tc>
          <w:tcPr>
            <w:tcW w:w="1183" w:type="dxa"/>
            <w:shd w:val="clear" w:color="auto" w:fill="auto"/>
            <w:vAlign w:val="center"/>
            <w:hideMark/>
          </w:tcPr>
          <w:p w14:paraId="4049F95A"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w:t>
            </w:r>
          </w:p>
        </w:tc>
        <w:tc>
          <w:tcPr>
            <w:tcW w:w="1270" w:type="dxa"/>
            <w:shd w:val="clear" w:color="auto" w:fill="auto"/>
            <w:vAlign w:val="center"/>
            <w:hideMark/>
          </w:tcPr>
          <w:p w14:paraId="70EFD56C"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w:t>
            </w:r>
          </w:p>
        </w:tc>
        <w:tc>
          <w:tcPr>
            <w:tcW w:w="709" w:type="dxa"/>
            <w:shd w:val="clear" w:color="auto" w:fill="auto"/>
            <w:vAlign w:val="center"/>
            <w:hideMark/>
          </w:tcPr>
          <w:p w14:paraId="3BDB875F" w14:textId="77777777" w:rsidR="00B215A1" w:rsidRPr="00081AED" w:rsidRDefault="00B215A1" w:rsidP="002B216A">
            <w:pPr>
              <w:spacing w:after="0" w:line="240" w:lineRule="auto"/>
              <w:ind w:firstLineChars="100" w:firstLine="160"/>
              <w:jc w:val="center"/>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w:t>
            </w:r>
          </w:p>
        </w:tc>
      </w:tr>
      <w:tr w:rsidR="00B215A1" w:rsidRPr="00081AED" w14:paraId="4F0D7C8B" w14:textId="77777777" w:rsidTr="002B216A">
        <w:trPr>
          <w:trHeight w:val="20"/>
        </w:trPr>
        <w:tc>
          <w:tcPr>
            <w:tcW w:w="2836" w:type="dxa"/>
            <w:shd w:val="clear" w:color="000000" w:fill="191970"/>
            <w:vAlign w:val="center"/>
            <w:hideMark/>
          </w:tcPr>
          <w:p w14:paraId="432957C8" w14:textId="77777777" w:rsidR="00B215A1" w:rsidRPr="00081AED" w:rsidRDefault="00B215A1" w:rsidP="002B216A">
            <w:pPr>
              <w:spacing w:after="0" w:line="240" w:lineRule="auto"/>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SVEUKUPNO</w:t>
            </w:r>
          </w:p>
        </w:tc>
        <w:tc>
          <w:tcPr>
            <w:tcW w:w="1265" w:type="dxa"/>
            <w:shd w:val="clear" w:color="000000" w:fill="191970"/>
            <w:vAlign w:val="center"/>
            <w:hideMark/>
          </w:tcPr>
          <w:p w14:paraId="24197930"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205.400.000,00</w:t>
            </w:r>
          </w:p>
        </w:tc>
        <w:tc>
          <w:tcPr>
            <w:tcW w:w="1292" w:type="dxa"/>
            <w:shd w:val="clear" w:color="000000" w:fill="191970"/>
            <w:vAlign w:val="center"/>
            <w:hideMark/>
          </w:tcPr>
          <w:p w14:paraId="004ADEA3"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-3.020.000,00</w:t>
            </w:r>
          </w:p>
        </w:tc>
        <w:tc>
          <w:tcPr>
            <w:tcW w:w="1235" w:type="dxa"/>
            <w:shd w:val="clear" w:color="000000" w:fill="191970"/>
            <w:vAlign w:val="center"/>
            <w:hideMark/>
          </w:tcPr>
          <w:p w14:paraId="534BCF88"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202.380.000,00</w:t>
            </w:r>
          </w:p>
        </w:tc>
        <w:tc>
          <w:tcPr>
            <w:tcW w:w="666" w:type="dxa"/>
            <w:shd w:val="clear" w:color="000000" w:fill="191970"/>
            <w:vAlign w:val="center"/>
            <w:hideMark/>
          </w:tcPr>
          <w:p w14:paraId="1E6576B7"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98,53</w:t>
            </w:r>
          </w:p>
        </w:tc>
        <w:tc>
          <w:tcPr>
            <w:tcW w:w="1175" w:type="dxa"/>
            <w:shd w:val="clear" w:color="000000" w:fill="191970"/>
            <w:vAlign w:val="center"/>
            <w:hideMark/>
          </w:tcPr>
          <w:p w14:paraId="35881855"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47.101.020,39</w:t>
            </w:r>
          </w:p>
        </w:tc>
        <w:tc>
          <w:tcPr>
            <w:tcW w:w="1093" w:type="dxa"/>
            <w:shd w:val="clear" w:color="000000" w:fill="191970"/>
            <w:vAlign w:val="center"/>
            <w:hideMark/>
          </w:tcPr>
          <w:p w14:paraId="411A4427"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-447.415,99</w:t>
            </w:r>
          </w:p>
        </w:tc>
        <w:tc>
          <w:tcPr>
            <w:tcW w:w="1154" w:type="dxa"/>
            <w:shd w:val="clear" w:color="000000" w:fill="191970"/>
            <w:vAlign w:val="center"/>
            <w:hideMark/>
          </w:tcPr>
          <w:p w14:paraId="27B56CC1"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46.653.604,40</w:t>
            </w:r>
          </w:p>
        </w:tc>
        <w:tc>
          <w:tcPr>
            <w:tcW w:w="696" w:type="dxa"/>
            <w:shd w:val="clear" w:color="000000" w:fill="191970"/>
            <w:vAlign w:val="center"/>
            <w:hideMark/>
          </w:tcPr>
          <w:p w14:paraId="7619E0C2"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99,05</w:t>
            </w:r>
          </w:p>
        </w:tc>
        <w:tc>
          <w:tcPr>
            <w:tcW w:w="1235" w:type="dxa"/>
            <w:shd w:val="clear" w:color="000000" w:fill="191970"/>
            <w:vAlign w:val="center"/>
            <w:hideMark/>
          </w:tcPr>
          <w:p w14:paraId="59D0589A"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158.298.979,61</w:t>
            </w:r>
          </w:p>
        </w:tc>
        <w:tc>
          <w:tcPr>
            <w:tcW w:w="1183" w:type="dxa"/>
            <w:shd w:val="clear" w:color="000000" w:fill="191970"/>
            <w:vAlign w:val="center"/>
            <w:hideMark/>
          </w:tcPr>
          <w:p w14:paraId="28E3FBF7"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-2.572.584,01</w:t>
            </w:r>
          </w:p>
        </w:tc>
        <w:tc>
          <w:tcPr>
            <w:tcW w:w="1270" w:type="dxa"/>
            <w:shd w:val="clear" w:color="000000" w:fill="191970"/>
            <w:vAlign w:val="center"/>
            <w:hideMark/>
          </w:tcPr>
          <w:p w14:paraId="4D45FB69"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155.726.395,60</w:t>
            </w:r>
          </w:p>
        </w:tc>
        <w:tc>
          <w:tcPr>
            <w:tcW w:w="709" w:type="dxa"/>
            <w:shd w:val="clear" w:color="000000" w:fill="191970"/>
            <w:vAlign w:val="center"/>
            <w:hideMark/>
          </w:tcPr>
          <w:p w14:paraId="10CACC54" w14:textId="77777777" w:rsidR="00B215A1" w:rsidRPr="00081AED" w:rsidRDefault="00B215A1" w:rsidP="002B216A">
            <w:pPr>
              <w:spacing w:after="0" w:line="240" w:lineRule="auto"/>
              <w:jc w:val="right"/>
              <w:rPr>
                <w:rFonts w:ascii="Calibri" w:eastAsia="Times New Roman" w:hAnsi="Calibri" w:cs="Calibri"/>
                <w:b/>
                <w:bCs/>
                <w:color w:val="FFFFFF"/>
                <w:sz w:val="16"/>
                <w:szCs w:val="16"/>
                <w:lang w:eastAsia="hr-HR"/>
              </w:rPr>
            </w:pPr>
            <w:r w:rsidRPr="00081AED">
              <w:rPr>
                <w:rFonts w:ascii="Calibri" w:eastAsia="Times New Roman" w:hAnsi="Calibri" w:cs="Calibri"/>
                <w:b/>
                <w:bCs/>
                <w:color w:val="FFFFFF"/>
                <w:sz w:val="16"/>
                <w:szCs w:val="16"/>
                <w:lang w:eastAsia="hr-HR"/>
              </w:rPr>
              <w:t>98,37</w:t>
            </w:r>
          </w:p>
        </w:tc>
      </w:tr>
      <w:tr w:rsidR="00B215A1" w:rsidRPr="00081AED" w14:paraId="381593D1" w14:textId="77777777" w:rsidTr="002B216A">
        <w:trPr>
          <w:trHeight w:val="20"/>
        </w:trPr>
        <w:tc>
          <w:tcPr>
            <w:tcW w:w="2836" w:type="dxa"/>
            <w:shd w:val="clear" w:color="000000" w:fill="FFFFFF"/>
            <w:vAlign w:val="center"/>
            <w:hideMark/>
          </w:tcPr>
          <w:p w14:paraId="536FCC04"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 Prihodi poslovanja</w:t>
            </w:r>
          </w:p>
        </w:tc>
        <w:tc>
          <w:tcPr>
            <w:tcW w:w="1265" w:type="dxa"/>
            <w:shd w:val="clear" w:color="000000" w:fill="FFFFFF"/>
            <w:vAlign w:val="center"/>
            <w:hideMark/>
          </w:tcPr>
          <w:p w14:paraId="02F2A86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200.616.008,73</w:t>
            </w:r>
          </w:p>
        </w:tc>
        <w:tc>
          <w:tcPr>
            <w:tcW w:w="1292" w:type="dxa"/>
            <w:shd w:val="clear" w:color="000000" w:fill="FFFFFF"/>
            <w:vAlign w:val="center"/>
            <w:hideMark/>
          </w:tcPr>
          <w:p w14:paraId="3232F69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-2.938.623,30</w:t>
            </w:r>
          </w:p>
        </w:tc>
        <w:tc>
          <w:tcPr>
            <w:tcW w:w="1235" w:type="dxa"/>
            <w:shd w:val="clear" w:color="000000" w:fill="FFFFFF"/>
            <w:vAlign w:val="center"/>
            <w:hideMark/>
          </w:tcPr>
          <w:p w14:paraId="682AFF2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197.677.385,43</w:t>
            </w:r>
          </w:p>
        </w:tc>
        <w:tc>
          <w:tcPr>
            <w:tcW w:w="666" w:type="dxa"/>
            <w:shd w:val="clear" w:color="000000" w:fill="FFFFFF"/>
            <w:vAlign w:val="center"/>
            <w:hideMark/>
          </w:tcPr>
          <w:p w14:paraId="548AAAF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98,54</w:t>
            </w:r>
          </w:p>
        </w:tc>
        <w:tc>
          <w:tcPr>
            <w:tcW w:w="1175" w:type="dxa"/>
            <w:shd w:val="clear" w:color="000000" w:fill="FFFFFF"/>
            <w:vAlign w:val="center"/>
            <w:hideMark/>
          </w:tcPr>
          <w:p w14:paraId="66CEC4D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37.240.142,49</w:t>
            </w:r>
          </w:p>
        </w:tc>
        <w:tc>
          <w:tcPr>
            <w:tcW w:w="1093" w:type="dxa"/>
            <w:shd w:val="clear" w:color="000000" w:fill="FFFFFF"/>
            <w:vAlign w:val="center"/>
            <w:hideMark/>
          </w:tcPr>
          <w:p w14:paraId="25623B8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-432.365,99</w:t>
            </w:r>
          </w:p>
        </w:tc>
        <w:tc>
          <w:tcPr>
            <w:tcW w:w="1154" w:type="dxa"/>
            <w:shd w:val="clear" w:color="000000" w:fill="FFFFFF"/>
            <w:vAlign w:val="center"/>
            <w:hideMark/>
          </w:tcPr>
          <w:p w14:paraId="4492989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36.807.776,50</w:t>
            </w:r>
          </w:p>
        </w:tc>
        <w:tc>
          <w:tcPr>
            <w:tcW w:w="696" w:type="dxa"/>
            <w:shd w:val="clear" w:color="000000" w:fill="FFFFFF"/>
            <w:vAlign w:val="center"/>
            <w:hideMark/>
          </w:tcPr>
          <w:p w14:paraId="46F3A31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98,84</w:t>
            </w:r>
          </w:p>
        </w:tc>
        <w:tc>
          <w:tcPr>
            <w:tcW w:w="1235" w:type="dxa"/>
            <w:shd w:val="clear" w:color="000000" w:fill="FFFFFF"/>
            <w:vAlign w:val="center"/>
            <w:hideMark/>
          </w:tcPr>
          <w:p w14:paraId="0BC41D2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163.375.866,24</w:t>
            </w:r>
          </w:p>
        </w:tc>
        <w:tc>
          <w:tcPr>
            <w:tcW w:w="1183" w:type="dxa"/>
            <w:shd w:val="clear" w:color="000000" w:fill="FFFFFF"/>
            <w:vAlign w:val="center"/>
            <w:hideMark/>
          </w:tcPr>
          <w:p w14:paraId="7D9ED6F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-2.506.257,31</w:t>
            </w:r>
          </w:p>
        </w:tc>
        <w:tc>
          <w:tcPr>
            <w:tcW w:w="1270" w:type="dxa"/>
            <w:shd w:val="clear" w:color="000000" w:fill="FFFFFF"/>
            <w:vAlign w:val="center"/>
            <w:hideMark/>
          </w:tcPr>
          <w:p w14:paraId="51AA1A0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160.869.608,93</w:t>
            </w:r>
          </w:p>
        </w:tc>
        <w:tc>
          <w:tcPr>
            <w:tcW w:w="709" w:type="dxa"/>
            <w:shd w:val="clear" w:color="000000" w:fill="FFFFFF"/>
            <w:vAlign w:val="center"/>
            <w:hideMark/>
          </w:tcPr>
          <w:p w14:paraId="05B6277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98,47</w:t>
            </w:r>
          </w:p>
        </w:tc>
      </w:tr>
      <w:tr w:rsidR="00B215A1" w:rsidRPr="00081AED" w14:paraId="6C84E593" w14:textId="77777777" w:rsidTr="002B216A">
        <w:trPr>
          <w:trHeight w:val="20"/>
        </w:trPr>
        <w:tc>
          <w:tcPr>
            <w:tcW w:w="2836" w:type="dxa"/>
            <w:shd w:val="clear" w:color="000000" w:fill="FFFFFF"/>
            <w:vAlign w:val="center"/>
            <w:hideMark/>
          </w:tcPr>
          <w:p w14:paraId="2ED4959D"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61 Prihodi od poreza</w:t>
            </w:r>
          </w:p>
        </w:tc>
        <w:tc>
          <w:tcPr>
            <w:tcW w:w="1265" w:type="dxa"/>
            <w:shd w:val="clear" w:color="000000" w:fill="FFFFFF"/>
            <w:vAlign w:val="center"/>
            <w:hideMark/>
          </w:tcPr>
          <w:p w14:paraId="2C7C75F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13.560.000,00</w:t>
            </w:r>
          </w:p>
        </w:tc>
        <w:tc>
          <w:tcPr>
            <w:tcW w:w="1292" w:type="dxa"/>
            <w:shd w:val="clear" w:color="000000" w:fill="FFFFFF"/>
            <w:vAlign w:val="center"/>
            <w:hideMark/>
          </w:tcPr>
          <w:p w14:paraId="3DC6349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513.000,00</w:t>
            </w:r>
          </w:p>
        </w:tc>
        <w:tc>
          <w:tcPr>
            <w:tcW w:w="1235" w:type="dxa"/>
            <w:shd w:val="clear" w:color="000000" w:fill="FFFFFF"/>
            <w:vAlign w:val="center"/>
            <w:hideMark/>
          </w:tcPr>
          <w:p w14:paraId="77DD212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14.073.000,00</w:t>
            </w:r>
          </w:p>
        </w:tc>
        <w:tc>
          <w:tcPr>
            <w:tcW w:w="666" w:type="dxa"/>
            <w:shd w:val="clear" w:color="000000" w:fill="FFFFFF"/>
            <w:vAlign w:val="center"/>
            <w:hideMark/>
          </w:tcPr>
          <w:p w14:paraId="794CF4B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103,78</w:t>
            </w:r>
          </w:p>
        </w:tc>
        <w:tc>
          <w:tcPr>
            <w:tcW w:w="1175" w:type="dxa"/>
            <w:shd w:val="clear" w:color="000000" w:fill="FFFFFF"/>
            <w:vAlign w:val="center"/>
            <w:hideMark/>
          </w:tcPr>
          <w:p w14:paraId="1855B2F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13.560.000,00</w:t>
            </w:r>
          </w:p>
        </w:tc>
        <w:tc>
          <w:tcPr>
            <w:tcW w:w="1093" w:type="dxa"/>
            <w:shd w:val="clear" w:color="000000" w:fill="FFFFFF"/>
            <w:vAlign w:val="center"/>
            <w:hideMark/>
          </w:tcPr>
          <w:p w14:paraId="2AC0033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513.000,00</w:t>
            </w:r>
          </w:p>
        </w:tc>
        <w:tc>
          <w:tcPr>
            <w:tcW w:w="1154" w:type="dxa"/>
            <w:shd w:val="clear" w:color="000000" w:fill="FFFFFF"/>
            <w:vAlign w:val="center"/>
            <w:hideMark/>
          </w:tcPr>
          <w:p w14:paraId="2347A85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14.073.000,00</w:t>
            </w:r>
          </w:p>
        </w:tc>
        <w:tc>
          <w:tcPr>
            <w:tcW w:w="696" w:type="dxa"/>
            <w:shd w:val="clear" w:color="000000" w:fill="FFFFFF"/>
            <w:vAlign w:val="center"/>
            <w:hideMark/>
          </w:tcPr>
          <w:p w14:paraId="0F11481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103,78</w:t>
            </w:r>
          </w:p>
        </w:tc>
        <w:tc>
          <w:tcPr>
            <w:tcW w:w="1235" w:type="dxa"/>
            <w:shd w:val="clear" w:color="000000" w:fill="FFFFFF"/>
            <w:vAlign w:val="center"/>
            <w:hideMark/>
          </w:tcPr>
          <w:p w14:paraId="2507E00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83" w:type="dxa"/>
            <w:shd w:val="clear" w:color="000000" w:fill="FFFFFF"/>
            <w:vAlign w:val="center"/>
            <w:hideMark/>
          </w:tcPr>
          <w:p w14:paraId="3A29D9B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7292EAC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0946645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r>
      <w:tr w:rsidR="00B215A1" w:rsidRPr="00081AED" w14:paraId="5E5EC7C3" w14:textId="77777777" w:rsidTr="002B216A">
        <w:trPr>
          <w:trHeight w:val="20"/>
        </w:trPr>
        <w:tc>
          <w:tcPr>
            <w:tcW w:w="2836" w:type="dxa"/>
            <w:shd w:val="clear" w:color="000000" w:fill="FFFFFF"/>
            <w:vAlign w:val="center"/>
            <w:hideMark/>
          </w:tcPr>
          <w:p w14:paraId="41683588"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611 Porez i prirez na dohodak</w:t>
            </w:r>
          </w:p>
        </w:tc>
        <w:tc>
          <w:tcPr>
            <w:tcW w:w="1265" w:type="dxa"/>
            <w:shd w:val="clear" w:color="000000" w:fill="FFFFFF"/>
            <w:vAlign w:val="center"/>
            <w:hideMark/>
          </w:tcPr>
          <w:p w14:paraId="55DA896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12.700.000,00</w:t>
            </w:r>
          </w:p>
        </w:tc>
        <w:tc>
          <w:tcPr>
            <w:tcW w:w="1292" w:type="dxa"/>
            <w:shd w:val="clear" w:color="000000" w:fill="FFFFFF"/>
            <w:vAlign w:val="center"/>
            <w:hideMark/>
          </w:tcPr>
          <w:p w14:paraId="3BD737C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500.000,00</w:t>
            </w:r>
          </w:p>
        </w:tc>
        <w:tc>
          <w:tcPr>
            <w:tcW w:w="1235" w:type="dxa"/>
            <w:shd w:val="clear" w:color="000000" w:fill="FFFFFF"/>
            <w:vAlign w:val="center"/>
            <w:hideMark/>
          </w:tcPr>
          <w:p w14:paraId="4A846A1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13.200.000,00</w:t>
            </w:r>
          </w:p>
        </w:tc>
        <w:tc>
          <w:tcPr>
            <w:tcW w:w="666" w:type="dxa"/>
            <w:shd w:val="clear" w:color="000000" w:fill="FFFFFF"/>
            <w:vAlign w:val="center"/>
            <w:hideMark/>
          </w:tcPr>
          <w:p w14:paraId="54E7048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103,94</w:t>
            </w:r>
          </w:p>
        </w:tc>
        <w:tc>
          <w:tcPr>
            <w:tcW w:w="1175" w:type="dxa"/>
            <w:shd w:val="clear" w:color="000000" w:fill="FFFFFF"/>
            <w:vAlign w:val="center"/>
            <w:hideMark/>
          </w:tcPr>
          <w:p w14:paraId="3DA5281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12.700.000,00</w:t>
            </w:r>
          </w:p>
        </w:tc>
        <w:tc>
          <w:tcPr>
            <w:tcW w:w="1093" w:type="dxa"/>
            <w:shd w:val="clear" w:color="000000" w:fill="FFFFFF"/>
            <w:vAlign w:val="center"/>
            <w:hideMark/>
          </w:tcPr>
          <w:p w14:paraId="03FF3ED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500.000,00</w:t>
            </w:r>
          </w:p>
        </w:tc>
        <w:tc>
          <w:tcPr>
            <w:tcW w:w="1154" w:type="dxa"/>
            <w:shd w:val="clear" w:color="000000" w:fill="FFFFFF"/>
            <w:vAlign w:val="center"/>
            <w:hideMark/>
          </w:tcPr>
          <w:p w14:paraId="721B759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13.200.000,00</w:t>
            </w:r>
          </w:p>
        </w:tc>
        <w:tc>
          <w:tcPr>
            <w:tcW w:w="696" w:type="dxa"/>
            <w:shd w:val="clear" w:color="000000" w:fill="FFFFFF"/>
            <w:vAlign w:val="center"/>
            <w:hideMark/>
          </w:tcPr>
          <w:p w14:paraId="227AB20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103,94</w:t>
            </w:r>
          </w:p>
        </w:tc>
        <w:tc>
          <w:tcPr>
            <w:tcW w:w="1235" w:type="dxa"/>
            <w:shd w:val="clear" w:color="000000" w:fill="FFFFFF"/>
            <w:vAlign w:val="center"/>
            <w:hideMark/>
          </w:tcPr>
          <w:p w14:paraId="580D0C7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07A3FB1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38E53EC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4DA56D4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2B48AA10" w14:textId="77777777" w:rsidTr="002B216A">
        <w:trPr>
          <w:trHeight w:val="20"/>
        </w:trPr>
        <w:tc>
          <w:tcPr>
            <w:tcW w:w="2836" w:type="dxa"/>
            <w:shd w:val="clear" w:color="000000" w:fill="FFFFFF"/>
            <w:vAlign w:val="center"/>
            <w:hideMark/>
          </w:tcPr>
          <w:p w14:paraId="752264CB"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613 Porezi na imovinu</w:t>
            </w:r>
          </w:p>
        </w:tc>
        <w:tc>
          <w:tcPr>
            <w:tcW w:w="1265" w:type="dxa"/>
            <w:shd w:val="clear" w:color="000000" w:fill="FFFFFF"/>
            <w:vAlign w:val="center"/>
            <w:hideMark/>
          </w:tcPr>
          <w:p w14:paraId="4381C19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40.000,00</w:t>
            </w:r>
          </w:p>
        </w:tc>
        <w:tc>
          <w:tcPr>
            <w:tcW w:w="1292" w:type="dxa"/>
            <w:shd w:val="clear" w:color="000000" w:fill="FFFFFF"/>
            <w:vAlign w:val="center"/>
            <w:hideMark/>
          </w:tcPr>
          <w:p w14:paraId="63ECDC2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13.000,00</w:t>
            </w:r>
          </w:p>
        </w:tc>
        <w:tc>
          <w:tcPr>
            <w:tcW w:w="1235" w:type="dxa"/>
            <w:shd w:val="clear" w:color="000000" w:fill="FFFFFF"/>
            <w:vAlign w:val="center"/>
            <w:hideMark/>
          </w:tcPr>
          <w:p w14:paraId="10C7A32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53.000,00</w:t>
            </w:r>
          </w:p>
        </w:tc>
        <w:tc>
          <w:tcPr>
            <w:tcW w:w="666" w:type="dxa"/>
            <w:shd w:val="clear" w:color="000000" w:fill="FFFFFF"/>
            <w:vAlign w:val="center"/>
            <w:hideMark/>
          </w:tcPr>
          <w:p w14:paraId="55CA21B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132,50</w:t>
            </w:r>
          </w:p>
        </w:tc>
        <w:tc>
          <w:tcPr>
            <w:tcW w:w="1175" w:type="dxa"/>
            <w:shd w:val="clear" w:color="000000" w:fill="FFFFFF"/>
            <w:vAlign w:val="center"/>
            <w:hideMark/>
          </w:tcPr>
          <w:p w14:paraId="467B9B6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40.000,00</w:t>
            </w:r>
          </w:p>
        </w:tc>
        <w:tc>
          <w:tcPr>
            <w:tcW w:w="1093" w:type="dxa"/>
            <w:shd w:val="clear" w:color="000000" w:fill="FFFFFF"/>
            <w:vAlign w:val="center"/>
            <w:hideMark/>
          </w:tcPr>
          <w:p w14:paraId="0F05B44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13.000,00</w:t>
            </w:r>
          </w:p>
        </w:tc>
        <w:tc>
          <w:tcPr>
            <w:tcW w:w="1154" w:type="dxa"/>
            <w:shd w:val="clear" w:color="000000" w:fill="FFFFFF"/>
            <w:vAlign w:val="center"/>
            <w:hideMark/>
          </w:tcPr>
          <w:p w14:paraId="68E1FD4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53.000,00</w:t>
            </w:r>
          </w:p>
        </w:tc>
        <w:tc>
          <w:tcPr>
            <w:tcW w:w="696" w:type="dxa"/>
            <w:shd w:val="clear" w:color="000000" w:fill="FFFFFF"/>
            <w:vAlign w:val="center"/>
            <w:hideMark/>
          </w:tcPr>
          <w:p w14:paraId="40BE85C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132,50</w:t>
            </w:r>
          </w:p>
        </w:tc>
        <w:tc>
          <w:tcPr>
            <w:tcW w:w="1235" w:type="dxa"/>
            <w:shd w:val="clear" w:color="000000" w:fill="FFFFFF"/>
            <w:vAlign w:val="center"/>
            <w:hideMark/>
          </w:tcPr>
          <w:p w14:paraId="681FF0B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2C62CE9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659C211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31AF407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73819C2B" w14:textId="77777777" w:rsidTr="002B216A">
        <w:trPr>
          <w:trHeight w:val="20"/>
        </w:trPr>
        <w:tc>
          <w:tcPr>
            <w:tcW w:w="2836" w:type="dxa"/>
            <w:shd w:val="clear" w:color="000000" w:fill="FFFFFF"/>
            <w:vAlign w:val="center"/>
            <w:hideMark/>
          </w:tcPr>
          <w:p w14:paraId="1DB0EE53"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614 Porezi na robu i usluge</w:t>
            </w:r>
          </w:p>
        </w:tc>
        <w:tc>
          <w:tcPr>
            <w:tcW w:w="1265" w:type="dxa"/>
            <w:shd w:val="clear" w:color="000000" w:fill="FFFFFF"/>
            <w:vAlign w:val="center"/>
            <w:hideMark/>
          </w:tcPr>
          <w:p w14:paraId="27B396B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820.000,00</w:t>
            </w:r>
          </w:p>
        </w:tc>
        <w:tc>
          <w:tcPr>
            <w:tcW w:w="1292" w:type="dxa"/>
            <w:shd w:val="clear" w:color="000000" w:fill="FFFFFF"/>
            <w:vAlign w:val="center"/>
            <w:hideMark/>
          </w:tcPr>
          <w:p w14:paraId="2FA96C3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11A8E78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820.000,00</w:t>
            </w:r>
          </w:p>
        </w:tc>
        <w:tc>
          <w:tcPr>
            <w:tcW w:w="666" w:type="dxa"/>
            <w:shd w:val="clear" w:color="000000" w:fill="FFFFFF"/>
            <w:vAlign w:val="center"/>
            <w:hideMark/>
          </w:tcPr>
          <w:p w14:paraId="17C7CBD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66E3B2B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820.000,00</w:t>
            </w:r>
          </w:p>
        </w:tc>
        <w:tc>
          <w:tcPr>
            <w:tcW w:w="1093" w:type="dxa"/>
            <w:shd w:val="clear" w:color="000000" w:fill="FFFFFF"/>
            <w:vAlign w:val="center"/>
            <w:hideMark/>
          </w:tcPr>
          <w:p w14:paraId="484D39B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55AB92F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820.000,00</w:t>
            </w:r>
          </w:p>
        </w:tc>
        <w:tc>
          <w:tcPr>
            <w:tcW w:w="696" w:type="dxa"/>
            <w:shd w:val="clear" w:color="000000" w:fill="FFFFFF"/>
            <w:vAlign w:val="center"/>
            <w:hideMark/>
          </w:tcPr>
          <w:p w14:paraId="32311E9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2170389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6936C9B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75E691A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296DC74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72566C0E" w14:textId="77777777" w:rsidTr="002B216A">
        <w:trPr>
          <w:trHeight w:val="20"/>
        </w:trPr>
        <w:tc>
          <w:tcPr>
            <w:tcW w:w="2836" w:type="dxa"/>
            <w:shd w:val="clear" w:color="000000" w:fill="FFFFFF"/>
            <w:vAlign w:val="center"/>
            <w:hideMark/>
          </w:tcPr>
          <w:p w14:paraId="4E51071F"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63 Pomoći iz inozemstva i od subjekata unutar općeg proračuna</w:t>
            </w:r>
          </w:p>
        </w:tc>
        <w:tc>
          <w:tcPr>
            <w:tcW w:w="1265" w:type="dxa"/>
            <w:shd w:val="clear" w:color="000000" w:fill="FFFFFF"/>
            <w:vAlign w:val="center"/>
            <w:hideMark/>
          </w:tcPr>
          <w:p w14:paraId="158B008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98.695.539,84</w:t>
            </w:r>
          </w:p>
        </w:tc>
        <w:tc>
          <w:tcPr>
            <w:tcW w:w="1292" w:type="dxa"/>
            <w:shd w:val="clear" w:color="000000" w:fill="FFFFFF"/>
            <w:vAlign w:val="center"/>
            <w:hideMark/>
          </w:tcPr>
          <w:p w14:paraId="109F69A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-2.572.200,15</w:t>
            </w:r>
          </w:p>
        </w:tc>
        <w:tc>
          <w:tcPr>
            <w:tcW w:w="1235" w:type="dxa"/>
            <w:shd w:val="clear" w:color="000000" w:fill="FFFFFF"/>
            <w:vAlign w:val="center"/>
            <w:hideMark/>
          </w:tcPr>
          <w:p w14:paraId="4EA5BB4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96.123.339,69</w:t>
            </w:r>
          </w:p>
        </w:tc>
        <w:tc>
          <w:tcPr>
            <w:tcW w:w="666" w:type="dxa"/>
            <w:shd w:val="clear" w:color="000000" w:fill="FFFFFF"/>
            <w:vAlign w:val="center"/>
            <w:hideMark/>
          </w:tcPr>
          <w:p w14:paraId="470EA42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97,39</w:t>
            </w:r>
          </w:p>
        </w:tc>
        <w:tc>
          <w:tcPr>
            <w:tcW w:w="1175" w:type="dxa"/>
            <w:shd w:val="clear" w:color="000000" w:fill="FFFFFF"/>
            <w:vAlign w:val="center"/>
            <w:hideMark/>
          </w:tcPr>
          <w:p w14:paraId="17BC54B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22.718.588,30</w:t>
            </w:r>
          </w:p>
        </w:tc>
        <w:tc>
          <w:tcPr>
            <w:tcW w:w="1093" w:type="dxa"/>
            <w:shd w:val="clear" w:color="000000" w:fill="FFFFFF"/>
            <w:vAlign w:val="center"/>
            <w:hideMark/>
          </w:tcPr>
          <w:p w14:paraId="2F09F30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-871.818,00</w:t>
            </w:r>
          </w:p>
        </w:tc>
        <w:tc>
          <w:tcPr>
            <w:tcW w:w="1154" w:type="dxa"/>
            <w:shd w:val="clear" w:color="000000" w:fill="FFFFFF"/>
            <w:vAlign w:val="center"/>
            <w:hideMark/>
          </w:tcPr>
          <w:p w14:paraId="2BBE110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21.846.770,30</w:t>
            </w:r>
          </w:p>
        </w:tc>
        <w:tc>
          <w:tcPr>
            <w:tcW w:w="696" w:type="dxa"/>
            <w:shd w:val="clear" w:color="000000" w:fill="FFFFFF"/>
            <w:vAlign w:val="center"/>
            <w:hideMark/>
          </w:tcPr>
          <w:p w14:paraId="359F916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96,16</w:t>
            </w:r>
          </w:p>
        </w:tc>
        <w:tc>
          <w:tcPr>
            <w:tcW w:w="1235" w:type="dxa"/>
            <w:shd w:val="clear" w:color="000000" w:fill="FFFFFF"/>
            <w:vAlign w:val="center"/>
            <w:hideMark/>
          </w:tcPr>
          <w:p w14:paraId="459928A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75.976.951,54</w:t>
            </w:r>
          </w:p>
        </w:tc>
        <w:tc>
          <w:tcPr>
            <w:tcW w:w="1183" w:type="dxa"/>
            <w:shd w:val="clear" w:color="000000" w:fill="FFFFFF"/>
            <w:vAlign w:val="center"/>
            <w:hideMark/>
          </w:tcPr>
          <w:p w14:paraId="1FB9768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-1.700.382,15</w:t>
            </w:r>
          </w:p>
        </w:tc>
        <w:tc>
          <w:tcPr>
            <w:tcW w:w="1270" w:type="dxa"/>
            <w:shd w:val="clear" w:color="000000" w:fill="FFFFFF"/>
            <w:vAlign w:val="center"/>
            <w:hideMark/>
          </w:tcPr>
          <w:p w14:paraId="29049CB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74.276.569,39</w:t>
            </w:r>
          </w:p>
        </w:tc>
        <w:tc>
          <w:tcPr>
            <w:tcW w:w="709" w:type="dxa"/>
            <w:shd w:val="clear" w:color="000000" w:fill="FFFFFF"/>
            <w:vAlign w:val="center"/>
            <w:hideMark/>
          </w:tcPr>
          <w:p w14:paraId="30FCEE8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97,76</w:t>
            </w:r>
          </w:p>
        </w:tc>
      </w:tr>
      <w:tr w:rsidR="00B215A1" w:rsidRPr="00081AED" w14:paraId="7B454683" w14:textId="77777777" w:rsidTr="002B216A">
        <w:trPr>
          <w:trHeight w:val="20"/>
        </w:trPr>
        <w:tc>
          <w:tcPr>
            <w:tcW w:w="2836" w:type="dxa"/>
            <w:shd w:val="clear" w:color="000000" w:fill="FFFFFF"/>
            <w:vAlign w:val="center"/>
            <w:hideMark/>
          </w:tcPr>
          <w:p w14:paraId="787C40D4"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632 Pomoći od međunarodnih organizacija te institucija i tijela EU</w:t>
            </w:r>
          </w:p>
        </w:tc>
        <w:tc>
          <w:tcPr>
            <w:tcW w:w="1265" w:type="dxa"/>
            <w:shd w:val="clear" w:color="000000" w:fill="FFFFFF"/>
            <w:vAlign w:val="center"/>
            <w:hideMark/>
          </w:tcPr>
          <w:p w14:paraId="51D00D0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424.685,06</w:t>
            </w:r>
          </w:p>
        </w:tc>
        <w:tc>
          <w:tcPr>
            <w:tcW w:w="1292" w:type="dxa"/>
            <w:shd w:val="clear" w:color="000000" w:fill="FFFFFF"/>
            <w:vAlign w:val="center"/>
            <w:hideMark/>
          </w:tcPr>
          <w:p w14:paraId="358FF9A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-7.320,16</w:t>
            </w:r>
          </w:p>
        </w:tc>
        <w:tc>
          <w:tcPr>
            <w:tcW w:w="1235" w:type="dxa"/>
            <w:shd w:val="clear" w:color="000000" w:fill="FFFFFF"/>
            <w:vAlign w:val="center"/>
            <w:hideMark/>
          </w:tcPr>
          <w:p w14:paraId="6F68E25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417.364,90</w:t>
            </w:r>
          </w:p>
        </w:tc>
        <w:tc>
          <w:tcPr>
            <w:tcW w:w="666" w:type="dxa"/>
            <w:shd w:val="clear" w:color="000000" w:fill="FFFFFF"/>
            <w:vAlign w:val="center"/>
            <w:hideMark/>
          </w:tcPr>
          <w:p w14:paraId="25C014A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98,28</w:t>
            </w:r>
          </w:p>
        </w:tc>
        <w:tc>
          <w:tcPr>
            <w:tcW w:w="1175" w:type="dxa"/>
            <w:shd w:val="clear" w:color="000000" w:fill="FFFFFF"/>
            <w:vAlign w:val="center"/>
            <w:hideMark/>
          </w:tcPr>
          <w:p w14:paraId="54E5E81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362.423,64</w:t>
            </w:r>
          </w:p>
        </w:tc>
        <w:tc>
          <w:tcPr>
            <w:tcW w:w="1093" w:type="dxa"/>
            <w:shd w:val="clear" w:color="000000" w:fill="FFFFFF"/>
            <w:vAlign w:val="center"/>
            <w:hideMark/>
          </w:tcPr>
          <w:p w14:paraId="1304CF5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A93C79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362.423,64</w:t>
            </w:r>
          </w:p>
        </w:tc>
        <w:tc>
          <w:tcPr>
            <w:tcW w:w="696" w:type="dxa"/>
            <w:shd w:val="clear" w:color="000000" w:fill="FFFFFF"/>
            <w:vAlign w:val="center"/>
            <w:hideMark/>
          </w:tcPr>
          <w:p w14:paraId="525C335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362B2BE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62.261,42</w:t>
            </w:r>
          </w:p>
        </w:tc>
        <w:tc>
          <w:tcPr>
            <w:tcW w:w="1183" w:type="dxa"/>
            <w:shd w:val="clear" w:color="000000" w:fill="FFFFFF"/>
            <w:vAlign w:val="center"/>
            <w:hideMark/>
          </w:tcPr>
          <w:p w14:paraId="31405B2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-7.320,16</w:t>
            </w:r>
          </w:p>
        </w:tc>
        <w:tc>
          <w:tcPr>
            <w:tcW w:w="1270" w:type="dxa"/>
            <w:shd w:val="clear" w:color="000000" w:fill="FFFFFF"/>
            <w:vAlign w:val="center"/>
            <w:hideMark/>
          </w:tcPr>
          <w:p w14:paraId="0CF64C1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54.941,26</w:t>
            </w:r>
          </w:p>
        </w:tc>
        <w:tc>
          <w:tcPr>
            <w:tcW w:w="709" w:type="dxa"/>
            <w:shd w:val="clear" w:color="000000" w:fill="FFFFFF"/>
            <w:vAlign w:val="center"/>
            <w:hideMark/>
          </w:tcPr>
          <w:p w14:paraId="5FD14B5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88,24</w:t>
            </w:r>
          </w:p>
        </w:tc>
      </w:tr>
      <w:tr w:rsidR="00B215A1" w:rsidRPr="00081AED" w14:paraId="2FA574B6" w14:textId="77777777" w:rsidTr="002B216A">
        <w:trPr>
          <w:trHeight w:val="20"/>
        </w:trPr>
        <w:tc>
          <w:tcPr>
            <w:tcW w:w="2836" w:type="dxa"/>
            <w:shd w:val="clear" w:color="000000" w:fill="FFFFFF"/>
            <w:vAlign w:val="center"/>
            <w:hideMark/>
          </w:tcPr>
          <w:p w14:paraId="2BAF08FA"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633 Pomoći iz proračuna i izvanproračunskim korisnicima</w:t>
            </w:r>
          </w:p>
        </w:tc>
        <w:tc>
          <w:tcPr>
            <w:tcW w:w="1265" w:type="dxa"/>
            <w:shd w:val="clear" w:color="000000" w:fill="FFFFFF"/>
            <w:vAlign w:val="center"/>
            <w:hideMark/>
          </w:tcPr>
          <w:p w14:paraId="74F81C2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5.605.009,84</w:t>
            </w:r>
          </w:p>
        </w:tc>
        <w:tc>
          <w:tcPr>
            <w:tcW w:w="1292" w:type="dxa"/>
            <w:shd w:val="clear" w:color="000000" w:fill="FFFFFF"/>
            <w:vAlign w:val="center"/>
            <w:hideMark/>
          </w:tcPr>
          <w:p w14:paraId="6D5E2E3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16.860,14</w:t>
            </w:r>
          </w:p>
        </w:tc>
        <w:tc>
          <w:tcPr>
            <w:tcW w:w="1235" w:type="dxa"/>
            <w:shd w:val="clear" w:color="000000" w:fill="FFFFFF"/>
            <w:vAlign w:val="center"/>
            <w:hideMark/>
          </w:tcPr>
          <w:p w14:paraId="511FA04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5.621.869,98</w:t>
            </w:r>
          </w:p>
        </w:tc>
        <w:tc>
          <w:tcPr>
            <w:tcW w:w="666" w:type="dxa"/>
            <w:shd w:val="clear" w:color="000000" w:fill="FFFFFF"/>
            <w:vAlign w:val="center"/>
            <w:hideMark/>
          </w:tcPr>
          <w:p w14:paraId="455411A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100,30</w:t>
            </w:r>
          </w:p>
        </w:tc>
        <w:tc>
          <w:tcPr>
            <w:tcW w:w="1175" w:type="dxa"/>
            <w:shd w:val="clear" w:color="000000" w:fill="FFFFFF"/>
            <w:vAlign w:val="center"/>
            <w:hideMark/>
          </w:tcPr>
          <w:p w14:paraId="4536931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5.605.009,84</w:t>
            </w:r>
          </w:p>
        </w:tc>
        <w:tc>
          <w:tcPr>
            <w:tcW w:w="1093" w:type="dxa"/>
            <w:shd w:val="clear" w:color="000000" w:fill="FFFFFF"/>
            <w:vAlign w:val="center"/>
            <w:hideMark/>
          </w:tcPr>
          <w:p w14:paraId="59B63F4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16.860,14</w:t>
            </w:r>
          </w:p>
        </w:tc>
        <w:tc>
          <w:tcPr>
            <w:tcW w:w="1154" w:type="dxa"/>
            <w:shd w:val="clear" w:color="000000" w:fill="FFFFFF"/>
            <w:vAlign w:val="center"/>
            <w:hideMark/>
          </w:tcPr>
          <w:p w14:paraId="3FA7A4F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5.621.869,98</w:t>
            </w:r>
          </w:p>
        </w:tc>
        <w:tc>
          <w:tcPr>
            <w:tcW w:w="696" w:type="dxa"/>
            <w:shd w:val="clear" w:color="000000" w:fill="FFFFFF"/>
            <w:vAlign w:val="center"/>
            <w:hideMark/>
          </w:tcPr>
          <w:p w14:paraId="1D71A8A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100,30</w:t>
            </w:r>
          </w:p>
        </w:tc>
        <w:tc>
          <w:tcPr>
            <w:tcW w:w="1235" w:type="dxa"/>
            <w:shd w:val="clear" w:color="000000" w:fill="FFFFFF"/>
            <w:vAlign w:val="center"/>
            <w:hideMark/>
          </w:tcPr>
          <w:p w14:paraId="2C60A6C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12E9EC8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33244D5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12B7C8F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42C3825D" w14:textId="77777777" w:rsidTr="002B216A">
        <w:trPr>
          <w:trHeight w:val="20"/>
        </w:trPr>
        <w:tc>
          <w:tcPr>
            <w:tcW w:w="2836" w:type="dxa"/>
            <w:shd w:val="clear" w:color="000000" w:fill="FFFFFF"/>
            <w:vAlign w:val="center"/>
            <w:hideMark/>
          </w:tcPr>
          <w:p w14:paraId="797B40CE"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634 Pomoći od izvanproračunskih korisnika</w:t>
            </w:r>
          </w:p>
        </w:tc>
        <w:tc>
          <w:tcPr>
            <w:tcW w:w="1265" w:type="dxa"/>
            <w:shd w:val="clear" w:color="000000" w:fill="FFFFFF"/>
            <w:vAlign w:val="center"/>
            <w:hideMark/>
          </w:tcPr>
          <w:p w14:paraId="0872251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15.641.508,97</w:t>
            </w:r>
          </w:p>
        </w:tc>
        <w:tc>
          <w:tcPr>
            <w:tcW w:w="1292" w:type="dxa"/>
            <w:shd w:val="clear" w:color="000000" w:fill="FFFFFF"/>
            <w:vAlign w:val="center"/>
            <w:hideMark/>
          </w:tcPr>
          <w:p w14:paraId="1E0669D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26.774,00</w:t>
            </w:r>
          </w:p>
        </w:tc>
        <w:tc>
          <w:tcPr>
            <w:tcW w:w="1235" w:type="dxa"/>
            <w:shd w:val="clear" w:color="000000" w:fill="FFFFFF"/>
            <w:vAlign w:val="center"/>
            <w:hideMark/>
          </w:tcPr>
          <w:p w14:paraId="7716CED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15.668.282,97</w:t>
            </w:r>
          </w:p>
        </w:tc>
        <w:tc>
          <w:tcPr>
            <w:tcW w:w="666" w:type="dxa"/>
            <w:shd w:val="clear" w:color="000000" w:fill="FFFFFF"/>
            <w:vAlign w:val="center"/>
            <w:hideMark/>
          </w:tcPr>
          <w:p w14:paraId="410B073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100,17</w:t>
            </w:r>
          </w:p>
        </w:tc>
        <w:tc>
          <w:tcPr>
            <w:tcW w:w="1175" w:type="dxa"/>
            <w:shd w:val="clear" w:color="000000" w:fill="FFFFFF"/>
            <w:vAlign w:val="center"/>
            <w:hideMark/>
          </w:tcPr>
          <w:p w14:paraId="5F20D0D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22.100,00</w:t>
            </w:r>
          </w:p>
        </w:tc>
        <w:tc>
          <w:tcPr>
            <w:tcW w:w="1093" w:type="dxa"/>
            <w:shd w:val="clear" w:color="000000" w:fill="FFFFFF"/>
            <w:vAlign w:val="center"/>
            <w:hideMark/>
          </w:tcPr>
          <w:p w14:paraId="08F8148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03966A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22.100,00</w:t>
            </w:r>
          </w:p>
        </w:tc>
        <w:tc>
          <w:tcPr>
            <w:tcW w:w="696" w:type="dxa"/>
            <w:shd w:val="clear" w:color="000000" w:fill="FFFFFF"/>
            <w:vAlign w:val="center"/>
            <w:hideMark/>
          </w:tcPr>
          <w:p w14:paraId="2522D63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448046B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15.619.408,97</w:t>
            </w:r>
          </w:p>
        </w:tc>
        <w:tc>
          <w:tcPr>
            <w:tcW w:w="1183" w:type="dxa"/>
            <w:shd w:val="clear" w:color="000000" w:fill="FFFFFF"/>
            <w:vAlign w:val="center"/>
            <w:hideMark/>
          </w:tcPr>
          <w:p w14:paraId="082561F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26.774,00</w:t>
            </w:r>
          </w:p>
        </w:tc>
        <w:tc>
          <w:tcPr>
            <w:tcW w:w="1270" w:type="dxa"/>
            <w:shd w:val="clear" w:color="000000" w:fill="FFFFFF"/>
            <w:vAlign w:val="center"/>
            <w:hideMark/>
          </w:tcPr>
          <w:p w14:paraId="1D2C6D9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15.646.182,97</w:t>
            </w:r>
          </w:p>
        </w:tc>
        <w:tc>
          <w:tcPr>
            <w:tcW w:w="709" w:type="dxa"/>
            <w:shd w:val="clear" w:color="000000" w:fill="FFFFFF"/>
            <w:vAlign w:val="center"/>
            <w:hideMark/>
          </w:tcPr>
          <w:p w14:paraId="4C75156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100,17</w:t>
            </w:r>
          </w:p>
        </w:tc>
      </w:tr>
      <w:tr w:rsidR="00B215A1" w:rsidRPr="00081AED" w14:paraId="053C1F11" w14:textId="77777777" w:rsidTr="002B216A">
        <w:trPr>
          <w:trHeight w:val="20"/>
        </w:trPr>
        <w:tc>
          <w:tcPr>
            <w:tcW w:w="2836" w:type="dxa"/>
            <w:shd w:val="clear" w:color="000000" w:fill="FFFFFF"/>
            <w:vAlign w:val="center"/>
            <w:hideMark/>
          </w:tcPr>
          <w:p w14:paraId="616CF11D"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635 Pomoći izravnanja za decentralizirane funkcije</w:t>
            </w:r>
          </w:p>
        </w:tc>
        <w:tc>
          <w:tcPr>
            <w:tcW w:w="1265" w:type="dxa"/>
            <w:shd w:val="clear" w:color="000000" w:fill="FFFFFF"/>
            <w:vAlign w:val="center"/>
            <w:hideMark/>
          </w:tcPr>
          <w:p w14:paraId="2B6AE2B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7.556.234,00</w:t>
            </w:r>
          </w:p>
        </w:tc>
        <w:tc>
          <w:tcPr>
            <w:tcW w:w="1292" w:type="dxa"/>
            <w:shd w:val="clear" w:color="000000" w:fill="FFFFFF"/>
            <w:vAlign w:val="center"/>
            <w:hideMark/>
          </w:tcPr>
          <w:p w14:paraId="3E895A8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661EBA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7.556.234,00</w:t>
            </w:r>
          </w:p>
        </w:tc>
        <w:tc>
          <w:tcPr>
            <w:tcW w:w="666" w:type="dxa"/>
            <w:shd w:val="clear" w:color="000000" w:fill="FFFFFF"/>
            <w:vAlign w:val="center"/>
            <w:hideMark/>
          </w:tcPr>
          <w:p w14:paraId="6599D82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5A0742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7.556.234,00</w:t>
            </w:r>
          </w:p>
        </w:tc>
        <w:tc>
          <w:tcPr>
            <w:tcW w:w="1093" w:type="dxa"/>
            <w:shd w:val="clear" w:color="000000" w:fill="FFFFFF"/>
            <w:vAlign w:val="center"/>
            <w:hideMark/>
          </w:tcPr>
          <w:p w14:paraId="6384FCB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FE0018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7.556.234,00</w:t>
            </w:r>
          </w:p>
        </w:tc>
        <w:tc>
          <w:tcPr>
            <w:tcW w:w="696" w:type="dxa"/>
            <w:shd w:val="clear" w:color="000000" w:fill="FFFFFF"/>
            <w:vAlign w:val="center"/>
            <w:hideMark/>
          </w:tcPr>
          <w:p w14:paraId="4FA753F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614DD05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013FC6F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06C0041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0F6A89F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6834CDC9" w14:textId="77777777" w:rsidTr="002B216A">
        <w:trPr>
          <w:trHeight w:val="20"/>
        </w:trPr>
        <w:tc>
          <w:tcPr>
            <w:tcW w:w="2836" w:type="dxa"/>
            <w:shd w:val="clear" w:color="000000" w:fill="FFFFFF"/>
            <w:vAlign w:val="center"/>
            <w:hideMark/>
          </w:tcPr>
          <w:p w14:paraId="6E8085D5"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636 Pomoći proračunskim korisnicima iz proračuna koji im nije nadležan</w:t>
            </w:r>
          </w:p>
        </w:tc>
        <w:tc>
          <w:tcPr>
            <w:tcW w:w="1265" w:type="dxa"/>
            <w:shd w:val="clear" w:color="000000" w:fill="FFFFFF"/>
            <w:vAlign w:val="center"/>
            <w:hideMark/>
          </w:tcPr>
          <w:p w14:paraId="539B3CD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45.600.024,51</w:t>
            </w:r>
          </w:p>
        </w:tc>
        <w:tc>
          <w:tcPr>
            <w:tcW w:w="1292" w:type="dxa"/>
            <w:shd w:val="clear" w:color="000000" w:fill="FFFFFF"/>
            <w:vAlign w:val="center"/>
            <w:hideMark/>
          </w:tcPr>
          <w:p w14:paraId="057A017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-1.247.764,73</w:t>
            </w:r>
          </w:p>
        </w:tc>
        <w:tc>
          <w:tcPr>
            <w:tcW w:w="1235" w:type="dxa"/>
            <w:shd w:val="clear" w:color="000000" w:fill="FFFFFF"/>
            <w:vAlign w:val="center"/>
            <w:hideMark/>
          </w:tcPr>
          <w:p w14:paraId="3496E14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44.352.259,78</w:t>
            </w:r>
          </w:p>
        </w:tc>
        <w:tc>
          <w:tcPr>
            <w:tcW w:w="666" w:type="dxa"/>
            <w:shd w:val="clear" w:color="000000" w:fill="FFFFFF"/>
            <w:vAlign w:val="center"/>
            <w:hideMark/>
          </w:tcPr>
          <w:p w14:paraId="1B4D8A0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97,26</w:t>
            </w:r>
          </w:p>
        </w:tc>
        <w:tc>
          <w:tcPr>
            <w:tcW w:w="1175" w:type="dxa"/>
            <w:shd w:val="clear" w:color="000000" w:fill="FFFFFF"/>
            <w:vAlign w:val="center"/>
            <w:hideMark/>
          </w:tcPr>
          <w:p w14:paraId="08B6217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1.330,00</w:t>
            </w:r>
          </w:p>
        </w:tc>
        <w:tc>
          <w:tcPr>
            <w:tcW w:w="1093" w:type="dxa"/>
            <w:shd w:val="clear" w:color="000000" w:fill="FFFFFF"/>
            <w:vAlign w:val="center"/>
            <w:hideMark/>
          </w:tcPr>
          <w:p w14:paraId="4E2DA42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480007B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1.330,00</w:t>
            </w:r>
          </w:p>
        </w:tc>
        <w:tc>
          <w:tcPr>
            <w:tcW w:w="696" w:type="dxa"/>
            <w:shd w:val="clear" w:color="000000" w:fill="FFFFFF"/>
            <w:vAlign w:val="center"/>
            <w:hideMark/>
          </w:tcPr>
          <w:p w14:paraId="44341E1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1E733DD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45.598.694,51</w:t>
            </w:r>
          </w:p>
        </w:tc>
        <w:tc>
          <w:tcPr>
            <w:tcW w:w="1183" w:type="dxa"/>
            <w:shd w:val="clear" w:color="000000" w:fill="FFFFFF"/>
            <w:vAlign w:val="center"/>
            <w:hideMark/>
          </w:tcPr>
          <w:p w14:paraId="461705C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-1.247.764,73</w:t>
            </w:r>
          </w:p>
        </w:tc>
        <w:tc>
          <w:tcPr>
            <w:tcW w:w="1270" w:type="dxa"/>
            <w:shd w:val="clear" w:color="000000" w:fill="FFFFFF"/>
            <w:vAlign w:val="center"/>
            <w:hideMark/>
          </w:tcPr>
          <w:p w14:paraId="7C45FD2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44.350.929,78</w:t>
            </w:r>
          </w:p>
        </w:tc>
        <w:tc>
          <w:tcPr>
            <w:tcW w:w="709" w:type="dxa"/>
            <w:shd w:val="clear" w:color="000000" w:fill="FFFFFF"/>
            <w:vAlign w:val="center"/>
            <w:hideMark/>
          </w:tcPr>
          <w:p w14:paraId="240ED60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97,26</w:t>
            </w:r>
          </w:p>
        </w:tc>
      </w:tr>
      <w:tr w:rsidR="00B215A1" w:rsidRPr="00081AED" w14:paraId="7D4832BD" w14:textId="77777777" w:rsidTr="002B216A">
        <w:trPr>
          <w:trHeight w:val="20"/>
        </w:trPr>
        <w:tc>
          <w:tcPr>
            <w:tcW w:w="2836" w:type="dxa"/>
            <w:shd w:val="clear" w:color="000000" w:fill="FFFFFF"/>
            <w:vAlign w:val="center"/>
            <w:hideMark/>
          </w:tcPr>
          <w:p w14:paraId="4CC787AA"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638 Pomoći temeljem prijenosa EU sredstava</w:t>
            </w:r>
          </w:p>
        </w:tc>
        <w:tc>
          <w:tcPr>
            <w:tcW w:w="1265" w:type="dxa"/>
            <w:shd w:val="clear" w:color="000000" w:fill="FFFFFF"/>
            <w:vAlign w:val="center"/>
            <w:hideMark/>
          </w:tcPr>
          <w:p w14:paraId="1DAC50F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23.843.072,44</w:t>
            </w:r>
          </w:p>
        </w:tc>
        <w:tc>
          <w:tcPr>
            <w:tcW w:w="1292" w:type="dxa"/>
            <w:shd w:val="clear" w:color="000000" w:fill="FFFFFF"/>
            <w:vAlign w:val="center"/>
            <w:hideMark/>
          </w:tcPr>
          <w:p w14:paraId="76AABCC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-1.356.019,40</w:t>
            </w:r>
          </w:p>
        </w:tc>
        <w:tc>
          <w:tcPr>
            <w:tcW w:w="1235" w:type="dxa"/>
            <w:shd w:val="clear" w:color="000000" w:fill="FFFFFF"/>
            <w:vAlign w:val="center"/>
            <w:hideMark/>
          </w:tcPr>
          <w:p w14:paraId="0F197FE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22.487.053,04</w:t>
            </w:r>
          </w:p>
        </w:tc>
        <w:tc>
          <w:tcPr>
            <w:tcW w:w="666" w:type="dxa"/>
            <w:shd w:val="clear" w:color="000000" w:fill="FFFFFF"/>
            <w:vAlign w:val="center"/>
            <w:hideMark/>
          </w:tcPr>
          <w:p w14:paraId="604C97C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94,31</w:t>
            </w:r>
          </w:p>
        </w:tc>
        <w:tc>
          <w:tcPr>
            <w:tcW w:w="1175" w:type="dxa"/>
            <w:shd w:val="clear" w:color="000000" w:fill="FFFFFF"/>
            <w:vAlign w:val="center"/>
            <w:hideMark/>
          </w:tcPr>
          <w:p w14:paraId="7566DB5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9.171.490,82</w:t>
            </w:r>
          </w:p>
        </w:tc>
        <w:tc>
          <w:tcPr>
            <w:tcW w:w="1093" w:type="dxa"/>
            <w:shd w:val="clear" w:color="000000" w:fill="FFFFFF"/>
            <w:vAlign w:val="center"/>
            <w:hideMark/>
          </w:tcPr>
          <w:p w14:paraId="05F8BD9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-888.678,14</w:t>
            </w:r>
          </w:p>
        </w:tc>
        <w:tc>
          <w:tcPr>
            <w:tcW w:w="1154" w:type="dxa"/>
            <w:shd w:val="clear" w:color="000000" w:fill="FFFFFF"/>
            <w:vAlign w:val="center"/>
            <w:hideMark/>
          </w:tcPr>
          <w:p w14:paraId="328D495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8.282.812,68</w:t>
            </w:r>
          </w:p>
        </w:tc>
        <w:tc>
          <w:tcPr>
            <w:tcW w:w="696" w:type="dxa"/>
            <w:shd w:val="clear" w:color="000000" w:fill="FFFFFF"/>
            <w:vAlign w:val="center"/>
            <w:hideMark/>
          </w:tcPr>
          <w:p w14:paraId="7143EE3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90,31</w:t>
            </w:r>
          </w:p>
        </w:tc>
        <w:tc>
          <w:tcPr>
            <w:tcW w:w="1235" w:type="dxa"/>
            <w:shd w:val="clear" w:color="000000" w:fill="FFFFFF"/>
            <w:vAlign w:val="center"/>
            <w:hideMark/>
          </w:tcPr>
          <w:p w14:paraId="5615A8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14.671.581,62</w:t>
            </w:r>
          </w:p>
        </w:tc>
        <w:tc>
          <w:tcPr>
            <w:tcW w:w="1183" w:type="dxa"/>
            <w:shd w:val="clear" w:color="000000" w:fill="FFFFFF"/>
            <w:vAlign w:val="center"/>
            <w:hideMark/>
          </w:tcPr>
          <w:p w14:paraId="17E40F4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-467.341,26</w:t>
            </w:r>
          </w:p>
        </w:tc>
        <w:tc>
          <w:tcPr>
            <w:tcW w:w="1270" w:type="dxa"/>
            <w:shd w:val="clear" w:color="000000" w:fill="FFFFFF"/>
            <w:vAlign w:val="center"/>
            <w:hideMark/>
          </w:tcPr>
          <w:p w14:paraId="232B6FA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14.204.240,36</w:t>
            </w:r>
          </w:p>
        </w:tc>
        <w:tc>
          <w:tcPr>
            <w:tcW w:w="709" w:type="dxa"/>
            <w:shd w:val="clear" w:color="000000" w:fill="FFFFFF"/>
            <w:vAlign w:val="center"/>
            <w:hideMark/>
          </w:tcPr>
          <w:p w14:paraId="54668D5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96,81</w:t>
            </w:r>
          </w:p>
        </w:tc>
      </w:tr>
      <w:tr w:rsidR="00B215A1" w:rsidRPr="00081AED" w14:paraId="2276987F" w14:textId="77777777" w:rsidTr="002B216A">
        <w:trPr>
          <w:trHeight w:val="20"/>
        </w:trPr>
        <w:tc>
          <w:tcPr>
            <w:tcW w:w="2836" w:type="dxa"/>
            <w:shd w:val="clear" w:color="000000" w:fill="FFFFFF"/>
            <w:vAlign w:val="center"/>
            <w:hideMark/>
          </w:tcPr>
          <w:p w14:paraId="55CF8674"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639 Prijenosi između proračunskih korisnika istog proračuna</w:t>
            </w:r>
          </w:p>
        </w:tc>
        <w:tc>
          <w:tcPr>
            <w:tcW w:w="1265" w:type="dxa"/>
            <w:shd w:val="clear" w:color="000000" w:fill="FFFFFF"/>
            <w:vAlign w:val="center"/>
            <w:hideMark/>
          </w:tcPr>
          <w:p w14:paraId="1565EB7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25.005,02</w:t>
            </w:r>
          </w:p>
        </w:tc>
        <w:tc>
          <w:tcPr>
            <w:tcW w:w="1292" w:type="dxa"/>
            <w:shd w:val="clear" w:color="000000" w:fill="FFFFFF"/>
            <w:vAlign w:val="center"/>
            <w:hideMark/>
          </w:tcPr>
          <w:p w14:paraId="0207914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-4.730,00</w:t>
            </w:r>
          </w:p>
        </w:tc>
        <w:tc>
          <w:tcPr>
            <w:tcW w:w="1235" w:type="dxa"/>
            <w:shd w:val="clear" w:color="000000" w:fill="FFFFFF"/>
            <w:vAlign w:val="center"/>
            <w:hideMark/>
          </w:tcPr>
          <w:p w14:paraId="775CD7C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20.275,02</w:t>
            </w:r>
          </w:p>
        </w:tc>
        <w:tc>
          <w:tcPr>
            <w:tcW w:w="666" w:type="dxa"/>
            <w:shd w:val="clear" w:color="000000" w:fill="FFFFFF"/>
            <w:vAlign w:val="center"/>
            <w:hideMark/>
          </w:tcPr>
          <w:p w14:paraId="3FCE298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81,08</w:t>
            </w:r>
          </w:p>
        </w:tc>
        <w:tc>
          <w:tcPr>
            <w:tcW w:w="1175" w:type="dxa"/>
            <w:shd w:val="clear" w:color="000000" w:fill="FFFFFF"/>
            <w:vAlign w:val="center"/>
            <w:hideMark/>
          </w:tcPr>
          <w:p w14:paraId="631D3C1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739678A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EA03B2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140AD4F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E99A4D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25.005,02</w:t>
            </w:r>
          </w:p>
        </w:tc>
        <w:tc>
          <w:tcPr>
            <w:tcW w:w="1183" w:type="dxa"/>
            <w:shd w:val="clear" w:color="000000" w:fill="FFFFFF"/>
            <w:vAlign w:val="center"/>
            <w:hideMark/>
          </w:tcPr>
          <w:p w14:paraId="67555EB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-4.730,00</w:t>
            </w:r>
          </w:p>
        </w:tc>
        <w:tc>
          <w:tcPr>
            <w:tcW w:w="1270" w:type="dxa"/>
            <w:shd w:val="clear" w:color="000000" w:fill="FFFFFF"/>
            <w:vAlign w:val="center"/>
            <w:hideMark/>
          </w:tcPr>
          <w:p w14:paraId="511E619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20.275,02</w:t>
            </w:r>
          </w:p>
        </w:tc>
        <w:tc>
          <w:tcPr>
            <w:tcW w:w="709" w:type="dxa"/>
            <w:shd w:val="clear" w:color="000000" w:fill="FFFFFF"/>
            <w:vAlign w:val="center"/>
            <w:hideMark/>
          </w:tcPr>
          <w:p w14:paraId="159223D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81,08</w:t>
            </w:r>
          </w:p>
        </w:tc>
      </w:tr>
      <w:tr w:rsidR="00B215A1" w:rsidRPr="00081AED" w14:paraId="50B5AB9C" w14:textId="77777777" w:rsidTr="002B216A">
        <w:trPr>
          <w:trHeight w:val="20"/>
        </w:trPr>
        <w:tc>
          <w:tcPr>
            <w:tcW w:w="2836" w:type="dxa"/>
            <w:shd w:val="clear" w:color="000000" w:fill="FFFFFF"/>
            <w:vAlign w:val="center"/>
            <w:hideMark/>
          </w:tcPr>
          <w:p w14:paraId="3AC5175B"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64 Prihodi od imovine</w:t>
            </w:r>
          </w:p>
        </w:tc>
        <w:tc>
          <w:tcPr>
            <w:tcW w:w="1265" w:type="dxa"/>
            <w:shd w:val="clear" w:color="000000" w:fill="FFFFFF"/>
            <w:vAlign w:val="center"/>
            <w:hideMark/>
          </w:tcPr>
          <w:p w14:paraId="361DC20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190.563,77</w:t>
            </w:r>
          </w:p>
        </w:tc>
        <w:tc>
          <w:tcPr>
            <w:tcW w:w="1292" w:type="dxa"/>
            <w:shd w:val="clear" w:color="000000" w:fill="FFFFFF"/>
            <w:vAlign w:val="center"/>
            <w:hideMark/>
          </w:tcPr>
          <w:p w14:paraId="2EA909F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64.066,20</w:t>
            </w:r>
          </w:p>
        </w:tc>
        <w:tc>
          <w:tcPr>
            <w:tcW w:w="1235" w:type="dxa"/>
            <w:shd w:val="clear" w:color="000000" w:fill="FFFFFF"/>
            <w:vAlign w:val="center"/>
            <w:hideMark/>
          </w:tcPr>
          <w:p w14:paraId="25F1166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254.629,97</w:t>
            </w:r>
          </w:p>
        </w:tc>
        <w:tc>
          <w:tcPr>
            <w:tcW w:w="666" w:type="dxa"/>
            <w:shd w:val="clear" w:color="000000" w:fill="FFFFFF"/>
            <w:vAlign w:val="center"/>
            <w:hideMark/>
          </w:tcPr>
          <w:p w14:paraId="2CF4A7E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133,62</w:t>
            </w:r>
          </w:p>
        </w:tc>
        <w:tc>
          <w:tcPr>
            <w:tcW w:w="1175" w:type="dxa"/>
            <w:shd w:val="clear" w:color="000000" w:fill="FFFFFF"/>
            <w:vAlign w:val="center"/>
            <w:hideMark/>
          </w:tcPr>
          <w:p w14:paraId="40D973B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164.742,80</w:t>
            </w:r>
          </w:p>
        </w:tc>
        <w:tc>
          <w:tcPr>
            <w:tcW w:w="1093" w:type="dxa"/>
            <w:shd w:val="clear" w:color="000000" w:fill="FFFFFF"/>
            <w:vAlign w:val="center"/>
            <w:hideMark/>
          </w:tcPr>
          <w:p w14:paraId="71396C4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64.100,00</w:t>
            </w:r>
          </w:p>
        </w:tc>
        <w:tc>
          <w:tcPr>
            <w:tcW w:w="1154" w:type="dxa"/>
            <w:shd w:val="clear" w:color="000000" w:fill="FFFFFF"/>
            <w:vAlign w:val="center"/>
            <w:hideMark/>
          </w:tcPr>
          <w:p w14:paraId="42FAD09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228.842,80</w:t>
            </w:r>
          </w:p>
        </w:tc>
        <w:tc>
          <w:tcPr>
            <w:tcW w:w="696" w:type="dxa"/>
            <w:shd w:val="clear" w:color="000000" w:fill="FFFFFF"/>
            <w:vAlign w:val="center"/>
            <w:hideMark/>
          </w:tcPr>
          <w:p w14:paraId="2B219FC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138,91</w:t>
            </w:r>
          </w:p>
        </w:tc>
        <w:tc>
          <w:tcPr>
            <w:tcW w:w="1235" w:type="dxa"/>
            <w:shd w:val="clear" w:color="000000" w:fill="FFFFFF"/>
            <w:vAlign w:val="center"/>
            <w:hideMark/>
          </w:tcPr>
          <w:p w14:paraId="43FC5EF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25.820,97</w:t>
            </w:r>
          </w:p>
        </w:tc>
        <w:tc>
          <w:tcPr>
            <w:tcW w:w="1183" w:type="dxa"/>
            <w:shd w:val="clear" w:color="000000" w:fill="FFFFFF"/>
            <w:vAlign w:val="center"/>
            <w:hideMark/>
          </w:tcPr>
          <w:p w14:paraId="43D47F0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-33,80</w:t>
            </w:r>
          </w:p>
        </w:tc>
        <w:tc>
          <w:tcPr>
            <w:tcW w:w="1270" w:type="dxa"/>
            <w:shd w:val="clear" w:color="000000" w:fill="FFFFFF"/>
            <w:vAlign w:val="center"/>
            <w:hideMark/>
          </w:tcPr>
          <w:p w14:paraId="4A1AF49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25.787,17</w:t>
            </w:r>
          </w:p>
        </w:tc>
        <w:tc>
          <w:tcPr>
            <w:tcW w:w="709" w:type="dxa"/>
            <w:shd w:val="clear" w:color="000000" w:fill="FFFFFF"/>
            <w:vAlign w:val="center"/>
            <w:hideMark/>
          </w:tcPr>
          <w:p w14:paraId="0725D05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99,87</w:t>
            </w:r>
          </w:p>
        </w:tc>
      </w:tr>
      <w:tr w:rsidR="00B215A1" w:rsidRPr="00081AED" w14:paraId="3A903A31" w14:textId="77777777" w:rsidTr="002B216A">
        <w:trPr>
          <w:trHeight w:val="20"/>
        </w:trPr>
        <w:tc>
          <w:tcPr>
            <w:tcW w:w="2836" w:type="dxa"/>
            <w:shd w:val="clear" w:color="000000" w:fill="FFFFFF"/>
            <w:vAlign w:val="center"/>
            <w:hideMark/>
          </w:tcPr>
          <w:p w14:paraId="648566FF"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641 Prihodi od financijske imovine</w:t>
            </w:r>
          </w:p>
        </w:tc>
        <w:tc>
          <w:tcPr>
            <w:tcW w:w="1265" w:type="dxa"/>
            <w:shd w:val="clear" w:color="000000" w:fill="FFFFFF"/>
            <w:vAlign w:val="center"/>
            <w:hideMark/>
          </w:tcPr>
          <w:p w14:paraId="6CCD30F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55.396,70</w:t>
            </w:r>
          </w:p>
        </w:tc>
        <w:tc>
          <w:tcPr>
            <w:tcW w:w="1292" w:type="dxa"/>
            <w:shd w:val="clear" w:color="000000" w:fill="FFFFFF"/>
            <w:vAlign w:val="center"/>
            <w:hideMark/>
          </w:tcPr>
          <w:p w14:paraId="16DD000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40.066,20</w:t>
            </w:r>
          </w:p>
        </w:tc>
        <w:tc>
          <w:tcPr>
            <w:tcW w:w="1235" w:type="dxa"/>
            <w:shd w:val="clear" w:color="000000" w:fill="FFFFFF"/>
            <w:vAlign w:val="center"/>
            <w:hideMark/>
          </w:tcPr>
          <w:p w14:paraId="3757B7B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95.462,90</w:t>
            </w:r>
          </w:p>
        </w:tc>
        <w:tc>
          <w:tcPr>
            <w:tcW w:w="666" w:type="dxa"/>
            <w:shd w:val="clear" w:color="000000" w:fill="FFFFFF"/>
            <w:vAlign w:val="center"/>
            <w:hideMark/>
          </w:tcPr>
          <w:p w14:paraId="3B3065F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172,33</w:t>
            </w:r>
          </w:p>
        </w:tc>
        <w:tc>
          <w:tcPr>
            <w:tcW w:w="1175" w:type="dxa"/>
            <w:shd w:val="clear" w:color="000000" w:fill="FFFFFF"/>
            <w:vAlign w:val="center"/>
            <w:hideMark/>
          </w:tcPr>
          <w:p w14:paraId="4AC37C5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29.900,00</w:t>
            </w:r>
          </w:p>
        </w:tc>
        <w:tc>
          <w:tcPr>
            <w:tcW w:w="1093" w:type="dxa"/>
            <w:shd w:val="clear" w:color="000000" w:fill="FFFFFF"/>
            <w:vAlign w:val="center"/>
            <w:hideMark/>
          </w:tcPr>
          <w:p w14:paraId="4885A20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40.100,00</w:t>
            </w:r>
          </w:p>
        </w:tc>
        <w:tc>
          <w:tcPr>
            <w:tcW w:w="1154" w:type="dxa"/>
            <w:shd w:val="clear" w:color="000000" w:fill="FFFFFF"/>
            <w:vAlign w:val="center"/>
            <w:hideMark/>
          </w:tcPr>
          <w:p w14:paraId="49A65FA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70.000,00</w:t>
            </w:r>
          </w:p>
        </w:tc>
        <w:tc>
          <w:tcPr>
            <w:tcW w:w="696" w:type="dxa"/>
            <w:shd w:val="clear" w:color="000000" w:fill="FFFFFF"/>
            <w:vAlign w:val="center"/>
            <w:hideMark/>
          </w:tcPr>
          <w:p w14:paraId="0EB16E5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234,11</w:t>
            </w:r>
          </w:p>
        </w:tc>
        <w:tc>
          <w:tcPr>
            <w:tcW w:w="1235" w:type="dxa"/>
            <w:shd w:val="clear" w:color="000000" w:fill="FFFFFF"/>
            <w:vAlign w:val="center"/>
            <w:hideMark/>
          </w:tcPr>
          <w:p w14:paraId="47E2575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25.496,70</w:t>
            </w:r>
          </w:p>
        </w:tc>
        <w:tc>
          <w:tcPr>
            <w:tcW w:w="1183" w:type="dxa"/>
            <w:shd w:val="clear" w:color="000000" w:fill="FFFFFF"/>
            <w:vAlign w:val="center"/>
            <w:hideMark/>
          </w:tcPr>
          <w:p w14:paraId="513E9C9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-33,80</w:t>
            </w:r>
          </w:p>
        </w:tc>
        <w:tc>
          <w:tcPr>
            <w:tcW w:w="1270" w:type="dxa"/>
            <w:shd w:val="clear" w:color="000000" w:fill="FFFFFF"/>
            <w:vAlign w:val="center"/>
            <w:hideMark/>
          </w:tcPr>
          <w:p w14:paraId="6A0A5F3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25.462,90</w:t>
            </w:r>
          </w:p>
        </w:tc>
        <w:tc>
          <w:tcPr>
            <w:tcW w:w="709" w:type="dxa"/>
            <w:shd w:val="clear" w:color="000000" w:fill="FFFFFF"/>
            <w:vAlign w:val="center"/>
            <w:hideMark/>
          </w:tcPr>
          <w:p w14:paraId="2AF2AAD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99,87</w:t>
            </w:r>
          </w:p>
        </w:tc>
      </w:tr>
      <w:tr w:rsidR="00B215A1" w:rsidRPr="00081AED" w14:paraId="21772D46" w14:textId="77777777" w:rsidTr="002B216A">
        <w:trPr>
          <w:trHeight w:val="20"/>
        </w:trPr>
        <w:tc>
          <w:tcPr>
            <w:tcW w:w="2836" w:type="dxa"/>
            <w:shd w:val="clear" w:color="000000" w:fill="FFFFFF"/>
            <w:vAlign w:val="center"/>
            <w:hideMark/>
          </w:tcPr>
          <w:p w14:paraId="4A1545F6"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642 Prihodi od nefinancijske imovine</w:t>
            </w:r>
          </w:p>
        </w:tc>
        <w:tc>
          <w:tcPr>
            <w:tcW w:w="1265" w:type="dxa"/>
            <w:shd w:val="clear" w:color="000000" w:fill="FFFFFF"/>
            <w:vAlign w:val="center"/>
            <w:hideMark/>
          </w:tcPr>
          <w:p w14:paraId="2D29D83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134.167,07</w:t>
            </w:r>
          </w:p>
        </w:tc>
        <w:tc>
          <w:tcPr>
            <w:tcW w:w="1292" w:type="dxa"/>
            <w:shd w:val="clear" w:color="000000" w:fill="FFFFFF"/>
            <w:vAlign w:val="center"/>
            <w:hideMark/>
          </w:tcPr>
          <w:p w14:paraId="39598F4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24.700,00</w:t>
            </w:r>
          </w:p>
        </w:tc>
        <w:tc>
          <w:tcPr>
            <w:tcW w:w="1235" w:type="dxa"/>
            <w:shd w:val="clear" w:color="000000" w:fill="FFFFFF"/>
            <w:vAlign w:val="center"/>
            <w:hideMark/>
          </w:tcPr>
          <w:p w14:paraId="3BD9641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158.867,07</w:t>
            </w:r>
          </w:p>
        </w:tc>
        <w:tc>
          <w:tcPr>
            <w:tcW w:w="666" w:type="dxa"/>
            <w:shd w:val="clear" w:color="000000" w:fill="FFFFFF"/>
            <w:vAlign w:val="center"/>
            <w:hideMark/>
          </w:tcPr>
          <w:p w14:paraId="1DE1980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118,41</w:t>
            </w:r>
          </w:p>
        </w:tc>
        <w:tc>
          <w:tcPr>
            <w:tcW w:w="1175" w:type="dxa"/>
            <w:shd w:val="clear" w:color="000000" w:fill="FFFFFF"/>
            <w:vAlign w:val="center"/>
            <w:hideMark/>
          </w:tcPr>
          <w:p w14:paraId="72921DE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133.842,80</w:t>
            </w:r>
          </w:p>
        </w:tc>
        <w:tc>
          <w:tcPr>
            <w:tcW w:w="1093" w:type="dxa"/>
            <w:shd w:val="clear" w:color="000000" w:fill="FFFFFF"/>
            <w:vAlign w:val="center"/>
            <w:hideMark/>
          </w:tcPr>
          <w:p w14:paraId="6A93280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24.700,00</w:t>
            </w:r>
          </w:p>
        </w:tc>
        <w:tc>
          <w:tcPr>
            <w:tcW w:w="1154" w:type="dxa"/>
            <w:shd w:val="clear" w:color="000000" w:fill="FFFFFF"/>
            <w:vAlign w:val="center"/>
            <w:hideMark/>
          </w:tcPr>
          <w:p w14:paraId="2A74467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158.542,80</w:t>
            </w:r>
          </w:p>
        </w:tc>
        <w:tc>
          <w:tcPr>
            <w:tcW w:w="696" w:type="dxa"/>
            <w:shd w:val="clear" w:color="000000" w:fill="FFFFFF"/>
            <w:vAlign w:val="center"/>
            <w:hideMark/>
          </w:tcPr>
          <w:p w14:paraId="49C0824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118,45</w:t>
            </w:r>
          </w:p>
        </w:tc>
        <w:tc>
          <w:tcPr>
            <w:tcW w:w="1235" w:type="dxa"/>
            <w:shd w:val="clear" w:color="000000" w:fill="FFFFFF"/>
            <w:vAlign w:val="center"/>
            <w:hideMark/>
          </w:tcPr>
          <w:p w14:paraId="79537E7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324,27</w:t>
            </w:r>
          </w:p>
        </w:tc>
        <w:tc>
          <w:tcPr>
            <w:tcW w:w="1183" w:type="dxa"/>
            <w:shd w:val="clear" w:color="000000" w:fill="FFFFFF"/>
            <w:vAlign w:val="center"/>
            <w:hideMark/>
          </w:tcPr>
          <w:p w14:paraId="13287C4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13351EE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324,27</w:t>
            </w:r>
          </w:p>
        </w:tc>
        <w:tc>
          <w:tcPr>
            <w:tcW w:w="709" w:type="dxa"/>
            <w:shd w:val="clear" w:color="000000" w:fill="FFFFFF"/>
            <w:vAlign w:val="center"/>
            <w:hideMark/>
          </w:tcPr>
          <w:p w14:paraId="77EEDBE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73951824" w14:textId="77777777" w:rsidTr="002B216A">
        <w:trPr>
          <w:trHeight w:val="20"/>
        </w:trPr>
        <w:tc>
          <w:tcPr>
            <w:tcW w:w="2836" w:type="dxa"/>
            <w:shd w:val="clear" w:color="000000" w:fill="FFFFFF"/>
            <w:vAlign w:val="center"/>
            <w:hideMark/>
          </w:tcPr>
          <w:p w14:paraId="74108FBF"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643 Prihodi od kamata na dane zajmove</w:t>
            </w:r>
          </w:p>
        </w:tc>
        <w:tc>
          <w:tcPr>
            <w:tcW w:w="1265" w:type="dxa"/>
            <w:shd w:val="clear" w:color="000000" w:fill="FFFFFF"/>
            <w:vAlign w:val="center"/>
            <w:hideMark/>
          </w:tcPr>
          <w:p w14:paraId="3A6790D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1.000,00</w:t>
            </w:r>
          </w:p>
        </w:tc>
        <w:tc>
          <w:tcPr>
            <w:tcW w:w="1292" w:type="dxa"/>
            <w:shd w:val="clear" w:color="000000" w:fill="FFFFFF"/>
            <w:vAlign w:val="center"/>
            <w:hideMark/>
          </w:tcPr>
          <w:p w14:paraId="322D5F8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-700,00</w:t>
            </w:r>
          </w:p>
        </w:tc>
        <w:tc>
          <w:tcPr>
            <w:tcW w:w="1235" w:type="dxa"/>
            <w:shd w:val="clear" w:color="000000" w:fill="FFFFFF"/>
            <w:vAlign w:val="center"/>
            <w:hideMark/>
          </w:tcPr>
          <w:p w14:paraId="11B59CF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300,00</w:t>
            </w:r>
          </w:p>
        </w:tc>
        <w:tc>
          <w:tcPr>
            <w:tcW w:w="666" w:type="dxa"/>
            <w:shd w:val="clear" w:color="000000" w:fill="FFFFFF"/>
            <w:vAlign w:val="center"/>
            <w:hideMark/>
          </w:tcPr>
          <w:p w14:paraId="7F52DBE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30,00</w:t>
            </w:r>
          </w:p>
        </w:tc>
        <w:tc>
          <w:tcPr>
            <w:tcW w:w="1175" w:type="dxa"/>
            <w:shd w:val="clear" w:color="000000" w:fill="FFFFFF"/>
            <w:vAlign w:val="center"/>
            <w:hideMark/>
          </w:tcPr>
          <w:p w14:paraId="28CA637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1.000,00</w:t>
            </w:r>
          </w:p>
        </w:tc>
        <w:tc>
          <w:tcPr>
            <w:tcW w:w="1093" w:type="dxa"/>
            <w:shd w:val="clear" w:color="000000" w:fill="FFFFFF"/>
            <w:vAlign w:val="center"/>
            <w:hideMark/>
          </w:tcPr>
          <w:p w14:paraId="77578BF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-700,00</w:t>
            </w:r>
          </w:p>
        </w:tc>
        <w:tc>
          <w:tcPr>
            <w:tcW w:w="1154" w:type="dxa"/>
            <w:shd w:val="clear" w:color="000000" w:fill="FFFFFF"/>
            <w:vAlign w:val="center"/>
            <w:hideMark/>
          </w:tcPr>
          <w:p w14:paraId="74A0C57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300,00</w:t>
            </w:r>
          </w:p>
        </w:tc>
        <w:tc>
          <w:tcPr>
            <w:tcW w:w="696" w:type="dxa"/>
            <w:shd w:val="clear" w:color="000000" w:fill="FFFFFF"/>
            <w:vAlign w:val="center"/>
            <w:hideMark/>
          </w:tcPr>
          <w:p w14:paraId="56C343B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30,00</w:t>
            </w:r>
          </w:p>
        </w:tc>
        <w:tc>
          <w:tcPr>
            <w:tcW w:w="1235" w:type="dxa"/>
            <w:shd w:val="clear" w:color="000000" w:fill="FFFFFF"/>
            <w:vAlign w:val="center"/>
            <w:hideMark/>
          </w:tcPr>
          <w:p w14:paraId="1C0977D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3247E52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0B2DCAE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76CEB8D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2E52FD28" w14:textId="77777777" w:rsidTr="002B216A">
        <w:trPr>
          <w:trHeight w:val="20"/>
        </w:trPr>
        <w:tc>
          <w:tcPr>
            <w:tcW w:w="2836" w:type="dxa"/>
            <w:shd w:val="clear" w:color="000000" w:fill="FFFFFF"/>
            <w:vAlign w:val="center"/>
            <w:hideMark/>
          </w:tcPr>
          <w:p w14:paraId="39CC24C6"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65 Prihodi od upravnih i administrativnih pristojbi, pristojbi po posebnim propisima i naknada</w:t>
            </w:r>
          </w:p>
        </w:tc>
        <w:tc>
          <w:tcPr>
            <w:tcW w:w="1265" w:type="dxa"/>
            <w:shd w:val="clear" w:color="000000" w:fill="FFFFFF"/>
            <w:vAlign w:val="center"/>
            <w:hideMark/>
          </w:tcPr>
          <w:p w14:paraId="67AB97F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10.802.974,55</w:t>
            </w:r>
          </w:p>
        </w:tc>
        <w:tc>
          <w:tcPr>
            <w:tcW w:w="1292" w:type="dxa"/>
            <w:shd w:val="clear" w:color="000000" w:fill="FFFFFF"/>
            <w:vAlign w:val="center"/>
            <w:hideMark/>
          </w:tcPr>
          <w:p w14:paraId="3CF1EF5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-258.131,85</w:t>
            </w:r>
          </w:p>
        </w:tc>
        <w:tc>
          <w:tcPr>
            <w:tcW w:w="1235" w:type="dxa"/>
            <w:shd w:val="clear" w:color="000000" w:fill="FFFFFF"/>
            <w:vAlign w:val="center"/>
            <w:hideMark/>
          </w:tcPr>
          <w:p w14:paraId="2877CC2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10.544.842,70</w:t>
            </w:r>
          </w:p>
        </w:tc>
        <w:tc>
          <w:tcPr>
            <w:tcW w:w="666" w:type="dxa"/>
            <w:shd w:val="clear" w:color="000000" w:fill="FFFFFF"/>
            <w:vAlign w:val="center"/>
            <w:hideMark/>
          </w:tcPr>
          <w:p w14:paraId="16E09F9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97,61</w:t>
            </w:r>
          </w:p>
        </w:tc>
        <w:tc>
          <w:tcPr>
            <w:tcW w:w="1175" w:type="dxa"/>
            <w:shd w:val="clear" w:color="000000" w:fill="FFFFFF"/>
            <w:vAlign w:val="center"/>
            <w:hideMark/>
          </w:tcPr>
          <w:p w14:paraId="4256EAA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786.142,39</w:t>
            </w:r>
          </w:p>
        </w:tc>
        <w:tc>
          <w:tcPr>
            <w:tcW w:w="1093" w:type="dxa"/>
            <w:shd w:val="clear" w:color="000000" w:fill="FFFFFF"/>
            <w:vAlign w:val="center"/>
            <w:hideMark/>
          </w:tcPr>
          <w:p w14:paraId="1B75B6A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-137.647,99</w:t>
            </w:r>
          </w:p>
        </w:tc>
        <w:tc>
          <w:tcPr>
            <w:tcW w:w="1154" w:type="dxa"/>
            <w:shd w:val="clear" w:color="000000" w:fill="FFFFFF"/>
            <w:vAlign w:val="center"/>
            <w:hideMark/>
          </w:tcPr>
          <w:p w14:paraId="0DEC18C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648.494,40</w:t>
            </w:r>
          </w:p>
        </w:tc>
        <w:tc>
          <w:tcPr>
            <w:tcW w:w="696" w:type="dxa"/>
            <w:shd w:val="clear" w:color="000000" w:fill="FFFFFF"/>
            <w:vAlign w:val="center"/>
            <w:hideMark/>
          </w:tcPr>
          <w:p w14:paraId="357F5F6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82,49</w:t>
            </w:r>
          </w:p>
        </w:tc>
        <w:tc>
          <w:tcPr>
            <w:tcW w:w="1235" w:type="dxa"/>
            <w:shd w:val="clear" w:color="000000" w:fill="FFFFFF"/>
            <w:vAlign w:val="center"/>
            <w:hideMark/>
          </w:tcPr>
          <w:p w14:paraId="727C262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10.016.832,16</w:t>
            </w:r>
          </w:p>
        </w:tc>
        <w:tc>
          <w:tcPr>
            <w:tcW w:w="1183" w:type="dxa"/>
            <w:shd w:val="clear" w:color="000000" w:fill="FFFFFF"/>
            <w:vAlign w:val="center"/>
            <w:hideMark/>
          </w:tcPr>
          <w:p w14:paraId="1FD1367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-120.483,86</w:t>
            </w:r>
          </w:p>
        </w:tc>
        <w:tc>
          <w:tcPr>
            <w:tcW w:w="1270" w:type="dxa"/>
            <w:shd w:val="clear" w:color="000000" w:fill="FFFFFF"/>
            <w:vAlign w:val="center"/>
            <w:hideMark/>
          </w:tcPr>
          <w:p w14:paraId="382303A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9.896.348,30</w:t>
            </w:r>
          </w:p>
        </w:tc>
        <w:tc>
          <w:tcPr>
            <w:tcW w:w="709" w:type="dxa"/>
            <w:shd w:val="clear" w:color="000000" w:fill="FFFFFF"/>
            <w:vAlign w:val="center"/>
            <w:hideMark/>
          </w:tcPr>
          <w:p w14:paraId="324F7BF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98,80</w:t>
            </w:r>
          </w:p>
        </w:tc>
      </w:tr>
      <w:tr w:rsidR="00B215A1" w:rsidRPr="00081AED" w14:paraId="678C3482" w14:textId="77777777" w:rsidTr="002B216A">
        <w:trPr>
          <w:trHeight w:val="20"/>
        </w:trPr>
        <w:tc>
          <w:tcPr>
            <w:tcW w:w="2836" w:type="dxa"/>
            <w:shd w:val="clear" w:color="000000" w:fill="FFFFFF"/>
            <w:vAlign w:val="center"/>
            <w:hideMark/>
          </w:tcPr>
          <w:p w14:paraId="40C6C63E"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651 Upravne i administrativne pristojbe</w:t>
            </w:r>
          </w:p>
        </w:tc>
        <w:tc>
          <w:tcPr>
            <w:tcW w:w="1265" w:type="dxa"/>
            <w:shd w:val="clear" w:color="000000" w:fill="FFFFFF"/>
            <w:vAlign w:val="center"/>
            <w:hideMark/>
          </w:tcPr>
          <w:p w14:paraId="24B002C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192.400,00</w:t>
            </w:r>
          </w:p>
        </w:tc>
        <w:tc>
          <w:tcPr>
            <w:tcW w:w="1292" w:type="dxa"/>
            <w:shd w:val="clear" w:color="000000" w:fill="FFFFFF"/>
            <w:vAlign w:val="center"/>
            <w:hideMark/>
          </w:tcPr>
          <w:p w14:paraId="0F67665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-25.808,85</w:t>
            </w:r>
          </w:p>
        </w:tc>
        <w:tc>
          <w:tcPr>
            <w:tcW w:w="1235" w:type="dxa"/>
            <w:shd w:val="clear" w:color="000000" w:fill="FFFFFF"/>
            <w:vAlign w:val="center"/>
            <w:hideMark/>
          </w:tcPr>
          <w:p w14:paraId="0CCE97A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166.591,15</w:t>
            </w:r>
          </w:p>
        </w:tc>
        <w:tc>
          <w:tcPr>
            <w:tcW w:w="666" w:type="dxa"/>
            <w:shd w:val="clear" w:color="000000" w:fill="FFFFFF"/>
            <w:vAlign w:val="center"/>
            <w:hideMark/>
          </w:tcPr>
          <w:p w14:paraId="6C9C15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86,59</w:t>
            </w:r>
          </w:p>
        </w:tc>
        <w:tc>
          <w:tcPr>
            <w:tcW w:w="1175" w:type="dxa"/>
            <w:shd w:val="clear" w:color="000000" w:fill="FFFFFF"/>
            <w:vAlign w:val="center"/>
            <w:hideMark/>
          </w:tcPr>
          <w:p w14:paraId="3AE7BAE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192.400,00</w:t>
            </w:r>
          </w:p>
        </w:tc>
        <w:tc>
          <w:tcPr>
            <w:tcW w:w="1093" w:type="dxa"/>
            <w:shd w:val="clear" w:color="000000" w:fill="FFFFFF"/>
            <w:vAlign w:val="center"/>
            <w:hideMark/>
          </w:tcPr>
          <w:p w14:paraId="66F8E4A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-25.808,85</w:t>
            </w:r>
          </w:p>
        </w:tc>
        <w:tc>
          <w:tcPr>
            <w:tcW w:w="1154" w:type="dxa"/>
            <w:shd w:val="clear" w:color="000000" w:fill="FFFFFF"/>
            <w:vAlign w:val="center"/>
            <w:hideMark/>
          </w:tcPr>
          <w:p w14:paraId="7568231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166.591,15</w:t>
            </w:r>
          </w:p>
        </w:tc>
        <w:tc>
          <w:tcPr>
            <w:tcW w:w="696" w:type="dxa"/>
            <w:shd w:val="clear" w:color="000000" w:fill="FFFFFF"/>
            <w:vAlign w:val="center"/>
            <w:hideMark/>
          </w:tcPr>
          <w:p w14:paraId="37164BE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86,59</w:t>
            </w:r>
          </w:p>
        </w:tc>
        <w:tc>
          <w:tcPr>
            <w:tcW w:w="1235" w:type="dxa"/>
            <w:shd w:val="clear" w:color="000000" w:fill="FFFFFF"/>
            <w:vAlign w:val="center"/>
            <w:hideMark/>
          </w:tcPr>
          <w:p w14:paraId="6D6B63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4BCB187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4975758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3A29902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32383C74" w14:textId="77777777" w:rsidTr="002B216A">
        <w:trPr>
          <w:trHeight w:val="20"/>
        </w:trPr>
        <w:tc>
          <w:tcPr>
            <w:tcW w:w="2836" w:type="dxa"/>
            <w:shd w:val="clear" w:color="000000" w:fill="FFFFFF"/>
            <w:vAlign w:val="center"/>
            <w:hideMark/>
          </w:tcPr>
          <w:p w14:paraId="08C7413D"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652 Prihodi po posebnim propisima</w:t>
            </w:r>
          </w:p>
        </w:tc>
        <w:tc>
          <w:tcPr>
            <w:tcW w:w="1265" w:type="dxa"/>
            <w:shd w:val="clear" w:color="000000" w:fill="FFFFFF"/>
            <w:vAlign w:val="center"/>
            <w:hideMark/>
          </w:tcPr>
          <w:p w14:paraId="5F1E64C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10.610.574,55</w:t>
            </w:r>
          </w:p>
        </w:tc>
        <w:tc>
          <w:tcPr>
            <w:tcW w:w="1292" w:type="dxa"/>
            <w:shd w:val="clear" w:color="000000" w:fill="FFFFFF"/>
            <w:vAlign w:val="center"/>
            <w:hideMark/>
          </w:tcPr>
          <w:p w14:paraId="2C0BFE4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-232.323,00</w:t>
            </w:r>
          </w:p>
        </w:tc>
        <w:tc>
          <w:tcPr>
            <w:tcW w:w="1235" w:type="dxa"/>
            <w:shd w:val="clear" w:color="000000" w:fill="FFFFFF"/>
            <w:vAlign w:val="center"/>
            <w:hideMark/>
          </w:tcPr>
          <w:p w14:paraId="6327C70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10.378.251,55</w:t>
            </w:r>
          </w:p>
        </w:tc>
        <w:tc>
          <w:tcPr>
            <w:tcW w:w="666" w:type="dxa"/>
            <w:shd w:val="clear" w:color="000000" w:fill="FFFFFF"/>
            <w:vAlign w:val="center"/>
            <w:hideMark/>
          </w:tcPr>
          <w:p w14:paraId="080B6FC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97,81</w:t>
            </w:r>
          </w:p>
        </w:tc>
        <w:tc>
          <w:tcPr>
            <w:tcW w:w="1175" w:type="dxa"/>
            <w:shd w:val="clear" w:color="000000" w:fill="FFFFFF"/>
            <w:vAlign w:val="center"/>
            <w:hideMark/>
          </w:tcPr>
          <w:p w14:paraId="39CCC28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593.742,39</w:t>
            </w:r>
          </w:p>
        </w:tc>
        <w:tc>
          <w:tcPr>
            <w:tcW w:w="1093" w:type="dxa"/>
            <w:shd w:val="clear" w:color="000000" w:fill="FFFFFF"/>
            <w:vAlign w:val="center"/>
            <w:hideMark/>
          </w:tcPr>
          <w:p w14:paraId="7F503BB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-111.839,14</w:t>
            </w:r>
          </w:p>
        </w:tc>
        <w:tc>
          <w:tcPr>
            <w:tcW w:w="1154" w:type="dxa"/>
            <w:shd w:val="clear" w:color="000000" w:fill="FFFFFF"/>
            <w:vAlign w:val="center"/>
            <w:hideMark/>
          </w:tcPr>
          <w:p w14:paraId="4410BB6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481.903,25</w:t>
            </w:r>
          </w:p>
        </w:tc>
        <w:tc>
          <w:tcPr>
            <w:tcW w:w="696" w:type="dxa"/>
            <w:shd w:val="clear" w:color="000000" w:fill="FFFFFF"/>
            <w:vAlign w:val="center"/>
            <w:hideMark/>
          </w:tcPr>
          <w:p w14:paraId="50F2D82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81,16</w:t>
            </w:r>
          </w:p>
        </w:tc>
        <w:tc>
          <w:tcPr>
            <w:tcW w:w="1235" w:type="dxa"/>
            <w:shd w:val="clear" w:color="000000" w:fill="FFFFFF"/>
            <w:vAlign w:val="center"/>
            <w:hideMark/>
          </w:tcPr>
          <w:p w14:paraId="0F5B39A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10.016.832,16</w:t>
            </w:r>
          </w:p>
        </w:tc>
        <w:tc>
          <w:tcPr>
            <w:tcW w:w="1183" w:type="dxa"/>
            <w:shd w:val="clear" w:color="000000" w:fill="FFFFFF"/>
            <w:vAlign w:val="center"/>
            <w:hideMark/>
          </w:tcPr>
          <w:p w14:paraId="39C0255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-120.483,86</w:t>
            </w:r>
          </w:p>
        </w:tc>
        <w:tc>
          <w:tcPr>
            <w:tcW w:w="1270" w:type="dxa"/>
            <w:shd w:val="clear" w:color="000000" w:fill="FFFFFF"/>
            <w:vAlign w:val="center"/>
            <w:hideMark/>
          </w:tcPr>
          <w:p w14:paraId="1B66759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9.896.348,30</w:t>
            </w:r>
          </w:p>
        </w:tc>
        <w:tc>
          <w:tcPr>
            <w:tcW w:w="709" w:type="dxa"/>
            <w:shd w:val="clear" w:color="000000" w:fill="FFFFFF"/>
            <w:vAlign w:val="center"/>
            <w:hideMark/>
          </w:tcPr>
          <w:p w14:paraId="44BA180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98,80</w:t>
            </w:r>
          </w:p>
        </w:tc>
      </w:tr>
      <w:tr w:rsidR="00B215A1" w:rsidRPr="00081AED" w14:paraId="303D6D4D" w14:textId="77777777" w:rsidTr="002B216A">
        <w:trPr>
          <w:trHeight w:val="20"/>
        </w:trPr>
        <w:tc>
          <w:tcPr>
            <w:tcW w:w="2836" w:type="dxa"/>
            <w:shd w:val="clear" w:color="000000" w:fill="FFFFFF"/>
            <w:vAlign w:val="center"/>
            <w:hideMark/>
          </w:tcPr>
          <w:p w14:paraId="3273F04E"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66 Prihodi od prodaje proizvoda i robe te pruženih usluga i prihodi od donacija te povrati po protestiranim jamstvima</w:t>
            </w:r>
          </w:p>
        </w:tc>
        <w:tc>
          <w:tcPr>
            <w:tcW w:w="1265" w:type="dxa"/>
            <w:shd w:val="clear" w:color="000000" w:fill="FFFFFF"/>
            <w:vAlign w:val="center"/>
            <w:hideMark/>
          </w:tcPr>
          <w:p w14:paraId="24D6A2B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5.785.276,92</w:t>
            </w:r>
          </w:p>
        </w:tc>
        <w:tc>
          <w:tcPr>
            <w:tcW w:w="1292" w:type="dxa"/>
            <w:shd w:val="clear" w:color="000000" w:fill="FFFFFF"/>
            <w:vAlign w:val="center"/>
            <w:hideMark/>
          </w:tcPr>
          <w:p w14:paraId="592D6A7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-628.545,50</w:t>
            </w:r>
          </w:p>
        </w:tc>
        <w:tc>
          <w:tcPr>
            <w:tcW w:w="1235" w:type="dxa"/>
            <w:shd w:val="clear" w:color="000000" w:fill="FFFFFF"/>
            <w:vAlign w:val="center"/>
            <w:hideMark/>
          </w:tcPr>
          <w:p w14:paraId="3E5B7B6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5.156.731,42</w:t>
            </w:r>
          </w:p>
        </w:tc>
        <w:tc>
          <w:tcPr>
            <w:tcW w:w="666" w:type="dxa"/>
            <w:shd w:val="clear" w:color="000000" w:fill="FFFFFF"/>
            <w:vAlign w:val="center"/>
            <w:hideMark/>
          </w:tcPr>
          <w:p w14:paraId="569AF70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89,14</w:t>
            </w:r>
          </w:p>
        </w:tc>
        <w:tc>
          <w:tcPr>
            <w:tcW w:w="1175" w:type="dxa"/>
            <w:shd w:val="clear" w:color="000000" w:fill="FFFFFF"/>
            <w:vAlign w:val="center"/>
            <w:hideMark/>
          </w:tcPr>
          <w:p w14:paraId="120315F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10.669,00</w:t>
            </w:r>
          </w:p>
        </w:tc>
        <w:tc>
          <w:tcPr>
            <w:tcW w:w="1093" w:type="dxa"/>
            <w:shd w:val="clear" w:color="000000" w:fill="FFFFFF"/>
            <w:vAlign w:val="center"/>
            <w:hideMark/>
          </w:tcPr>
          <w:p w14:paraId="1B6D8EF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5511D64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10.669,00</w:t>
            </w:r>
          </w:p>
        </w:tc>
        <w:tc>
          <w:tcPr>
            <w:tcW w:w="696" w:type="dxa"/>
            <w:shd w:val="clear" w:color="000000" w:fill="FFFFFF"/>
            <w:vAlign w:val="center"/>
            <w:hideMark/>
          </w:tcPr>
          <w:p w14:paraId="2856E92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235" w:type="dxa"/>
            <w:shd w:val="clear" w:color="000000" w:fill="FFFFFF"/>
            <w:vAlign w:val="center"/>
            <w:hideMark/>
          </w:tcPr>
          <w:p w14:paraId="293BDC0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5.774.607,92</w:t>
            </w:r>
          </w:p>
        </w:tc>
        <w:tc>
          <w:tcPr>
            <w:tcW w:w="1183" w:type="dxa"/>
            <w:shd w:val="clear" w:color="000000" w:fill="FFFFFF"/>
            <w:vAlign w:val="center"/>
            <w:hideMark/>
          </w:tcPr>
          <w:p w14:paraId="7873F3D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-628.545,50</w:t>
            </w:r>
          </w:p>
        </w:tc>
        <w:tc>
          <w:tcPr>
            <w:tcW w:w="1270" w:type="dxa"/>
            <w:shd w:val="clear" w:color="000000" w:fill="FFFFFF"/>
            <w:vAlign w:val="center"/>
            <w:hideMark/>
          </w:tcPr>
          <w:p w14:paraId="135E8B6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5.146.062,42</w:t>
            </w:r>
          </w:p>
        </w:tc>
        <w:tc>
          <w:tcPr>
            <w:tcW w:w="709" w:type="dxa"/>
            <w:shd w:val="clear" w:color="000000" w:fill="FFFFFF"/>
            <w:vAlign w:val="center"/>
            <w:hideMark/>
          </w:tcPr>
          <w:p w14:paraId="2D15968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89,12</w:t>
            </w:r>
          </w:p>
        </w:tc>
      </w:tr>
      <w:tr w:rsidR="00B215A1" w:rsidRPr="00081AED" w14:paraId="5D61645B" w14:textId="77777777" w:rsidTr="002B216A">
        <w:trPr>
          <w:trHeight w:val="20"/>
        </w:trPr>
        <w:tc>
          <w:tcPr>
            <w:tcW w:w="2836" w:type="dxa"/>
            <w:shd w:val="clear" w:color="000000" w:fill="FFFFFF"/>
            <w:vAlign w:val="center"/>
            <w:hideMark/>
          </w:tcPr>
          <w:p w14:paraId="3F96E0CA"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lastRenderedPageBreak/>
              <w:t>661 Prihodi od prodaje proizvoda i robe te pruženih usluga</w:t>
            </w:r>
          </w:p>
        </w:tc>
        <w:tc>
          <w:tcPr>
            <w:tcW w:w="1265" w:type="dxa"/>
            <w:shd w:val="clear" w:color="000000" w:fill="FFFFFF"/>
            <w:vAlign w:val="center"/>
            <w:hideMark/>
          </w:tcPr>
          <w:p w14:paraId="1A3A799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5.051.635,37</w:t>
            </w:r>
          </w:p>
        </w:tc>
        <w:tc>
          <w:tcPr>
            <w:tcW w:w="1292" w:type="dxa"/>
            <w:shd w:val="clear" w:color="000000" w:fill="FFFFFF"/>
            <w:vAlign w:val="center"/>
            <w:hideMark/>
          </w:tcPr>
          <w:p w14:paraId="5057E91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-583.001,42</w:t>
            </w:r>
          </w:p>
        </w:tc>
        <w:tc>
          <w:tcPr>
            <w:tcW w:w="1235" w:type="dxa"/>
            <w:shd w:val="clear" w:color="000000" w:fill="FFFFFF"/>
            <w:vAlign w:val="center"/>
            <w:hideMark/>
          </w:tcPr>
          <w:p w14:paraId="57957FD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4.468.633,95</w:t>
            </w:r>
          </w:p>
        </w:tc>
        <w:tc>
          <w:tcPr>
            <w:tcW w:w="666" w:type="dxa"/>
            <w:shd w:val="clear" w:color="000000" w:fill="FFFFFF"/>
            <w:vAlign w:val="center"/>
            <w:hideMark/>
          </w:tcPr>
          <w:p w14:paraId="1D55C08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88,46</w:t>
            </w:r>
          </w:p>
        </w:tc>
        <w:tc>
          <w:tcPr>
            <w:tcW w:w="1175" w:type="dxa"/>
            <w:shd w:val="clear" w:color="000000" w:fill="FFFFFF"/>
            <w:vAlign w:val="center"/>
            <w:hideMark/>
          </w:tcPr>
          <w:p w14:paraId="7DC7028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5.000,00</w:t>
            </w:r>
          </w:p>
        </w:tc>
        <w:tc>
          <w:tcPr>
            <w:tcW w:w="1093" w:type="dxa"/>
            <w:shd w:val="clear" w:color="000000" w:fill="FFFFFF"/>
            <w:vAlign w:val="center"/>
            <w:hideMark/>
          </w:tcPr>
          <w:p w14:paraId="56B9FEC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870794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5.000,00</w:t>
            </w:r>
          </w:p>
        </w:tc>
        <w:tc>
          <w:tcPr>
            <w:tcW w:w="696" w:type="dxa"/>
            <w:shd w:val="clear" w:color="000000" w:fill="FFFFFF"/>
            <w:vAlign w:val="center"/>
            <w:hideMark/>
          </w:tcPr>
          <w:p w14:paraId="4DEA6AB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350CF65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5.046.635,37</w:t>
            </w:r>
          </w:p>
        </w:tc>
        <w:tc>
          <w:tcPr>
            <w:tcW w:w="1183" w:type="dxa"/>
            <w:shd w:val="clear" w:color="000000" w:fill="FFFFFF"/>
            <w:vAlign w:val="center"/>
            <w:hideMark/>
          </w:tcPr>
          <w:p w14:paraId="4D52B40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-583.001,42</w:t>
            </w:r>
          </w:p>
        </w:tc>
        <w:tc>
          <w:tcPr>
            <w:tcW w:w="1270" w:type="dxa"/>
            <w:shd w:val="clear" w:color="000000" w:fill="FFFFFF"/>
            <w:vAlign w:val="center"/>
            <w:hideMark/>
          </w:tcPr>
          <w:p w14:paraId="78D2581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4.463.633,95</w:t>
            </w:r>
          </w:p>
        </w:tc>
        <w:tc>
          <w:tcPr>
            <w:tcW w:w="709" w:type="dxa"/>
            <w:shd w:val="clear" w:color="000000" w:fill="FFFFFF"/>
            <w:vAlign w:val="center"/>
            <w:hideMark/>
          </w:tcPr>
          <w:p w14:paraId="388B91B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88,45</w:t>
            </w:r>
          </w:p>
        </w:tc>
      </w:tr>
      <w:tr w:rsidR="00B215A1" w:rsidRPr="00081AED" w14:paraId="4D35EBA5" w14:textId="77777777" w:rsidTr="002B216A">
        <w:trPr>
          <w:trHeight w:val="20"/>
        </w:trPr>
        <w:tc>
          <w:tcPr>
            <w:tcW w:w="2836" w:type="dxa"/>
            <w:shd w:val="clear" w:color="000000" w:fill="FFFFFF"/>
            <w:vAlign w:val="center"/>
            <w:hideMark/>
          </w:tcPr>
          <w:p w14:paraId="7C53D936"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663 Donacije od pravnih i fizičkih osoba izvan općeg proračuna i povrat donacija po protestiranim jamstvima</w:t>
            </w:r>
          </w:p>
        </w:tc>
        <w:tc>
          <w:tcPr>
            <w:tcW w:w="1265" w:type="dxa"/>
            <w:shd w:val="clear" w:color="000000" w:fill="FFFFFF"/>
            <w:vAlign w:val="center"/>
            <w:hideMark/>
          </w:tcPr>
          <w:p w14:paraId="37C0EAD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733.641,55</w:t>
            </w:r>
          </w:p>
        </w:tc>
        <w:tc>
          <w:tcPr>
            <w:tcW w:w="1292" w:type="dxa"/>
            <w:shd w:val="clear" w:color="000000" w:fill="FFFFFF"/>
            <w:vAlign w:val="center"/>
            <w:hideMark/>
          </w:tcPr>
          <w:p w14:paraId="7EFF496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-45.544,08</w:t>
            </w:r>
          </w:p>
        </w:tc>
        <w:tc>
          <w:tcPr>
            <w:tcW w:w="1235" w:type="dxa"/>
            <w:shd w:val="clear" w:color="000000" w:fill="FFFFFF"/>
            <w:vAlign w:val="center"/>
            <w:hideMark/>
          </w:tcPr>
          <w:p w14:paraId="22AFA67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688.097,47</w:t>
            </w:r>
          </w:p>
        </w:tc>
        <w:tc>
          <w:tcPr>
            <w:tcW w:w="666" w:type="dxa"/>
            <w:shd w:val="clear" w:color="000000" w:fill="FFFFFF"/>
            <w:vAlign w:val="center"/>
            <w:hideMark/>
          </w:tcPr>
          <w:p w14:paraId="4792305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93,79</w:t>
            </w:r>
          </w:p>
        </w:tc>
        <w:tc>
          <w:tcPr>
            <w:tcW w:w="1175" w:type="dxa"/>
            <w:shd w:val="clear" w:color="000000" w:fill="FFFFFF"/>
            <w:vAlign w:val="center"/>
            <w:hideMark/>
          </w:tcPr>
          <w:p w14:paraId="4E5494C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5.669,00</w:t>
            </w:r>
          </w:p>
        </w:tc>
        <w:tc>
          <w:tcPr>
            <w:tcW w:w="1093" w:type="dxa"/>
            <w:shd w:val="clear" w:color="000000" w:fill="FFFFFF"/>
            <w:vAlign w:val="center"/>
            <w:hideMark/>
          </w:tcPr>
          <w:p w14:paraId="1DDB773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77987A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5.669,00</w:t>
            </w:r>
          </w:p>
        </w:tc>
        <w:tc>
          <w:tcPr>
            <w:tcW w:w="696" w:type="dxa"/>
            <w:shd w:val="clear" w:color="000000" w:fill="FFFFFF"/>
            <w:vAlign w:val="center"/>
            <w:hideMark/>
          </w:tcPr>
          <w:p w14:paraId="5C5598C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5AD33AA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727.972,55</w:t>
            </w:r>
          </w:p>
        </w:tc>
        <w:tc>
          <w:tcPr>
            <w:tcW w:w="1183" w:type="dxa"/>
            <w:shd w:val="clear" w:color="000000" w:fill="FFFFFF"/>
            <w:vAlign w:val="center"/>
            <w:hideMark/>
          </w:tcPr>
          <w:p w14:paraId="747EC8A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-45.544,08</w:t>
            </w:r>
          </w:p>
        </w:tc>
        <w:tc>
          <w:tcPr>
            <w:tcW w:w="1270" w:type="dxa"/>
            <w:shd w:val="clear" w:color="000000" w:fill="FFFFFF"/>
            <w:vAlign w:val="center"/>
            <w:hideMark/>
          </w:tcPr>
          <w:p w14:paraId="3EE4854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682.428,47</w:t>
            </w:r>
          </w:p>
        </w:tc>
        <w:tc>
          <w:tcPr>
            <w:tcW w:w="709" w:type="dxa"/>
            <w:shd w:val="clear" w:color="000000" w:fill="FFFFFF"/>
            <w:vAlign w:val="center"/>
            <w:hideMark/>
          </w:tcPr>
          <w:p w14:paraId="5FDA1A7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93,74</w:t>
            </w:r>
          </w:p>
        </w:tc>
      </w:tr>
      <w:tr w:rsidR="00B215A1" w:rsidRPr="00081AED" w14:paraId="04ACA255" w14:textId="77777777" w:rsidTr="002B216A">
        <w:trPr>
          <w:trHeight w:val="20"/>
        </w:trPr>
        <w:tc>
          <w:tcPr>
            <w:tcW w:w="2836" w:type="dxa"/>
            <w:shd w:val="clear" w:color="000000" w:fill="FFFFFF"/>
            <w:vAlign w:val="center"/>
            <w:hideMark/>
          </w:tcPr>
          <w:p w14:paraId="289DFD6C"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67 Prihodi iz nadležnog proračuna i od HZZO-a temeljem ugovornih obveza</w:t>
            </w:r>
          </w:p>
        </w:tc>
        <w:tc>
          <w:tcPr>
            <w:tcW w:w="1265" w:type="dxa"/>
            <w:shd w:val="clear" w:color="000000" w:fill="FFFFFF"/>
            <w:vAlign w:val="center"/>
            <w:hideMark/>
          </w:tcPr>
          <w:p w14:paraId="500FE1F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71.189.559,65</w:t>
            </w:r>
          </w:p>
        </w:tc>
        <w:tc>
          <w:tcPr>
            <w:tcW w:w="1292" w:type="dxa"/>
            <w:shd w:val="clear" w:color="000000" w:fill="FFFFFF"/>
            <w:vAlign w:val="center"/>
            <w:hideMark/>
          </w:tcPr>
          <w:p w14:paraId="0C5C906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-55.812,00</w:t>
            </w:r>
          </w:p>
        </w:tc>
        <w:tc>
          <w:tcPr>
            <w:tcW w:w="1235" w:type="dxa"/>
            <w:shd w:val="clear" w:color="000000" w:fill="FFFFFF"/>
            <w:vAlign w:val="center"/>
            <w:hideMark/>
          </w:tcPr>
          <w:p w14:paraId="561BB64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71.133.747,65</w:t>
            </w:r>
          </w:p>
        </w:tc>
        <w:tc>
          <w:tcPr>
            <w:tcW w:w="666" w:type="dxa"/>
            <w:shd w:val="clear" w:color="000000" w:fill="FFFFFF"/>
            <w:vAlign w:val="center"/>
            <w:hideMark/>
          </w:tcPr>
          <w:p w14:paraId="002D726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99,92</w:t>
            </w:r>
          </w:p>
        </w:tc>
        <w:tc>
          <w:tcPr>
            <w:tcW w:w="1175" w:type="dxa"/>
            <w:shd w:val="clear" w:color="000000" w:fill="FFFFFF"/>
            <w:vAlign w:val="center"/>
            <w:hideMark/>
          </w:tcPr>
          <w:p w14:paraId="6A89B4E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093" w:type="dxa"/>
            <w:shd w:val="clear" w:color="000000" w:fill="FFFFFF"/>
            <w:vAlign w:val="center"/>
            <w:hideMark/>
          </w:tcPr>
          <w:p w14:paraId="3FECD3B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7B82C94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696" w:type="dxa"/>
            <w:shd w:val="clear" w:color="000000" w:fill="FFFFFF"/>
            <w:vAlign w:val="center"/>
            <w:hideMark/>
          </w:tcPr>
          <w:p w14:paraId="637092A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70B776E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71.189.559,65</w:t>
            </w:r>
          </w:p>
        </w:tc>
        <w:tc>
          <w:tcPr>
            <w:tcW w:w="1183" w:type="dxa"/>
            <w:shd w:val="clear" w:color="000000" w:fill="FFFFFF"/>
            <w:vAlign w:val="center"/>
            <w:hideMark/>
          </w:tcPr>
          <w:p w14:paraId="495A1C8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-55.812,00</w:t>
            </w:r>
          </w:p>
        </w:tc>
        <w:tc>
          <w:tcPr>
            <w:tcW w:w="1270" w:type="dxa"/>
            <w:shd w:val="clear" w:color="000000" w:fill="FFFFFF"/>
            <w:vAlign w:val="center"/>
            <w:hideMark/>
          </w:tcPr>
          <w:p w14:paraId="2105CE0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71.133.747,65</w:t>
            </w:r>
          </w:p>
        </w:tc>
        <w:tc>
          <w:tcPr>
            <w:tcW w:w="709" w:type="dxa"/>
            <w:shd w:val="clear" w:color="000000" w:fill="FFFFFF"/>
            <w:vAlign w:val="center"/>
            <w:hideMark/>
          </w:tcPr>
          <w:p w14:paraId="76BE7C1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99,92</w:t>
            </w:r>
          </w:p>
        </w:tc>
      </w:tr>
      <w:tr w:rsidR="00B215A1" w:rsidRPr="00081AED" w14:paraId="0375C843" w14:textId="77777777" w:rsidTr="002B216A">
        <w:trPr>
          <w:trHeight w:val="20"/>
        </w:trPr>
        <w:tc>
          <w:tcPr>
            <w:tcW w:w="2836" w:type="dxa"/>
            <w:shd w:val="clear" w:color="000000" w:fill="FFFFFF"/>
            <w:vAlign w:val="center"/>
            <w:hideMark/>
          </w:tcPr>
          <w:p w14:paraId="6DDC4E19"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673 Prihodi od HZZO-a na temelju ugovornih obveza</w:t>
            </w:r>
          </w:p>
        </w:tc>
        <w:tc>
          <w:tcPr>
            <w:tcW w:w="1265" w:type="dxa"/>
            <w:shd w:val="clear" w:color="000000" w:fill="FFFFFF"/>
            <w:vAlign w:val="center"/>
            <w:hideMark/>
          </w:tcPr>
          <w:p w14:paraId="37AD104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71.189.559,65</w:t>
            </w:r>
          </w:p>
        </w:tc>
        <w:tc>
          <w:tcPr>
            <w:tcW w:w="1292" w:type="dxa"/>
            <w:shd w:val="clear" w:color="000000" w:fill="FFFFFF"/>
            <w:vAlign w:val="center"/>
            <w:hideMark/>
          </w:tcPr>
          <w:p w14:paraId="0555CBD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-55.812,00</w:t>
            </w:r>
          </w:p>
        </w:tc>
        <w:tc>
          <w:tcPr>
            <w:tcW w:w="1235" w:type="dxa"/>
            <w:shd w:val="clear" w:color="000000" w:fill="FFFFFF"/>
            <w:vAlign w:val="center"/>
            <w:hideMark/>
          </w:tcPr>
          <w:p w14:paraId="477A718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71.133.747,65</w:t>
            </w:r>
          </w:p>
        </w:tc>
        <w:tc>
          <w:tcPr>
            <w:tcW w:w="666" w:type="dxa"/>
            <w:shd w:val="clear" w:color="000000" w:fill="FFFFFF"/>
            <w:vAlign w:val="center"/>
            <w:hideMark/>
          </w:tcPr>
          <w:p w14:paraId="3F61B07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99,92</w:t>
            </w:r>
          </w:p>
        </w:tc>
        <w:tc>
          <w:tcPr>
            <w:tcW w:w="1175" w:type="dxa"/>
            <w:shd w:val="clear" w:color="000000" w:fill="FFFFFF"/>
            <w:vAlign w:val="center"/>
            <w:hideMark/>
          </w:tcPr>
          <w:p w14:paraId="21BAB09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1214C2D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4184220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051A318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58EB9AE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71.189.559,65</w:t>
            </w:r>
          </w:p>
        </w:tc>
        <w:tc>
          <w:tcPr>
            <w:tcW w:w="1183" w:type="dxa"/>
            <w:shd w:val="clear" w:color="000000" w:fill="FFFFFF"/>
            <w:vAlign w:val="center"/>
            <w:hideMark/>
          </w:tcPr>
          <w:p w14:paraId="61A18D7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-55.812,00</w:t>
            </w:r>
          </w:p>
        </w:tc>
        <w:tc>
          <w:tcPr>
            <w:tcW w:w="1270" w:type="dxa"/>
            <w:shd w:val="clear" w:color="000000" w:fill="FFFFFF"/>
            <w:vAlign w:val="center"/>
            <w:hideMark/>
          </w:tcPr>
          <w:p w14:paraId="0DBD055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71.133.747,65</w:t>
            </w:r>
          </w:p>
        </w:tc>
        <w:tc>
          <w:tcPr>
            <w:tcW w:w="709" w:type="dxa"/>
            <w:shd w:val="clear" w:color="000000" w:fill="FFFFFF"/>
            <w:vAlign w:val="center"/>
            <w:hideMark/>
          </w:tcPr>
          <w:p w14:paraId="2783B9A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99,92</w:t>
            </w:r>
          </w:p>
        </w:tc>
      </w:tr>
      <w:tr w:rsidR="00B215A1" w:rsidRPr="00081AED" w14:paraId="2D0DD211" w14:textId="77777777" w:rsidTr="002B216A">
        <w:trPr>
          <w:trHeight w:val="20"/>
        </w:trPr>
        <w:tc>
          <w:tcPr>
            <w:tcW w:w="2836" w:type="dxa"/>
            <w:shd w:val="clear" w:color="000000" w:fill="FFFFFF"/>
            <w:vAlign w:val="center"/>
            <w:hideMark/>
          </w:tcPr>
          <w:p w14:paraId="5890533B"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68 Kazne, upravne mjere i ostali prihodi</w:t>
            </w:r>
          </w:p>
        </w:tc>
        <w:tc>
          <w:tcPr>
            <w:tcW w:w="1265" w:type="dxa"/>
            <w:shd w:val="clear" w:color="000000" w:fill="FFFFFF"/>
            <w:vAlign w:val="center"/>
            <w:hideMark/>
          </w:tcPr>
          <w:p w14:paraId="33D5F4A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392.094,00</w:t>
            </w:r>
          </w:p>
        </w:tc>
        <w:tc>
          <w:tcPr>
            <w:tcW w:w="1292" w:type="dxa"/>
            <w:shd w:val="clear" w:color="000000" w:fill="FFFFFF"/>
            <w:vAlign w:val="center"/>
            <w:hideMark/>
          </w:tcPr>
          <w:p w14:paraId="3218361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-1.000,00</w:t>
            </w:r>
          </w:p>
        </w:tc>
        <w:tc>
          <w:tcPr>
            <w:tcW w:w="1235" w:type="dxa"/>
            <w:shd w:val="clear" w:color="000000" w:fill="FFFFFF"/>
            <w:vAlign w:val="center"/>
            <w:hideMark/>
          </w:tcPr>
          <w:p w14:paraId="65DFCE6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391.094,00</w:t>
            </w:r>
          </w:p>
        </w:tc>
        <w:tc>
          <w:tcPr>
            <w:tcW w:w="666" w:type="dxa"/>
            <w:shd w:val="clear" w:color="000000" w:fill="FFFFFF"/>
            <w:vAlign w:val="center"/>
            <w:hideMark/>
          </w:tcPr>
          <w:p w14:paraId="55FDE1D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99,74</w:t>
            </w:r>
          </w:p>
        </w:tc>
        <w:tc>
          <w:tcPr>
            <w:tcW w:w="1175" w:type="dxa"/>
            <w:shd w:val="clear" w:color="000000" w:fill="FFFFFF"/>
            <w:vAlign w:val="center"/>
            <w:hideMark/>
          </w:tcPr>
          <w:p w14:paraId="07CCE2B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093" w:type="dxa"/>
            <w:shd w:val="clear" w:color="000000" w:fill="FFFFFF"/>
            <w:vAlign w:val="center"/>
            <w:hideMark/>
          </w:tcPr>
          <w:p w14:paraId="5A21A35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5784819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696" w:type="dxa"/>
            <w:shd w:val="clear" w:color="000000" w:fill="FFFFFF"/>
            <w:vAlign w:val="center"/>
            <w:hideMark/>
          </w:tcPr>
          <w:p w14:paraId="116D870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31E10DD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392.094,00</w:t>
            </w:r>
          </w:p>
        </w:tc>
        <w:tc>
          <w:tcPr>
            <w:tcW w:w="1183" w:type="dxa"/>
            <w:shd w:val="clear" w:color="000000" w:fill="FFFFFF"/>
            <w:vAlign w:val="center"/>
            <w:hideMark/>
          </w:tcPr>
          <w:p w14:paraId="21DC370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-1.000,00</w:t>
            </w:r>
          </w:p>
        </w:tc>
        <w:tc>
          <w:tcPr>
            <w:tcW w:w="1270" w:type="dxa"/>
            <w:shd w:val="clear" w:color="000000" w:fill="FFFFFF"/>
            <w:vAlign w:val="center"/>
            <w:hideMark/>
          </w:tcPr>
          <w:p w14:paraId="183836E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391.094,00</w:t>
            </w:r>
          </w:p>
        </w:tc>
        <w:tc>
          <w:tcPr>
            <w:tcW w:w="709" w:type="dxa"/>
            <w:shd w:val="clear" w:color="000000" w:fill="FFFFFF"/>
            <w:vAlign w:val="center"/>
            <w:hideMark/>
          </w:tcPr>
          <w:p w14:paraId="3F9E0AB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99,74</w:t>
            </w:r>
          </w:p>
        </w:tc>
      </w:tr>
      <w:tr w:rsidR="00B215A1" w:rsidRPr="00081AED" w14:paraId="10073097" w14:textId="77777777" w:rsidTr="002B216A">
        <w:trPr>
          <w:trHeight w:val="20"/>
        </w:trPr>
        <w:tc>
          <w:tcPr>
            <w:tcW w:w="2836" w:type="dxa"/>
            <w:shd w:val="clear" w:color="000000" w:fill="FFFFFF"/>
            <w:vAlign w:val="center"/>
            <w:hideMark/>
          </w:tcPr>
          <w:p w14:paraId="0640A9E0"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683 Ostali prihodi</w:t>
            </w:r>
          </w:p>
        </w:tc>
        <w:tc>
          <w:tcPr>
            <w:tcW w:w="1265" w:type="dxa"/>
            <w:shd w:val="clear" w:color="000000" w:fill="FFFFFF"/>
            <w:vAlign w:val="center"/>
            <w:hideMark/>
          </w:tcPr>
          <w:p w14:paraId="79C1A5B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392.094,00</w:t>
            </w:r>
          </w:p>
        </w:tc>
        <w:tc>
          <w:tcPr>
            <w:tcW w:w="1292" w:type="dxa"/>
            <w:shd w:val="clear" w:color="000000" w:fill="FFFFFF"/>
            <w:vAlign w:val="center"/>
            <w:hideMark/>
          </w:tcPr>
          <w:p w14:paraId="14FFC8F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-1.000,00</w:t>
            </w:r>
          </w:p>
        </w:tc>
        <w:tc>
          <w:tcPr>
            <w:tcW w:w="1235" w:type="dxa"/>
            <w:shd w:val="clear" w:color="000000" w:fill="FFFFFF"/>
            <w:vAlign w:val="center"/>
            <w:hideMark/>
          </w:tcPr>
          <w:p w14:paraId="33CE1B2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391.094,00</w:t>
            </w:r>
          </w:p>
        </w:tc>
        <w:tc>
          <w:tcPr>
            <w:tcW w:w="666" w:type="dxa"/>
            <w:shd w:val="clear" w:color="000000" w:fill="FFFFFF"/>
            <w:vAlign w:val="center"/>
            <w:hideMark/>
          </w:tcPr>
          <w:p w14:paraId="04F3819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99,74</w:t>
            </w:r>
          </w:p>
        </w:tc>
        <w:tc>
          <w:tcPr>
            <w:tcW w:w="1175" w:type="dxa"/>
            <w:shd w:val="clear" w:color="000000" w:fill="FFFFFF"/>
            <w:vAlign w:val="center"/>
            <w:hideMark/>
          </w:tcPr>
          <w:p w14:paraId="0CBED44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0FE23C2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52B4D6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19457E6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1A0FE7F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392.094,00</w:t>
            </w:r>
          </w:p>
        </w:tc>
        <w:tc>
          <w:tcPr>
            <w:tcW w:w="1183" w:type="dxa"/>
            <w:shd w:val="clear" w:color="000000" w:fill="FFFFFF"/>
            <w:vAlign w:val="center"/>
            <w:hideMark/>
          </w:tcPr>
          <w:p w14:paraId="6F4232A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-1.000,00</w:t>
            </w:r>
          </w:p>
        </w:tc>
        <w:tc>
          <w:tcPr>
            <w:tcW w:w="1270" w:type="dxa"/>
            <w:shd w:val="clear" w:color="000000" w:fill="FFFFFF"/>
            <w:vAlign w:val="center"/>
            <w:hideMark/>
          </w:tcPr>
          <w:p w14:paraId="599D7D7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391.094,00</w:t>
            </w:r>
          </w:p>
        </w:tc>
        <w:tc>
          <w:tcPr>
            <w:tcW w:w="709" w:type="dxa"/>
            <w:shd w:val="clear" w:color="000000" w:fill="FFFFFF"/>
            <w:vAlign w:val="center"/>
            <w:hideMark/>
          </w:tcPr>
          <w:p w14:paraId="09E4225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99,74</w:t>
            </w:r>
          </w:p>
        </w:tc>
      </w:tr>
      <w:tr w:rsidR="00B215A1" w:rsidRPr="00081AED" w14:paraId="6E34DBA5" w14:textId="77777777" w:rsidTr="002B216A">
        <w:trPr>
          <w:trHeight w:val="20"/>
        </w:trPr>
        <w:tc>
          <w:tcPr>
            <w:tcW w:w="2836" w:type="dxa"/>
            <w:shd w:val="clear" w:color="000000" w:fill="FFFFFF"/>
            <w:vAlign w:val="center"/>
            <w:hideMark/>
          </w:tcPr>
          <w:p w14:paraId="7EDFCC6C"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 Prihodi od prodaje nefinancijske imovine</w:t>
            </w:r>
          </w:p>
        </w:tc>
        <w:tc>
          <w:tcPr>
            <w:tcW w:w="1265" w:type="dxa"/>
            <w:shd w:val="clear" w:color="000000" w:fill="FFFFFF"/>
            <w:vAlign w:val="center"/>
            <w:hideMark/>
          </w:tcPr>
          <w:p w14:paraId="6AB2349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276.734,62</w:t>
            </w:r>
          </w:p>
        </w:tc>
        <w:tc>
          <w:tcPr>
            <w:tcW w:w="1292" w:type="dxa"/>
            <w:shd w:val="clear" w:color="000000" w:fill="FFFFFF"/>
            <w:vAlign w:val="center"/>
            <w:hideMark/>
          </w:tcPr>
          <w:p w14:paraId="519820F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-60.579,70</w:t>
            </w:r>
          </w:p>
        </w:tc>
        <w:tc>
          <w:tcPr>
            <w:tcW w:w="1235" w:type="dxa"/>
            <w:shd w:val="clear" w:color="000000" w:fill="FFFFFF"/>
            <w:vAlign w:val="center"/>
            <w:hideMark/>
          </w:tcPr>
          <w:p w14:paraId="54350EE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216.154,92</w:t>
            </w:r>
          </w:p>
        </w:tc>
        <w:tc>
          <w:tcPr>
            <w:tcW w:w="666" w:type="dxa"/>
            <w:shd w:val="clear" w:color="000000" w:fill="FFFFFF"/>
            <w:vAlign w:val="center"/>
            <w:hideMark/>
          </w:tcPr>
          <w:p w14:paraId="12897AB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78,11</w:t>
            </w:r>
          </w:p>
        </w:tc>
        <w:tc>
          <w:tcPr>
            <w:tcW w:w="1175" w:type="dxa"/>
            <w:shd w:val="clear" w:color="000000" w:fill="FFFFFF"/>
            <w:vAlign w:val="center"/>
            <w:hideMark/>
          </w:tcPr>
          <w:p w14:paraId="3F35FDF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7.814,59</w:t>
            </w:r>
          </w:p>
        </w:tc>
        <w:tc>
          <w:tcPr>
            <w:tcW w:w="1093" w:type="dxa"/>
            <w:shd w:val="clear" w:color="000000" w:fill="FFFFFF"/>
            <w:vAlign w:val="center"/>
            <w:hideMark/>
          </w:tcPr>
          <w:p w14:paraId="155E03F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-7.100,00</w:t>
            </w:r>
          </w:p>
        </w:tc>
        <w:tc>
          <w:tcPr>
            <w:tcW w:w="1154" w:type="dxa"/>
            <w:shd w:val="clear" w:color="000000" w:fill="FFFFFF"/>
            <w:vAlign w:val="center"/>
            <w:hideMark/>
          </w:tcPr>
          <w:p w14:paraId="52CAFCE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714,59</w:t>
            </w:r>
          </w:p>
        </w:tc>
        <w:tc>
          <w:tcPr>
            <w:tcW w:w="696" w:type="dxa"/>
            <w:shd w:val="clear" w:color="000000" w:fill="FFFFFF"/>
            <w:vAlign w:val="center"/>
            <w:hideMark/>
          </w:tcPr>
          <w:p w14:paraId="5054685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9,14</w:t>
            </w:r>
          </w:p>
        </w:tc>
        <w:tc>
          <w:tcPr>
            <w:tcW w:w="1235" w:type="dxa"/>
            <w:shd w:val="clear" w:color="000000" w:fill="FFFFFF"/>
            <w:vAlign w:val="center"/>
            <w:hideMark/>
          </w:tcPr>
          <w:p w14:paraId="5134475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268.920,03</w:t>
            </w:r>
          </w:p>
        </w:tc>
        <w:tc>
          <w:tcPr>
            <w:tcW w:w="1183" w:type="dxa"/>
            <w:shd w:val="clear" w:color="000000" w:fill="FFFFFF"/>
            <w:vAlign w:val="center"/>
            <w:hideMark/>
          </w:tcPr>
          <w:p w14:paraId="5DA2D8F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-53.479,70</w:t>
            </w:r>
          </w:p>
        </w:tc>
        <w:tc>
          <w:tcPr>
            <w:tcW w:w="1270" w:type="dxa"/>
            <w:shd w:val="clear" w:color="000000" w:fill="FFFFFF"/>
            <w:vAlign w:val="center"/>
            <w:hideMark/>
          </w:tcPr>
          <w:p w14:paraId="4B6A19D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215.440,33</w:t>
            </w:r>
          </w:p>
        </w:tc>
        <w:tc>
          <w:tcPr>
            <w:tcW w:w="709" w:type="dxa"/>
            <w:shd w:val="clear" w:color="000000" w:fill="FFFFFF"/>
            <w:vAlign w:val="center"/>
            <w:hideMark/>
          </w:tcPr>
          <w:p w14:paraId="406E9AC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80,11</w:t>
            </w:r>
          </w:p>
        </w:tc>
      </w:tr>
      <w:tr w:rsidR="00B215A1" w:rsidRPr="00081AED" w14:paraId="668C0519" w14:textId="77777777" w:rsidTr="002B216A">
        <w:trPr>
          <w:trHeight w:val="20"/>
        </w:trPr>
        <w:tc>
          <w:tcPr>
            <w:tcW w:w="2836" w:type="dxa"/>
            <w:shd w:val="clear" w:color="000000" w:fill="FFFFFF"/>
            <w:vAlign w:val="center"/>
            <w:hideMark/>
          </w:tcPr>
          <w:p w14:paraId="7CDB45D8"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 xml:space="preserve">71 Prihodi od prodaje </w:t>
            </w:r>
            <w:proofErr w:type="spellStart"/>
            <w:r w:rsidRPr="00081AED">
              <w:rPr>
                <w:rFonts w:ascii="Calibri" w:eastAsia="Times New Roman" w:hAnsi="Calibri" w:cs="Calibri"/>
                <w:b/>
                <w:bCs/>
                <w:color w:val="000000"/>
                <w:sz w:val="16"/>
                <w:szCs w:val="16"/>
                <w:lang w:eastAsia="hr-HR"/>
              </w:rPr>
              <w:t>neproizvedene</w:t>
            </w:r>
            <w:proofErr w:type="spellEnd"/>
            <w:r w:rsidRPr="00081AED">
              <w:rPr>
                <w:rFonts w:ascii="Calibri" w:eastAsia="Times New Roman" w:hAnsi="Calibri" w:cs="Calibri"/>
                <w:b/>
                <w:bCs/>
                <w:color w:val="000000"/>
                <w:sz w:val="16"/>
                <w:szCs w:val="16"/>
                <w:lang w:eastAsia="hr-HR"/>
              </w:rPr>
              <w:t xml:space="preserve"> dugotrajne imovine</w:t>
            </w:r>
          </w:p>
        </w:tc>
        <w:tc>
          <w:tcPr>
            <w:tcW w:w="1265" w:type="dxa"/>
            <w:shd w:val="clear" w:color="000000" w:fill="FFFFFF"/>
            <w:vAlign w:val="center"/>
            <w:hideMark/>
          </w:tcPr>
          <w:p w14:paraId="031367E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15.114,59</w:t>
            </w:r>
          </w:p>
        </w:tc>
        <w:tc>
          <w:tcPr>
            <w:tcW w:w="1292" w:type="dxa"/>
            <w:shd w:val="clear" w:color="000000" w:fill="FFFFFF"/>
            <w:vAlign w:val="center"/>
            <w:hideMark/>
          </w:tcPr>
          <w:p w14:paraId="1A84F8A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-7.100,00</w:t>
            </w:r>
          </w:p>
        </w:tc>
        <w:tc>
          <w:tcPr>
            <w:tcW w:w="1235" w:type="dxa"/>
            <w:shd w:val="clear" w:color="000000" w:fill="FFFFFF"/>
            <w:vAlign w:val="center"/>
            <w:hideMark/>
          </w:tcPr>
          <w:p w14:paraId="7A45122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8.014,59</w:t>
            </w:r>
          </w:p>
        </w:tc>
        <w:tc>
          <w:tcPr>
            <w:tcW w:w="666" w:type="dxa"/>
            <w:shd w:val="clear" w:color="000000" w:fill="FFFFFF"/>
            <w:vAlign w:val="center"/>
            <w:hideMark/>
          </w:tcPr>
          <w:p w14:paraId="46D6B5C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53,03</w:t>
            </w:r>
          </w:p>
        </w:tc>
        <w:tc>
          <w:tcPr>
            <w:tcW w:w="1175" w:type="dxa"/>
            <w:shd w:val="clear" w:color="000000" w:fill="FFFFFF"/>
            <w:vAlign w:val="center"/>
            <w:hideMark/>
          </w:tcPr>
          <w:p w14:paraId="3607F83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7.814,59</w:t>
            </w:r>
          </w:p>
        </w:tc>
        <w:tc>
          <w:tcPr>
            <w:tcW w:w="1093" w:type="dxa"/>
            <w:shd w:val="clear" w:color="000000" w:fill="FFFFFF"/>
            <w:vAlign w:val="center"/>
            <w:hideMark/>
          </w:tcPr>
          <w:p w14:paraId="6ACB4CC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-7.100,00</w:t>
            </w:r>
          </w:p>
        </w:tc>
        <w:tc>
          <w:tcPr>
            <w:tcW w:w="1154" w:type="dxa"/>
            <w:shd w:val="clear" w:color="000000" w:fill="FFFFFF"/>
            <w:vAlign w:val="center"/>
            <w:hideMark/>
          </w:tcPr>
          <w:p w14:paraId="144D112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714,59</w:t>
            </w:r>
          </w:p>
        </w:tc>
        <w:tc>
          <w:tcPr>
            <w:tcW w:w="696" w:type="dxa"/>
            <w:shd w:val="clear" w:color="000000" w:fill="FFFFFF"/>
            <w:vAlign w:val="center"/>
            <w:hideMark/>
          </w:tcPr>
          <w:p w14:paraId="6B97310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9,14</w:t>
            </w:r>
          </w:p>
        </w:tc>
        <w:tc>
          <w:tcPr>
            <w:tcW w:w="1235" w:type="dxa"/>
            <w:shd w:val="clear" w:color="000000" w:fill="FFFFFF"/>
            <w:vAlign w:val="center"/>
            <w:hideMark/>
          </w:tcPr>
          <w:p w14:paraId="22408DB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7.300,00</w:t>
            </w:r>
          </w:p>
        </w:tc>
        <w:tc>
          <w:tcPr>
            <w:tcW w:w="1183" w:type="dxa"/>
            <w:shd w:val="clear" w:color="000000" w:fill="FFFFFF"/>
            <w:vAlign w:val="center"/>
            <w:hideMark/>
          </w:tcPr>
          <w:p w14:paraId="2188A95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12D4AFD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7.300,00</w:t>
            </w:r>
          </w:p>
        </w:tc>
        <w:tc>
          <w:tcPr>
            <w:tcW w:w="709" w:type="dxa"/>
            <w:shd w:val="clear" w:color="000000" w:fill="FFFFFF"/>
            <w:vAlign w:val="center"/>
            <w:hideMark/>
          </w:tcPr>
          <w:p w14:paraId="0469B68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r>
      <w:tr w:rsidR="00B215A1" w:rsidRPr="00081AED" w14:paraId="691E8E7C" w14:textId="77777777" w:rsidTr="002B216A">
        <w:trPr>
          <w:trHeight w:val="20"/>
        </w:trPr>
        <w:tc>
          <w:tcPr>
            <w:tcW w:w="2836" w:type="dxa"/>
            <w:shd w:val="clear" w:color="000000" w:fill="FFFFFF"/>
            <w:vAlign w:val="center"/>
            <w:hideMark/>
          </w:tcPr>
          <w:p w14:paraId="24AC88CB"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711 Prihodi od prodaje materijalne imovine - prirodnih bogatstava</w:t>
            </w:r>
          </w:p>
        </w:tc>
        <w:tc>
          <w:tcPr>
            <w:tcW w:w="1265" w:type="dxa"/>
            <w:shd w:val="clear" w:color="000000" w:fill="FFFFFF"/>
            <w:vAlign w:val="center"/>
            <w:hideMark/>
          </w:tcPr>
          <w:p w14:paraId="0A089F2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15.114,59</w:t>
            </w:r>
          </w:p>
        </w:tc>
        <w:tc>
          <w:tcPr>
            <w:tcW w:w="1292" w:type="dxa"/>
            <w:shd w:val="clear" w:color="000000" w:fill="FFFFFF"/>
            <w:vAlign w:val="center"/>
            <w:hideMark/>
          </w:tcPr>
          <w:p w14:paraId="07CD5E2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-7.100,00</w:t>
            </w:r>
          </w:p>
        </w:tc>
        <w:tc>
          <w:tcPr>
            <w:tcW w:w="1235" w:type="dxa"/>
            <w:shd w:val="clear" w:color="000000" w:fill="FFFFFF"/>
            <w:vAlign w:val="center"/>
            <w:hideMark/>
          </w:tcPr>
          <w:p w14:paraId="6CA0C0B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8.014,59</w:t>
            </w:r>
          </w:p>
        </w:tc>
        <w:tc>
          <w:tcPr>
            <w:tcW w:w="666" w:type="dxa"/>
            <w:shd w:val="clear" w:color="000000" w:fill="FFFFFF"/>
            <w:vAlign w:val="center"/>
            <w:hideMark/>
          </w:tcPr>
          <w:p w14:paraId="6E0F586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53,03</w:t>
            </w:r>
          </w:p>
        </w:tc>
        <w:tc>
          <w:tcPr>
            <w:tcW w:w="1175" w:type="dxa"/>
            <w:shd w:val="clear" w:color="000000" w:fill="FFFFFF"/>
            <w:vAlign w:val="center"/>
            <w:hideMark/>
          </w:tcPr>
          <w:p w14:paraId="5DBF020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7.814,59</w:t>
            </w:r>
          </w:p>
        </w:tc>
        <w:tc>
          <w:tcPr>
            <w:tcW w:w="1093" w:type="dxa"/>
            <w:shd w:val="clear" w:color="000000" w:fill="FFFFFF"/>
            <w:vAlign w:val="center"/>
            <w:hideMark/>
          </w:tcPr>
          <w:p w14:paraId="03BD3FE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-7.100,00</w:t>
            </w:r>
          </w:p>
        </w:tc>
        <w:tc>
          <w:tcPr>
            <w:tcW w:w="1154" w:type="dxa"/>
            <w:shd w:val="clear" w:color="000000" w:fill="FFFFFF"/>
            <w:vAlign w:val="center"/>
            <w:hideMark/>
          </w:tcPr>
          <w:p w14:paraId="0E4847D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714,59</w:t>
            </w:r>
          </w:p>
        </w:tc>
        <w:tc>
          <w:tcPr>
            <w:tcW w:w="696" w:type="dxa"/>
            <w:shd w:val="clear" w:color="000000" w:fill="FFFFFF"/>
            <w:vAlign w:val="center"/>
            <w:hideMark/>
          </w:tcPr>
          <w:p w14:paraId="05F910A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9,14</w:t>
            </w:r>
          </w:p>
        </w:tc>
        <w:tc>
          <w:tcPr>
            <w:tcW w:w="1235" w:type="dxa"/>
            <w:shd w:val="clear" w:color="000000" w:fill="FFFFFF"/>
            <w:vAlign w:val="center"/>
            <w:hideMark/>
          </w:tcPr>
          <w:p w14:paraId="3F00685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7.300,00</w:t>
            </w:r>
          </w:p>
        </w:tc>
        <w:tc>
          <w:tcPr>
            <w:tcW w:w="1183" w:type="dxa"/>
            <w:shd w:val="clear" w:color="000000" w:fill="FFFFFF"/>
            <w:vAlign w:val="center"/>
            <w:hideMark/>
          </w:tcPr>
          <w:p w14:paraId="0DB0197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37CCC8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7.300,00</w:t>
            </w:r>
          </w:p>
        </w:tc>
        <w:tc>
          <w:tcPr>
            <w:tcW w:w="709" w:type="dxa"/>
            <w:shd w:val="clear" w:color="000000" w:fill="FFFFFF"/>
            <w:vAlign w:val="center"/>
            <w:hideMark/>
          </w:tcPr>
          <w:p w14:paraId="462A8AE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169284CE" w14:textId="77777777" w:rsidTr="002B216A">
        <w:trPr>
          <w:trHeight w:val="20"/>
        </w:trPr>
        <w:tc>
          <w:tcPr>
            <w:tcW w:w="2836" w:type="dxa"/>
            <w:shd w:val="clear" w:color="000000" w:fill="FFFFFF"/>
            <w:vAlign w:val="center"/>
            <w:hideMark/>
          </w:tcPr>
          <w:p w14:paraId="544D2674"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72 Prihodi od prodaje proizvedene dugotrajne imovine</w:t>
            </w:r>
          </w:p>
        </w:tc>
        <w:tc>
          <w:tcPr>
            <w:tcW w:w="1265" w:type="dxa"/>
            <w:shd w:val="clear" w:color="000000" w:fill="FFFFFF"/>
            <w:vAlign w:val="center"/>
            <w:hideMark/>
          </w:tcPr>
          <w:p w14:paraId="2EC9103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261.620,03</w:t>
            </w:r>
          </w:p>
        </w:tc>
        <w:tc>
          <w:tcPr>
            <w:tcW w:w="1292" w:type="dxa"/>
            <w:shd w:val="clear" w:color="000000" w:fill="FFFFFF"/>
            <w:vAlign w:val="center"/>
            <w:hideMark/>
          </w:tcPr>
          <w:p w14:paraId="727F491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-53.479,70</w:t>
            </w:r>
          </w:p>
        </w:tc>
        <w:tc>
          <w:tcPr>
            <w:tcW w:w="1235" w:type="dxa"/>
            <w:shd w:val="clear" w:color="000000" w:fill="FFFFFF"/>
            <w:vAlign w:val="center"/>
            <w:hideMark/>
          </w:tcPr>
          <w:p w14:paraId="182506E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208.140,33</w:t>
            </w:r>
          </w:p>
        </w:tc>
        <w:tc>
          <w:tcPr>
            <w:tcW w:w="666" w:type="dxa"/>
            <w:shd w:val="clear" w:color="000000" w:fill="FFFFFF"/>
            <w:vAlign w:val="center"/>
            <w:hideMark/>
          </w:tcPr>
          <w:p w14:paraId="5F85865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79,56</w:t>
            </w:r>
          </w:p>
        </w:tc>
        <w:tc>
          <w:tcPr>
            <w:tcW w:w="1175" w:type="dxa"/>
            <w:shd w:val="clear" w:color="000000" w:fill="FFFFFF"/>
            <w:vAlign w:val="center"/>
            <w:hideMark/>
          </w:tcPr>
          <w:p w14:paraId="207F453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093" w:type="dxa"/>
            <w:shd w:val="clear" w:color="000000" w:fill="FFFFFF"/>
            <w:vAlign w:val="center"/>
            <w:hideMark/>
          </w:tcPr>
          <w:p w14:paraId="4D90379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30B23E9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696" w:type="dxa"/>
            <w:shd w:val="clear" w:color="000000" w:fill="FFFFFF"/>
            <w:vAlign w:val="center"/>
            <w:hideMark/>
          </w:tcPr>
          <w:p w14:paraId="4117849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3E47548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261.620,03</w:t>
            </w:r>
          </w:p>
        </w:tc>
        <w:tc>
          <w:tcPr>
            <w:tcW w:w="1183" w:type="dxa"/>
            <w:shd w:val="clear" w:color="000000" w:fill="FFFFFF"/>
            <w:vAlign w:val="center"/>
            <w:hideMark/>
          </w:tcPr>
          <w:p w14:paraId="518187B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-53.479,70</w:t>
            </w:r>
          </w:p>
        </w:tc>
        <w:tc>
          <w:tcPr>
            <w:tcW w:w="1270" w:type="dxa"/>
            <w:shd w:val="clear" w:color="000000" w:fill="FFFFFF"/>
            <w:vAlign w:val="center"/>
            <w:hideMark/>
          </w:tcPr>
          <w:p w14:paraId="713F7F4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208.140,33</w:t>
            </w:r>
          </w:p>
        </w:tc>
        <w:tc>
          <w:tcPr>
            <w:tcW w:w="709" w:type="dxa"/>
            <w:shd w:val="clear" w:color="000000" w:fill="FFFFFF"/>
            <w:vAlign w:val="center"/>
            <w:hideMark/>
          </w:tcPr>
          <w:p w14:paraId="2C0352F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79,56</w:t>
            </w:r>
          </w:p>
        </w:tc>
      </w:tr>
      <w:tr w:rsidR="00B215A1" w:rsidRPr="00081AED" w14:paraId="3D93E6FA" w14:textId="77777777" w:rsidTr="002B216A">
        <w:trPr>
          <w:trHeight w:val="20"/>
        </w:trPr>
        <w:tc>
          <w:tcPr>
            <w:tcW w:w="2836" w:type="dxa"/>
            <w:shd w:val="clear" w:color="000000" w:fill="FFFFFF"/>
            <w:vAlign w:val="center"/>
            <w:hideMark/>
          </w:tcPr>
          <w:p w14:paraId="0DFD99B9"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721 Prihodi od prodaje građevinskih objekata</w:t>
            </w:r>
          </w:p>
        </w:tc>
        <w:tc>
          <w:tcPr>
            <w:tcW w:w="1265" w:type="dxa"/>
            <w:shd w:val="clear" w:color="000000" w:fill="FFFFFF"/>
            <w:vAlign w:val="center"/>
            <w:hideMark/>
          </w:tcPr>
          <w:p w14:paraId="54FEFB3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211.922,03</w:t>
            </w:r>
          </w:p>
        </w:tc>
        <w:tc>
          <w:tcPr>
            <w:tcW w:w="1292" w:type="dxa"/>
            <w:shd w:val="clear" w:color="000000" w:fill="FFFFFF"/>
            <w:vAlign w:val="center"/>
            <w:hideMark/>
          </w:tcPr>
          <w:p w14:paraId="54F9335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-48.725,70</w:t>
            </w:r>
          </w:p>
        </w:tc>
        <w:tc>
          <w:tcPr>
            <w:tcW w:w="1235" w:type="dxa"/>
            <w:shd w:val="clear" w:color="000000" w:fill="FFFFFF"/>
            <w:vAlign w:val="center"/>
            <w:hideMark/>
          </w:tcPr>
          <w:p w14:paraId="77347FA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163.196,33</w:t>
            </w:r>
          </w:p>
        </w:tc>
        <w:tc>
          <w:tcPr>
            <w:tcW w:w="666" w:type="dxa"/>
            <w:shd w:val="clear" w:color="000000" w:fill="FFFFFF"/>
            <w:vAlign w:val="center"/>
            <w:hideMark/>
          </w:tcPr>
          <w:p w14:paraId="34130A9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77,01</w:t>
            </w:r>
          </w:p>
        </w:tc>
        <w:tc>
          <w:tcPr>
            <w:tcW w:w="1175" w:type="dxa"/>
            <w:shd w:val="clear" w:color="000000" w:fill="FFFFFF"/>
            <w:vAlign w:val="center"/>
            <w:hideMark/>
          </w:tcPr>
          <w:p w14:paraId="5989BDF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144A4DC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197A8D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3234DAC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0B9F79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211.922,03</w:t>
            </w:r>
          </w:p>
        </w:tc>
        <w:tc>
          <w:tcPr>
            <w:tcW w:w="1183" w:type="dxa"/>
            <w:shd w:val="clear" w:color="000000" w:fill="FFFFFF"/>
            <w:vAlign w:val="center"/>
            <w:hideMark/>
          </w:tcPr>
          <w:p w14:paraId="695CEF8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-48.725,70</w:t>
            </w:r>
          </w:p>
        </w:tc>
        <w:tc>
          <w:tcPr>
            <w:tcW w:w="1270" w:type="dxa"/>
            <w:shd w:val="clear" w:color="000000" w:fill="FFFFFF"/>
            <w:vAlign w:val="center"/>
            <w:hideMark/>
          </w:tcPr>
          <w:p w14:paraId="2D5EEE8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163.196,33</w:t>
            </w:r>
          </w:p>
        </w:tc>
        <w:tc>
          <w:tcPr>
            <w:tcW w:w="709" w:type="dxa"/>
            <w:shd w:val="clear" w:color="000000" w:fill="FFFFFF"/>
            <w:vAlign w:val="center"/>
            <w:hideMark/>
          </w:tcPr>
          <w:p w14:paraId="2DF2257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77,01</w:t>
            </w:r>
          </w:p>
        </w:tc>
      </w:tr>
      <w:tr w:rsidR="00B215A1" w:rsidRPr="00081AED" w14:paraId="1C7FF14C" w14:textId="77777777" w:rsidTr="002B216A">
        <w:trPr>
          <w:trHeight w:val="20"/>
        </w:trPr>
        <w:tc>
          <w:tcPr>
            <w:tcW w:w="2836" w:type="dxa"/>
            <w:shd w:val="clear" w:color="000000" w:fill="FFFFFF"/>
            <w:vAlign w:val="center"/>
            <w:hideMark/>
          </w:tcPr>
          <w:p w14:paraId="6E10C6C1"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722 Prihodi od prodaje postrojenja i opreme</w:t>
            </w:r>
          </w:p>
        </w:tc>
        <w:tc>
          <w:tcPr>
            <w:tcW w:w="1265" w:type="dxa"/>
            <w:shd w:val="clear" w:color="000000" w:fill="FFFFFF"/>
            <w:vAlign w:val="center"/>
            <w:hideMark/>
          </w:tcPr>
          <w:p w14:paraId="14A5D45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27.664,00</w:t>
            </w:r>
          </w:p>
        </w:tc>
        <w:tc>
          <w:tcPr>
            <w:tcW w:w="1292" w:type="dxa"/>
            <w:shd w:val="clear" w:color="000000" w:fill="FFFFFF"/>
            <w:vAlign w:val="center"/>
            <w:hideMark/>
          </w:tcPr>
          <w:p w14:paraId="38CF318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FAB8C1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27.664,00</w:t>
            </w:r>
          </w:p>
        </w:tc>
        <w:tc>
          <w:tcPr>
            <w:tcW w:w="666" w:type="dxa"/>
            <w:shd w:val="clear" w:color="000000" w:fill="FFFFFF"/>
            <w:vAlign w:val="center"/>
            <w:hideMark/>
          </w:tcPr>
          <w:p w14:paraId="732A20D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323B249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21F75CC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9AFAA7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532B857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47AB6E0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27.664,00</w:t>
            </w:r>
          </w:p>
        </w:tc>
        <w:tc>
          <w:tcPr>
            <w:tcW w:w="1183" w:type="dxa"/>
            <w:shd w:val="clear" w:color="000000" w:fill="FFFFFF"/>
            <w:vAlign w:val="center"/>
            <w:hideMark/>
          </w:tcPr>
          <w:p w14:paraId="16A9204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7147B81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27.664,00</w:t>
            </w:r>
          </w:p>
        </w:tc>
        <w:tc>
          <w:tcPr>
            <w:tcW w:w="709" w:type="dxa"/>
            <w:shd w:val="clear" w:color="000000" w:fill="FFFFFF"/>
            <w:vAlign w:val="center"/>
            <w:hideMark/>
          </w:tcPr>
          <w:p w14:paraId="676EB0C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6A47A5E2" w14:textId="77777777" w:rsidTr="002B216A">
        <w:trPr>
          <w:trHeight w:val="20"/>
        </w:trPr>
        <w:tc>
          <w:tcPr>
            <w:tcW w:w="2836" w:type="dxa"/>
            <w:shd w:val="clear" w:color="000000" w:fill="FFFFFF"/>
            <w:vAlign w:val="center"/>
            <w:hideMark/>
          </w:tcPr>
          <w:p w14:paraId="7358BCE2"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723 Prihodi od prodaje prijevoznih sredstava</w:t>
            </w:r>
          </w:p>
        </w:tc>
        <w:tc>
          <w:tcPr>
            <w:tcW w:w="1265" w:type="dxa"/>
            <w:shd w:val="clear" w:color="000000" w:fill="FFFFFF"/>
            <w:vAlign w:val="center"/>
            <w:hideMark/>
          </w:tcPr>
          <w:p w14:paraId="2E5326D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21.754,00</w:t>
            </w:r>
          </w:p>
        </w:tc>
        <w:tc>
          <w:tcPr>
            <w:tcW w:w="1292" w:type="dxa"/>
            <w:shd w:val="clear" w:color="000000" w:fill="FFFFFF"/>
            <w:vAlign w:val="center"/>
            <w:hideMark/>
          </w:tcPr>
          <w:p w14:paraId="47068A0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-4.754,00</w:t>
            </w:r>
          </w:p>
        </w:tc>
        <w:tc>
          <w:tcPr>
            <w:tcW w:w="1235" w:type="dxa"/>
            <w:shd w:val="clear" w:color="000000" w:fill="FFFFFF"/>
            <w:vAlign w:val="center"/>
            <w:hideMark/>
          </w:tcPr>
          <w:p w14:paraId="60EA330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17.000,00</w:t>
            </w:r>
          </w:p>
        </w:tc>
        <w:tc>
          <w:tcPr>
            <w:tcW w:w="666" w:type="dxa"/>
            <w:shd w:val="clear" w:color="000000" w:fill="FFFFFF"/>
            <w:vAlign w:val="center"/>
            <w:hideMark/>
          </w:tcPr>
          <w:p w14:paraId="13B3FFB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78,15</w:t>
            </w:r>
          </w:p>
        </w:tc>
        <w:tc>
          <w:tcPr>
            <w:tcW w:w="1175" w:type="dxa"/>
            <w:shd w:val="clear" w:color="000000" w:fill="FFFFFF"/>
            <w:vAlign w:val="center"/>
            <w:hideMark/>
          </w:tcPr>
          <w:p w14:paraId="7B64D79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66B038E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118345B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7417455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BCCFB9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21.754,00</w:t>
            </w:r>
          </w:p>
        </w:tc>
        <w:tc>
          <w:tcPr>
            <w:tcW w:w="1183" w:type="dxa"/>
            <w:shd w:val="clear" w:color="000000" w:fill="FFFFFF"/>
            <w:vAlign w:val="center"/>
            <w:hideMark/>
          </w:tcPr>
          <w:p w14:paraId="41DCC4F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-4.754,00</w:t>
            </w:r>
          </w:p>
        </w:tc>
        <w:tc>
          <w:tcPr>
            <w:tcW w:w="1270" w:type="dxa"/>
            <w:shd w:val="clear" w:color="000000" w:fill="FFFFFF"/>
            <w:vAlign w:val="center"/>
            <w:hideMark/>
          </w:tcPr>
          <w:p w14:paraId="4D7D344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17.000,00</w:t>
            </w:r>
          </w:p>
        </w:tc>
        <w:tc>
          <w:tcPr>
            <w:tcW w:w="709" w:type="dxa"/>
            <w:shd w:val="clear" w:color="000000" w:fill="FFFFFF"/>
            <w:vAlign w:val="center"/>
            <w:hideMark/>
          </w:tcPr>
          <w:p w14:paraId="574AC3D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78,15</w:t>
            </w:r>
          </w:p>
        </w:tc>
      </w:tr>
      <w:tr w:rsidR="00B215A1" w:rsidRPr="00081AED" w14:paraId="184F6674" w14:textId="77777777" w:rsidTr="002B216A">
        <w:trPr>
          <w:trHeight w:val="20"/>
        </w:trPr>
        <w:tc>
          <w:tcPr>
            <w:tcW w:w="2836" w:type="dxa"/>
            <w:shd w:val="clear" w:color="000000" w:fill="FFFFFF"/>
            <w:vAlign w:val="center"/>
            <w:hideMark/>
          </w:tcPr>
          <w:p w14:paraId="59B3B155"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724 Prihodi od prodaje knjiga, umjetničkih djela i ostalih izložbenih vrijednosti</w:t>
            </w:r>
          </w:p>
        </w:tc>
        <w:tc>
          <w:tcPr>
            <w:tcW w:w="1265" w:type="dxa"/>
            <w:shd w:val="clear" w:color="000000" w:fill="FFFFFF"/>
            <w:vAlign w:val="center"/>
            <w:hideMark/>
          </w:tcPr>
          <w:p w14:paraId="5DA6E8B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280,00</w:t>
            </w:r>
          </w:p>
        </w:tc>
        <w:tc>
          <w:tcPr>
            <w:tcW w:w="1292" w:type="dxa"/>
            <w:shd w:val="clear" w:color="000000" w:fill="FFFFFF"/>
            <w:vAlign w:val="center"/>
            <w:hideMark/>
          </w:tcPr>
          <w:p w14:paraId="673B72D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6EB1E70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280,00</w:t>
            </w:r>
          </w:p>
        </w:tc>
        <w:tc>
          <w:tcPr>
            <w:tcW w:w="666" w:type="dxa"/>
            <w:shd w:val="clear" w:color="000000" w:fill="FFFFFF"/>
            <w:vAlign w:val="center"/>
            <w:hideMark/>
          </w:tcPr>
          <w:p w14:paraId="39F86BC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0A4B9DB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11EE48F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D71797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054D358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E0C36F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280,00</w:t>
            </w:r>
          </w:p>
        </w:tc>
        <w:tc>
          <w:tcPr>
            <w:tcW w:w="1183" w:type="dxa"/>
            <w:shd w:val="clear" w:color="000000" w:fill="FFFFFF"/>
            <w:vAlign w:val="center"/>
            <w:hideMark/>
          </w:tcPr>
          <w:p w14:paraId="35A58C4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2B03650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280,00</w:t>
            </w:r>
          </w:p>
        </w:tc>
        <w:tc>
          <w:tcPr>
            <w:tcW w:w="709" w:type="dxa"/>
            <w:shd w:val="clear" w:color="000000" w:fill="FFFFFF"/>
            <w:vAlign w:val="center"/>
            <w:hideMark/>
          </w:tcPr>
          <w:p w14:paraId="3C4759D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377507D6" w14:textId="77777777" w:rsidTr="002B216A">
        <w:trPr>
          <w:trHeight w:val="20"/>
        </w:trPr>
        <w:tc>
          <w:tcPr>
            <w:tcW w:w="2836" w:type="dxa"/>
            <w:shd w:val="clear" w:color="000000" w:fill="FFFFFF"/>
            <w:vAlign w:val="center"/>
            <w:hideMark/>
          </w:tcPr>
          <w:p w14:paraId="391A2A96"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 Primici od financijske imovine i zaduživanja</w:t>
            </w:r>
          </w:p>
        </w:tc>
        <w:tc>
          <w:tcPr>
            <w:tcW w:w="1265" w:type="dxa"/>
            <w:shd w:val="clear" w:color="000000" w:fill="FFFFFF"/>
            <w:vAlign w:val="center"/>
            <w:hideMark/>
          </w:tcPr>
          <w:p w14:paraId="3BE08A0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525.811,00</w:t>
            </w:r>
          </w:p>
        </w:tc>
        <w:tc>
          <w:tcPr>
            <w:tcW w:w="1292" w:type="dxa"/>
            <w:shd w:val="clear" w:color="000000" w:fill="FFFFFF"/>
            <w:vAlign w:val="center"/>
            <w:hideMark/>
          </w:tcPr>
          <w:p w14:paraId="301CA1C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-7.950,00</w:t>
            </w:r>
          </w:p>
        </w:tc>
        <w:tc>
          <w:tcPr>
            <w:tcW w:w="1235" w:type="dxa"/>
            <w:shd w:val="clear" w:color="000000" w:fill="FFFFFF"/>
            <w:vAlign w:val="center"/>
            <w:hideMark/>
          </w:tcPr>
          <w:p w14:paraId="5576808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517.861,00</w:t>
            </w:r>
          </w:p>
        </w:tc>
        <w:tc>
          <w:tcPr>
            <w:tcW w:w="666" w:type="dxa"/>
            <w:shd w:val="clear" w:color="000000" w:fill="FFFFFF"/>
            <w:vAlign w:val="center"/>
            <w:hideMark/>
          </w:tcPr>
          <w:p w14:paraId="3E2E320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98,49</w:t>
            </w:r>
          </w:p>
        </w:tc>
        <w:tc>
          <w:tcPr>
            <w:tcW w:w="1175" w:type="dxa"/>
            <w:shd w:val="clear" w:color="000000" w:fill="FFFFFF"/>
            <w:vAlign w:val="center"/>
            <w:hideMark/>
          </w:tcPr>
          <w:p w14:paraId="0D41449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15.350,00</w:t>
            </w:r>
          </w:p>
        </w:tc>
        <w:tc>
          <w:tcPr>
            <w:tcW w:w="1093" w:type="dxa"/>
            <w:shd w:val="clear" w:color="000000" w:fill="FFFFFF"/>
            <w:vAlign w:val="center"/>
            <w:hideMark/>
          </w:tcPr>
          <w:p w14:paraId="1BF0B10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-7.950,00</w:t>
            </w:r>
          </w:p>
        </w:tc>
        <w:tc>
          <w:tcPr>
            <w:tcW w:w="1154" w:type="dxa"/>
            <w:shd w:val="clear" w:color="000000" w:fill="FFFFFF"/>
            <w:vAlign w:val="center"/>
            <w:hideMark/>
          </w:tcPr>
          <w:p w14:paraId="7BC4AD3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7.400,00</w:t>
            </w:r>
          </w:p>
        </w:tc>
        <w:tc>
          <w:tcPr>
            <w:tcW w:w="696" w:type="dxa"/>
            <w:shd w:val="clear" w:color="000000" w:fill="FFFFFF"/>
            <w:vAlign w:val="center"/>
            <w:hideMark/>
          </w:tcPr>
          <w:p w14:paraId="4335F5F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48,21</w:t>
            </w:r>
          </w:p>
        </w:tc>
        <w:tc>
          <w:tcPr>
            <w:tcW w:w="1235" w:type="dxa"/>
            <w:shd w:val="clear" w:color="000000" w:fill="FFFFFF"/>
            <w:vAlign w:val="center"/>
            <w:hideMark/>
          </w:tcPr>
          <w:p w14:paraId="082AD10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510.461,00</w:t>
            </w:r>
          </w:p>
        </w:tc>
        <w:tc>
          <w:tcPr>
            <w:tcW w:w="1183" w:type="dxa"/>
            <w:shd w:val="clear" w:color="000000" w:fill="FFFFFF"/>
            <w:vAlign w:val="center"/>
            <w:hideMark/>
          </w:tcPr>
          <w:p w14:paraId="6DA2363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03069DB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510.461,00</w:t>
            </w:r>
          </w:p>
        </w:tc>
        <w:tc>
          <w:tcPr>
            <w:tcW w:w="709" w:type="dxa"/>
            <w:shd w:val="clear" w:color="000000" w:fill="FFFFFF"/>
            <w:vAlign w:val="center"/>
            <w:hideMark/>
          </w:tcPr>
          <w:p w14:paraId="2FDC74A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r>
      <w:tr w:rsidR="00B215A1" w:rsidRPr="00081AED" w14:paraId="17DD44CA" w14:textId="77777777" w:rsidTr="002B216A">
        <w:trPr>
          <w:trHeight w:val="20"/>
        </w:trPr>
        <w:tc>
          <w:tcPr>
            <w:tcW w:w="2836" w:type="dxa"/>
            <w:shd w:val="clear" w:color="000000" w:fill="FFFFFF"/>
            <w:vAlign w:val="center"/>
            <w:hideMark/>
          </w:tcPr>
          <w:p w14:paraId="1FBA784F"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81 Primljene otplate (povrati) glavnice danih zajmova</w:t>
            </w:r>
          </w:p>
        </w:tc>
        <w:tc>
          <w:tcPr>
            <w:tcW w:w="1265" w:type="dxa"/>
            <w:shd w:val="clear" w:color="000000" w:fill="FFFFFF"/>
            <w:vAlign w:val="center"/>
            <w:hideMark/>
          </w:tcPr>
          <w:p w14:paraId="4FA620D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453.861,00</w:t>
            </w:r>
          </w:p>
        </w:tc>
        <w:tc>
          <w:tcPr>
            <w:tcW w:w="1292" w:type="dxa"/>
            <w:shd w:val="clear" w:color="000000" w:fill="FFFFFF"/>
            <w:vAlign w:val="center"/>
            <w:hideMark/>
          </w:tcPr>
          <w:p w14:paraId="33462C5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2620292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453.861,00</w:t>
            </w:r>
          </w:p>
        </w:tc>
        <w:tc>
          <w:tcPr>
            <w:tcW w:w="666" w:type="dxa"/>
            <w:shd w:val="clear" w:color="000000" w:fill="FFFFFF"/>
            <w:vAlign w:val="center"/>
            <w:hideMark/>
          </w:tcPr>
          <w:p w14:paraId="3AD86AD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175" w:type="dxa"/>
            <w:shd w:val="clear" w:color="000000" w:fill="FFFFFF"/>
            <w:vAlign w:val="center"/>
            <w:hideMark/>
          </w:tcPr>
          <w:p w14:paraId="1B872BC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3.400,00</w:t>
            </w:r>
          </w:p>
        </w:tc>
        <w:tc>
          <w:tcPr>
            <w:tcW w:w="1093" w:type="dxa"/>
            <w:shd w:val="clear" w:color="000000" w:fill="FFFFFF"/>
            <w:vAlign w:val="center"/>
            <w:hideMark/>
          </w:tcPr>
          <w:p w14:paraId="2BA7F05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64BC6BD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3.400,00</w:t>
            </w:r>
          </w:p>
        </w:tc>
        <w:tc>
          <w:tcPr>
            <w:tcW w:w="696" w:type="dxa"/>
            <w:shd w:val="clear" w:color="000000" w:fill="FFFFFF"/>
            <w:vAlign w:val="center"/>
            <w:hideMark/>
          </w:tcPr>
          <w:p w14:paraId="2B82B57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235" w:type="dxa"/>
            <w:shd w:val="clear" w:color="000000" w:fill="FFFFFF"/>
            <w:vAlign w:val="center"/>
            <w:hideMark/>
          </w:tcPr>
          <w:p w14:paraId="5079125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450.461,00</w:t>
            </w:r>
          </w:p>
        </w:tc>
        <w:tc>
          <w:tcPr>
            <w:tcW w:w="1183" w:type="dxa"/>
            <w:shd w:val="clear" w:color="000000" w:fill="FFFFFF"/>
            <w:vAlign w:val="center"/>
            <w:hideMark/>
          </w:tcPr>
          <w:p w14:paraId="4FC25C1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6E53C42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450.461,00</w:t>
            </w:r>
          </w:p>
        </w:tc>
        <w:tc>
          <w:tcPr>
            <w:tcW w:w="709" w:type="dxa"/>
            <w:shd w:val="clear" w:color="000000" w:fill="FFFFFF"/>
            <w:vAlign w:val="center"/>
            <w:hideMark/>
          </w:tcPr>
          <w:p w14:paraId="1E9A132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r>
      <w:tr w:rsidR="00B215A1" w:rsidRPr="00081AED" w14:paraId="796826B3" w14:textId="77777777" w:rsidTr="002B216A">
        <w:trPr>
          <w:trHeight w:val="20"/>
        </w:trPr>
        <w:tc>
          <w:tcPr>
            <w:tcW w:w="2836" w:type="dxa"/>
            <w:shd w:val="clear" w:color="000000" w:fill="FFFFFF"/>
            <w:vAlign w:val="center"/>
            <w:hideMark/>
          </w:tcPr>
          <w:p w14:paraId="1EA4C4C3"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815 Primici (povrati) glavnice zajmova kreditnim i ostalim financijskim institucijama izvan javnog sektora</w:t>
            </w:r>
          </w:p>
        </w:tc>
        <w:tc>
          <w:tcPr>
            <w:tcW w:w="1265" w:type="dxa"/>
            <w:shd w:val="clear" w:color="000000" w:fill="FFFFFF"/>
            <w:vAlign w:val="center"/>
            <w:hideMark/>
          </w:tcPr>
          <w:p w14:paraId="321D3C5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3.400,00</w:t>
            </w:r>
          </w:p>
        </w:tc>
        <w:tc>
          <w:tcPr>
            <w:tcW w:w="1292" w:type="dxa"/>
            <w:shd w:val="clear" w:color="000000" w:fill="FFFFFF"/>
            <w:vAlign w:val="center"/>
            <w:hideMark/>
          </w:tcPr>
          <w:p w14:paraId="26A0A4B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BDC6C9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3.400,00</w:t>
            </w:r>
          </w:p>
        </w:tc>
        <w:tc>
          <w:tcPr>
            <w:tcW w:w="666" w:type="dxa"/>
            <w:shd w:val="clear" w:color="000000" w:fill="FFFFFF"/>
            <w:vAlign w:val="center"/>
            <w:hideMark/>
          </w:tcPr>
          <w:p w14:paraId="523E510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3BB6EBF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3.400,00</w:t>
            </w:r>
          </w:p>
        </w:tc>
        <w:tc>
          <w:tcPr>
            <w:tcW w:w="1093" w:type="dxa"/>
            <w:shd w:val="clear" w:color="000000" w:fill="FFFFFF"/>
            <w:vAlign w:val="center"/>
            <w:hideMark/>
          </w:tcPr>
          <w:p w14:paraId="7387DAB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DDF8DB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3.400,00</w:t>
            </w:r>
          </w:p>
        </w:tc>
        <w:tc>
          <w:tcPr>
            <w:tcW w:w="696" w:type="dxa"/>
            <w:shd w:val="clear" w:color="000000" w:fill="FFFFFF"/>
            <w:vAlign w:val="center"/>
            <w:hideMark/>
          </w:tcPr>
          <w:p w14:paraId="444C14C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35C5B65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7CF1DDB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65D447D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1BD5F01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78DD5F10" w14:textId="77777777" w:rsidTr="002B216A">
        <w:trPr>
          <w:trHeight w:val="20"/>
        </w:trPr>
        <w:tc>
          <w:tcPr>
            <w:tcW w:w="2836" w:type="dxa"/>
            <w:shd w:val="clear" w:color="000000" w:fill="FFFFFF"/>
            <w:vAlign w:val="center"/>
            <w:hideMark/>
          </w:tcPr>
          <w:p w14:paraId="2BA18F66"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 xml:space="preserve">818 Primici od povrata depozita i </w:t>
            </w:r>
            <w:proofErr w:type="spellStart"/>
            <w:r w:rsidRPr="00081AED">
              <w:rPr>
                <w:rFonts w:ascii="Calibri" w:eastAsia="Times New Roman" w:hAnsi="Calibri" w:cs="Calibri"/>
                <w:color w:val="000000"/>
                <w:sz w:val="16"/>
                <w:szCs w:val="16"/>
                <w:lang w:eastAsia="hr-HR"/>
              </w:rPr>
              <w:t>jamčevnih</w:t>
            </w:r>
            <w:proofErr w:type="spellEnd"/>
            <w:r w:rsidRPr="00081AED">
              <w:rPr>
                <w:rFonts w:ascii="Calibri" w:eastAsia="Times New Roman" w:hAnsi="Calibri" w:cs="Calibri"/>
                <w:color w:val="000000"/>
                <w:sz w:val="16"/>
                <w:szCs w:val="16"/>
                <w:lang w:eastAsia="hr-HR"/>
              </w:rPr>
              <w:t xml:space="preserve"> pologa</w:t>
            </w:r>
          </w:p>
        </w:tc>
        <w:tc>
          <w:tcPr>
            <w:tcW w:w="1265" w:type="dxa"/>
            <w:shd w:val="clear" w:color="000000" w:fill="FFFFFF"/>
            <w:vAlign w:val="center"/>
            <w:hideMark/>
          </w:tcPr>
          <w:p w14:paraId="700704F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450.461,00</w:t>
            </w:r>
          </w:p>
        </w:tc>
        <w:tc>
          <w:tcPr>
            <w:tcW w:w="1292" w:type="dxa"/>
            <w:shd w:val="clear" w:color="000000" w:fill="FFFFFF"/>
            <w:vAlign w:val="center"/>
            <w:hideMark/>
          </w:tcPr>
          <w:p w14:paraId="58562117"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B40536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450.461,00</w:t>
            </w:r>
          </w:p>
        </w:tc>
        <w:tc>
          <w:tcPr>
            <w:tcW w:w="666" w:type="dxa"/>
            <w:shd w:val="clear" w:color="000000" w:fill="FFFFFF"/>
            <w:vAlign w:val="center"/>
            <w:hideMark/>
          </w:tcPr>
          <w:p w14:paraId="6DCBC33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3D0E306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646414F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E854C5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0ACF05D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4320E22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450.461,00</w:t>
            </w:r>
          </w:p>
        </w:tc>
        <w:tc>
          <w:tcPr>
            <w:tcW w:w="1183" w:type="dxa"/>
            <w:shd w:val="clear" w:color="000000" w:fill="FFFFFF"/>
            <w:vAlign w:val="center"/>
            <w:hideMark/>
          </w:tcPr>
          <w:p w14:paraId="5F90B71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4DCD3E7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450.461,00</w:t>
            </w:r>
          </w:p>
        </w:tc>
        <w:tc>
          <w:tcPr>
            <w:tcW w:w="709" w:type="dxa"/>
            <w:shd w:val="clear" w:color="000000" w:fill="FFFFFF"/>
            <w:vAlign w:val="center"/>
            <w:hideMark/>
          </w:tcPr>
          <w:p w14:paraId="55E2CCF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40508460" w14:textId="77777777" w:rsidTr="002B216A">
        <w:trPr>
          <w:trHeight w:val="20"/>
        </w:trPr>
        <w:tc>
          <w:tcPr>
            <w:tcW w:w="2836" w:type="dxa"/>
            <w:shd w:val="clear" w:color="000000" w:fill="FFFFFF"/>
            <w:vAlign w:val="center"/>
            <w:hideMark/>
          </w:tcPr>
          <w:p w14:paraId="5F94F261"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83 Primici od prodaje dionica i udjela u glavnici</w:t>
            </w:r>
          </w:p>
        </w:tc>
        <w:tc>
          <w:tcPr>
            <w:tcW w:w="1265" w:type="dxa"/>
            <w:shd w:val="clear" w:color="000000" w:fill="FFFFFF"/>
            <w:vAlign w:val="center"/>
            <w:hideMark/>
          </w:tcPr>
          <w:p w14:paraId="70235FF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11.950,00</w:t>
            </w:r>
          </w:p>
        </w:tc>
        <w:tc>
          <w:tcPr>
            <w:tcW w:w="1292" w:type="dxa"/>
            <w:shd w:val="clear" w:color="000000" w:fill="FFFFFF"/>
            <w:vAlign w:val="center"/>
            <w:hideMark/>
          </w:tcPr>
          <w:p w14:paraId="1825295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-7.950,00</w:t>
            </w:r>
          </w:p>
        </w:tc>
        <w:tc>
          <w:tcPr>
            <w:tcW w:w="1235" w:type="dxa"/>
            <w:shd w:val="clear" w:color="000000" w:fill="FFFFFF"/>
            <w:vAlign w:val="center"/>
            <w:hideMark/>
          </w:tcPr>
          <w:p w14:paraId="64B0122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4.000,00</w:t>
            </w:r>
          </w:p>
        </w:tc>
        <w:tc>
          <w:tcPr>
            <w:tcW w:w="666" w:type="dxa"/>
            <w:shd w:val="clear" w:color="000000" w:fill="FFFFFF"/>
            <w:vAlign w:val="center"/>
            <w:hideMark/>
          </w:tcPr>
          <w:p w14:paraId="51B60FD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33,47</w:t>
            </w:r>
          </w:p>
        </w:tc>
        <w:tc>
          <w:tcPr>
            <w:tcW w:w="1175" w:type="dxa"/>
            <w:shd w:val="clear" w:color="000000" w:fill="FFFFFF"/>
            <w:vAlign w:val="center"/>
            <w:hideMark/>
          </w:tcPr>
          <w:p w14:paraId="508A1CC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11.950,00</w:t>
            </w:r>
          </w:p>
        </w:tc>
        <w:tc>
          <w:tcPr>
            <w:tcW w:w="1093" w:type="dxa"/>
            <w:shd w:val="clear" w:color="000000" w:fill="FFFFFF"/>
            <w:vAlign w:val="center"/>
            <w:hideMark/>
          </w:tcPr>
          <w:p w14:paraId="5D7F7D5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-7.950,00</w:t>
            </w:r>
          </w:p>
        </w:tc>
        <w:tc>
          <w:tcPr>
            <w:tcW w:w="1154" w:type="dxa"/>
            <w:shd w:val="clear" w:color="000000" w:fill="FFFFFF"/>
            <w:vAlign w:val="center"/>
            <w:hideMark/>
          </w:tcPr>
          <w:p w14:paraId="7EF8A4D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4.000,00</w:t>
            </w:r>
          </w:p>
        </w:tc>
        <w:tc>
          <w:tcPr>
            <w:tcW w:w="696" w:type="dxa"/>
            <w:shd w:val="clear" w:color="000000" w:fill="FFFFFF"/>
            <w:vAlign w:val="center"/>
            <w:hideMark/>
          </w:tcPr>
          <w:p w14:paraId="23D96A7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33,47</w:t>
            </w:r>
          </w:p>
        </w:tc>
        <w:tc>
          <w:tcPr>
            <w:tcW w:w="1235" w:type="dxa"/>
            <w:shd w:val="clear" w:color="000000" w:fill="FFFFFF"/>
            <w:vAlign w:val="center"/>
            <w:hideMark/>
          </w:tcPr>
          <w:p w14:paraId="66D6D38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83" w:type="dxa"/>
            <w:shd w:val="clear" w:color="000000" w:fill="FFFFFF"/>
            <w:vAlign w:val="center"/>
            <w:hideMark/>
          </w:tcPr>
          <w:p w14:paraId="5A7D38D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10FA20F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66CF788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r>
      <w:tr w:rsidR="00B215A1" w:rsidRPr="00081AED" w14:paraId="74DD97FF" w14:textId="77777777" w:rsidTr="002B216A">
        <w:trPr>
          <w:trHeight w:val="20"/>
        </w:trPr>
        <w:tc>
          <w:tcPr>
            <w:tcW w:w="2836" w:type="dxa"/>
            <w:shd w:val="clear" w:color="000000" w:fill="FFFFFF"/>
            <w:vAlign w:val="center"/>
            <w:hideMark/>
          </w:tcPr>
          <w:p w14:paraId="6BF337D4"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832 Primici od prodaje dionica i udjela u glavnici trgovačkih društava u javnom sektoru</w:t>
            </w:r>
          </w:p>
        </w:tc>
        <w:tc>
          <w:tcPr>
            <w:tcW w:w="1265" w:type="dxa"/>
            <w:shd w:val="clear" w:color="000000" w:fill="FFFFFF"/>
            <w:vAlign w:val="center"/>
            <w:hideMark/>
          </w:tcPr>
          <w:p w14:paraId="6CB1C1D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11.950,00</w:t>
            </w:r>
          </w:p>
        </w:tc>
        <w:tc>
          <w:tcPr>
            <w:tcW w:w="1292" w:type="dxa"/>
            <w:shd w:val="clear" w:color="000000" w:fill="FFFFFF"/>
            <w:vAlign w:val="center"/>
            <w:hideMark/>
          </w:tcPr>
          <w:p w14:paraId="7A67333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-7.950,00</w:t>
            </w:r>
          </w:p>
        </w:tc>
        <w:tc>
          <w:tcPr>
            <w:tcW w:w="1235" w:type="dxa"/>
            <w:shd w:val="clear" w:color="000000" w:fill="FFFFFF"/>
            <w:vAlign w:val="center"/>
            <w:hideMark/>
          </w:tcPr>
          <w:p w14:paraId="6425CA6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4.000,00</w:t>
            </w:r>
          </w:p>
        </w:tc>
        <w:tc>
          <w:tcPr>
            <w:tcW w:w="666" w:type="dxa"/>
            <w:shd w:val="clear" w:color="000000" w:fill="FFFFFF"/>
            <w:vAlign w:val="center"/>
            <w:hideMark/>
          </w:tcPr>
          <w:p w14:paraId="18D1EAF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33,47</w:t>
            </w:r>
          </w:p>
        </w:tc>
        <w:tc>
          <w:tcPr>
            <w:tcW w:w="1175" w:type="dxa"/>
            <w:shd w:val="clear" w:color="000000" w:fill="FFFFFF"/>
            <w:vAlign w:val="center"/>
            <w:hideMark/>
          </w:tcPr>
          <w:p w14:paraId="4830E08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11.950,00</w:t>
            </w:r>
          </w:p>
        </w:tc>
        <w:tc>
          <w:tcPr>
            <w:tcW w:w="1093" w:type="dxa"/>
            <w:shd w:val="clear" w:color="000000" w:fill="FFFFFF"/>
            <w:vAlign w:val="center"/>
            <w:hideMark/>
          </w:tcPr>
          <w:p w14:paraId="16215A4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-7.950,00</w:t>
            </w:r>
          </w:p>
        </w:tc>
        <w:tc>
          <w:tcPr>
            <w:tcW w:w="1154" w:type="dxa"/>
            <w:shd w:val="clear" w:color="000000" w:fill="FFFFFF"/>
            <w:vAlign w:val="center"/>
            <w:hideMark/>
          </w:tcPr>
          <w:p w14:paraId="18903B9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4.000,00</w:t>
            </w:r>
          </w:p>
        </w:tc>
        <w:tc>
          <w:tcPr>
            <w:tcW w:w="696" w:type="dxa"/>
            <w:shd w:val="clear" w:color="000000" w:fill="FFFFFF"/>
            <w:vAlign w:val="center"/>
            <w:hideMark/>
          </w:tcPr>
          <w:p w14:paraId="704AF0B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33,47</w:t>
            </w:r>
          </w:p>
        </w:tc>
        <w:tc>
          <w:tcPr>
            <w:tcW w:w="1235" w:type="dxa"/>
            <w:shd w:val="clear" w:color="000000" w:fill="FFFFFF"/>
            <w:vAlign w:val="center"/>
            <w:hideMark/>
          </w:tcPr>
          <w:p w14:paraId="0602572F"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83" w:type="dxa"/>
            <w:shd w:val="clear" w:color="000000" w:fill="FFFFFF"/>
            <w:vAlign w:val="center"/>
            <w:hideMark/>
          </w:tcPr>
          <w:p w14:paraId="22D7555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39F24F2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1FD2CBB5"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r>
      <w:tr w:rsidR="00B215A1" w:rsidRPr="00081AED" w14:paraId="63EBC473" w14:textId="77777777" w:rsidTr="002B216A">
        <w:trPr>
          <w:trHeight w:val="20"/>
        </w:trPr>
        <w:tc>
          <w:tcPr>
            <w:tcW w:w="2836" w:type="dxa"/>
            <w:shd w:val="clear" w:color="000000" w:fill="FFFFFF"/>
            <w:vAlign w:val="center"/>
            <w:hideMark/>
          </w:tcPr>
          <w:p w14:paraId="741D0925"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84 Primici od zaduživanja</w:t>
            </w:r>
          </w:p>
        </w:tc>
        <w:tc>
          <w:tcPr>
            <w:tcW w:w="1265" w:type="dxa"/>
            <w:shd w:val="clear" w:color="000000" w:fill="FFFFFF"/>
            <w:vAlign w:val="center"/>
            <w:hideMark/>
          </w:tcPr>
          <w:p w14:paraId="18F4C5D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60.000,00</w:t>
            </w:r>
          </w:p>
        </w:tc>
        <w:tc>
          <w:tcPr>
            <w:tcW w:w="1292" w:type="dxa"/>
            <w:shd w:val="clear" w:color="000000" w:fill="FFFFFF"/>
            <w:vAlign w:val="center"/>
            <w:hideMark/>
          </w:tcPr>
          <w:p w14:paraId="01572E51"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08987F0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60.000,00</w:t>
            </w:r>
          </w:p>
        </w:tc>
        <w:tc>
          <w:tcPr>
            <w:tcW w:w="666" w:type="dxa"/>
            <w:shd w:val="clear" w:color="000000" w:fill="FFFFFF"/>
            <w:vAlign w:val="center"/>
            <w:hideMark/>
          </w:tcPr>
          <w:p w14:paraId="5D4E8384"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175" w:type="dxa"/>
            <w:shd w:val="clear" w:color="000000" w:fill="FFFFFF"/>
            <w:vAlign w:val="center"/>
            <w:hideMark/>
          </w:tcPr>
          <w:p w14:paraId="28183EF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093" w:type="dxa"/>
            <w:shd w:val="clear" w:color="000000" w:fill="FFFFFF"/>
            <w:vAlign w:val="center"/>
            <w:hideMark/>
          </w:tcPr>
          <w:p w14:paraId="4534BAB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12EBB34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696" w:type="dxa"/>
            <w:shd w:val="clear" w:color="000000" w:fill="FFFFFF"/>
            <w:vAlign w:val="center"/>
            <w:hideMark/>
          </w:tcPr>
          <w:p w14:paraId="774A935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0303994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60.000,00</w:t>
            </w:r>
          </w:p>
        </w:tc>
        <w:tc>
          <w:tcPr>
            <w:tcW w:w="1183" w:type="dxa"/>
            <w:shd w:val="clear" w:color="000000" w:fill="FFFFFF"/>
            <w:vAlign w:val="center"/>
            <w:hideMark/>
          </w:tcPr>
          <w:p w14:paraId="3C1BC11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270" w:type="dxa"/>
            <w:shd w:val="clear" w:color="000000" w:fill="FFFFFF"/>
            <w:vAlign w:val="center"/>
            <w:hideMark/>
          </w:tcPr>
          <w:p w14:paraId="0FCC2F3C"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60.000,00</w:t>
            </w:r>
          </w:p>
        </w:tc>
        <w:tc>
          <w:tcPr>
            <w:tcW w:w="709" w:type="dxa"/>
            <w:shd w:val="clear" w:color="000000" w:fill="FFFFFF"/>
            <w:vAlign w:val="center"/>
            <w:hideMark/>
          </w:tcPr>
          <w:p w14:paraId="273CD608"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r>
      <w:tr w:rsidR="00B215A1" w:rsidRPr="00081AED" w14:paraId="49BB8774" w14:textId="77777777" w:rsidTr="002B216A">
        <w:trPr>
          <w:trHeight w:val="20"/>
        </w:trPr>
        <w:tc>
          <w:tcPr>
            <w:tcW w:w="2836" w:type="dxa"/>
            <w:shd w:val="clear" w:color="000000" w:fill="FFFFFF"/>
            <w:vAlign w:val="center"/>
            <w:hideMark/>
          </w:tcPr>
          <w:p w14:paraId="66DC5DEB"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844 Primljeni krediti i zajmovi od kreditnih i ostalih financijskih institucija izvan javnog sektora</w:t>
            </w:r>
          </w:p>
        </w:tc>
        <w:tc>
          <w:tcPr>
            <w:tcW w:w="1265" w:type="dxa"/>
            <w:shd w:val="clear" w:color="000000" w:fill="FFFFFF"/>
            <w:vAlign w:val="center"/>
            <w:hideMark/>
          </w:tcPr>
          <w:p w14:paraId="2F0C010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60.000,00</w:t>
            </w:r>
          </w:p>
        </w:tc>
        <w:tc>
          <w:tcPr>
            <w:tcW w:w="1292" w:type="dxa"/>
            <w:shd w:val="clear" w:color="000000" w:fill="FFFFFF"/>
            <w:vAlign w:val="center"/>
            <w:hideMark/>
          </w:tcPr>
          <w:p w14:paraId="7A90184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050102A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60.000,00</w:t>
            </w:r>
          </w:p>
        </w:tc>
        <w:tc>
          <w:tcPr>
            <w:tcW w:w="666" w:type="dxa"/>
            <w:shd w:val="clear" w:color="000000" w:fill="FFFFFF"/>
            <w:vAlign w:val="center"/>
            <w:hideMark/>
          </w:tcPr>
          <w:p w14:paraId="12CEF7C4"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175" w:type="dxa"/>
            <w:shd w:val="clear" w:color="000000" w:fill="FFFFFF"/>
            <w:vAlign w:val="center"/>
            <w:hideMark/>
          </w:tcPr>
          <w:p w14:paraId="2903D7C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093" w:type="dxa"/>
            <w:shd w:val="clear" w:color="000000" w:fill="FFFFFF"/>
            <w:vAlign w:val="center"/>
            <w:hideMark/>
          </w:tcPr>
          <w:p w14:paraId="137A6C6D"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5A9E57B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696" w:type="dxa"/>
            <w:shd w:val="clear" w:color="000000" w:fill="FFFFFF"/>
            <w:vAlign w:val="center"/>
            <w:hideMark/>
          </w:tcPr>
          <w:p w14:paraId="07987B6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FC1CE90"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60.000,00</w:t>
            </w:r>
          </w:p>
        </w:tc>
        <w:tc>
          <w:tcPr>
            <w:tcW w:w="1183" w:type="dxa"/>
            <w:shd w:val="clear" w:color="000000" w:fill="FFFFFF"/>
            <w:vAlign w:val="center"/>
            <w:hideMark/>
          </w:tcPr>
          <w:p w14:paraId="491E6F7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270" w:type="dxa"/>
            <w:shd w:val="clear" w:color="000000" w:fill="FFFFFF"/>
            <w:vAlign w:val="center"/>
            <w:hideMark/>
          </w:tcPr>
          <w:p w14:paraId="2FA6D32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60.000,00</w:t>
            </w:r>
          </w:p>
        </w:tc>
        <w:tc>
          <w:tcPr>
            <w:tcW w:w="709" w:type="dxa"/>
            <w:shd w:val="clear" w:color="000000" w:fill="FFFFFF"/>
            <w:vAlign w:val="center"/>
            <w:hideMark/>
          </w:tcPr>
          <w:p w14:paraId="2DFFCF2C"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r>
      <w:tr w:rsidR="00B215A1" w:rsidRPr="00081AED" w14:paraId="52D0DF02" w14:textId="77777777" w:rsidTr="002B216A">
        <w:trPr>
          <w:trHeight w:val="20"/>
        </w:trPr>
        <w:tc>
          <w:tcPr>
            <w:tcW w:w="2836" w:type="dxa"/>
            <w:shd w:val="clear" w:color="000000" w:fill="FFFFFF"/>
            <w:vAlign w:val="center"/>
            <w:hideMark/>
          </w:tcPr>
          <w:p w14:paraId="3A483705"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 Vlastiti izvori</w:t>
            </w:r>
          </w:p>
        </w:tc>
        <w:tc>
          <w:tcPr>
            <w:tcW w:w="1265" w:type="dxa"/>
            <w:shd w:val="clear" w:color="000000" w:fill="FFFFFF"/>
            <w:vAlign w:val="center"/>
            <w:hideMark/>
          </w:tcPr>
          <w:p w14:paraId="7F73986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3.981.445,65</w:t>
            </w:r>
          </w:p>
        </w:tc>
        <w:tc>
          <w:tcPr>
            <w:tcW w:w="1292" w:type="dxa"/>
            <w:shd w:val="clear" w:color="000000" w:fill="FFFFFF"/>
            <w:vAlign w:val="center"/>
            <w:hideMark/>
          </w:tcPr>
          <w:p w14:paraId="10AA7C3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-12.847,00</w:t>
            </w:r>
          </w:p>
        </w:tc>
        <w:tc>
          <w:tcPr>
            <w:tcW w:w="1235" w:type="dxa"/>
            <w:shd w:val="clear" w:color="000000" w:fill="FFFFFF"/>
            <w:vAlign w:val="center"/>
            <w:hideMark/>
          </w:tcPr>
          <w:p w14:paraId="776CFB4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3.968.598,65</w:t>
            </w:r>
          </w:p>
        </w:tc>
        <w:tc>
          <w:tcPr>
            <w:tcW w:w="666" w:type="dxa"/>
            <w:shd w:val="clear" w:color="000000" w:fill="FFFFFF"/>
            <w:vAlign w:val="center"/>
            <w:hideMark/>
          </w:tcPr>
          <w:p w14:paraId="2AF20D0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99,68</w:t>
            </w:r>
          </w:p>
        </w:tc>
        <w:tc>
          <w:tcPr>
            <w:tcW w:w="1175" w:type="dxa"/>
            <w:shd w:val="clear" w:color="000000" w:fill="FFFFFF"/>
            <w:vAlign w:val="center"/>
            <w:hideMark/>
          </w:tcPr>
          <w:p w14:paraId="22EA547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9.837.713,31</w:t>
            </w:r>
          </w:p>
        </w:tc>
        <w:tc>
          <w:tcPr>
            <w:tcW w:w="1093" w:type="dxa"/>
            <w:shd w:val="clear" w:color="000000" w:fill="FFFFFF"/>
            <w:vAlign w:val="center"/>
            <w:hideMark/>
          </w:tcPr>
          <w:p w14:paraId="12B6C59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08C7682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9.837.713,31</w:t>
            </w:r>
          </w:p>
        </w:tc>
        <w:tc>
          <w:tcPr>
            <w:tcW w:w="696" w:type="dxa"/>
            <w:shd w:val="clear" w:color="000000" w:fill="FFFFFF"/>
            <w:vAlign w:val="center"/>
            <w:hideMark/>
          </w:tcPr>
          <w:p w14:paraId="64F39DBF"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235" w:type="dxa"/>
            <w:shd w:val="clear" w:color="000000" w:fill="FFFFFF"/>
            <w:vAlign w:val="center"/>
            <w:hideMark/>
          </w:tcPr>
          <w:p w14:paraId="70F792B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-5.856.267,66</w:t>
            </w:r>
          </w:p>
        </w:tc>
        <w:tc>
          <w:tcPr>
            <w:tcW w:w="1183" w:type="dxa"/>
            <w:shd w:val="clear" w:color="000000" w:fill="FFFFFF"/>
            <w:vAlign w:val="center"/>
            <w:hideMark/>
          </w:tcPr>
          <w:p w14:paraId="64C4204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-12.847,00</w:t>
            </w:r>
          </w:p>
        </w:tc>
        <w:tc>
          <w:tcPr>
            <w:tcW w:w="1270" w:type="dxa"/>
            <w:shd w:val="clear" w:color="000000" w:fill="FFFFFF"/>
            <w:vAlign w:val="center"/>
            <w:hideMark/>
          </w:tcPr>
          <w:p w14:paraId="53179E8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-5.869.114,66</w:t>
            </w:r>
          </w:p>
        </w:tc>
        <w:tc>
          <w:tcPr>
            <w:tcW w:w="709" w:type="dxa"/>
            <w:shd w:val="clear" w:color="000000" w:fill="FFFFFF"/>
            <w:vAlign w:val="center"/>
            <w:hideMark/>
          </w:tcPr>
          <w:p w14:paraId="4C28C315"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100,22</w:t>
            </w:r>
          </w:p>
        </w:tc>
      </w:tr>
      <w:tr w:rsidR="00B215A1" w:rsidRPr="00081AED" w14:paraId="7A6ACACB" w14:textId="77777777" w:rsidTr="002B216A">
        <w:trPr>
          <w:trHeight w:val="20"/>
        </w:trPr>
        <w:tc>
          <w:tcPr>
            <w:tcW w:w="2836" w:type="dxa"/>
            <w:shd w:val="clear" w:color="000000" w:fill="FFFFFF"/>
            <w:vAlign w:val="center"/>
            <w:hideMark/>
          </w:tcPr>
          <w:p w14:paraId="32083C86" w14:textId="77777777" w:rsidR="00B215A1" w:rsidRPr="00081AED" w:rsidRDefault="00B215A1" w:rsidP="002B216A">
            <w:pPr>
              <w:spacing w:after="0" w:line="240" w:lineRule="auto"/>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92 Rezultat poslovanja</w:t>
            </w:r>
          </w:p>
        </w:tc>
        <w:tc>
          <w:tcPr>
            <w:tcW w:w="1265" w:type="dxa"/>
            <w:shd w:val="clear" w:color="000000" w:fill="FFFFFF"/>
            <w:vAlign w:val="center"/>
            <w:hideMark/>
          </w:tcPr>
          <w:p w14:paraId="0106B0A2"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3.981.445,65</w:t>
            </w:r>
          </w:p>
        </w:tc>
        <w:tc>
          <w:tcPr>
            <w:tcW w:w="1292" w:type="dxa"/>
            <w:shd w:val="clear" w:color="000000" w:fill="FFFFFF"/>
            <w:vAlign w:val="center"/>
            <w:hideMark/>
          </w:tcPr>
          <w:p w14:paraId="78B2E30E"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-12.847,00</w:t>
            </w:r>
          </w:p>
        </w:tc>
        <w:tc>
          <w:tcPr>
            <w:tcW w:w="1235" w:type="dxa"/>
            <w:shd w:val="clear" w:color="000000" w:fill="FFFFFF"/>
            <w:vAlign w:val="center"/>
            <w:hideMark/>
          </w:tcPr>
          <w:p w14:paraId="01BD96BD"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3.968.598,65</w:t>
            </w:r>
          </w:p>
        </w:tc>
        <w:tc>
          <w:tcPr>
            <w:tcW w:w="666" w:type="dxa"/>
            <w:shd w:val="clear" w:color="000000" w:fill="FFFFFF"/>
            <w:vAlign w:val="center"/>
            <w:hideMark/>
          </w:tcPr>
          <w:p w14:paraId="614C790B"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99,68</w:t>
            </w:r>
          </w:p>
        </w:tc>
        <w:tc>
          <w:tcPr>
            <w:tcW w:w="1175" w:type="dxa"/>
            <w:shd w:val="clear" w:color="000000" w:fill="FFFFFF"/>
            <w:vAlign w:val="center"/>
            <w:hideMark/>
          </w:tcPr>
          <w:p w14:paraId="4DCC9787"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9.837.713,31</w:t>
            </w:r>
          </w:p>
        </w:tc>
        <w:tc>
          <w:tcPr>
            <w:tcW w:w="1093" w:type="dxa"/>
            <w:shd w:val="clear" w:color="000000" w:fill="FFFFFF"/>
            <w:vAlign w:val="center"/>
            <w:hideMark/>
          </w:tcPr>
          <w:p w14:paraId="3CDE028A"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2C144293"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9.837.713,31</w:t>
            </w:r>
          </w:p>
        </w:tc>
        <w:tc>
          <w:tcPr>
            <w:tcW w:w="696" w:type="dxa"/>
            <w:shd w:val="clear" w:color="000000" w:fill="FFFFFF"/>
            <w:vAlign w:val="center"/>
            <w:hideMark/>
          </w:tcPr>
          <w:p w14:paraId="204ABE19"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100,00</w:t>
            </w:r>
          </w:p>
        </w:tc>
        <w:tc>
          <w:tcPr>
            <w:tcW w:w="1235" w:type="dxa"/>
            <w:shd w:val="clear" w:color="000000" w:fill="FFFFFF"/>
            <w:vAlign w:val="center"/>
            <w:hideMark/>
          </w:tcPr>
          <w:p w14:paraId="6E6B7D8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-5.856.267,66</w:t>
            </w:r>
          </w:p>
        </w:tc>
        <w:tc>
          <w:tcPr>
            <w:tcW w:w="1183" w:type="dxa"/>
            <w:shd w:val="clear" w:color="000000" w:fill="FFFFFF"/>
            <w:vAlign w:val="center"/>
            <w:hideMark/>
          </w:tcPr>
          <w:p w14:paraId="2CBA8F1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-12.847,00</w:t>
            </w:r>
          </w:p>
        </w:tc>
        <w:tc>
          <w:tcPr>
            <w:tcW w:w="1270" w:type="dxa"/>
            <w:shd w:val="clear" w:color="000000" w:fill="FFFFFF"/>
            <w:vAlign w:val="center"/>
            <w:hideMark/>
          </w:tcPr>
          <w:p w14:paraId="0C1014F0"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-5.869.114,66</w:t>
            </w:r>
          </w:p>
        </w:tc>
        <w:tc>
          <w:tcPr>
            <w:tcW w:w="709" w:type="dxa"/>
            <w:shd w:val="clear" w:color="000000" w:fill="FFFFFF"/>
            <w:vAlign w:val="center"/>
            <w:hideMark/>
          </w:tcPr>
          <w:p w14:paraId="5FFFFBC6" w14:textId="77777777" w:rsidR="00B215A1" w:rsidRPr="00081AED" w:rsidRDefault="00B215A1" w:rsidP="002B216A">
            <w:pPr>
              <w:spacing w:after="0" w:line="240" w:lineRule="auto"/>
              <w:jc w:val="right"/>
              <w:rPr>
                <w:rFonts w:ascii="Calibri" w:eastAsia="Times New Roman" w:hAnsi="Calibri" w:cs="Calibri"/>
                <w:b/>
                <w:bCs/>
                <w:color w:val="000000"/>
                <w:sz w:val="16"/>
                <w:szCs w:val="16"/>
                <w:lang w:eastAsia="hr-HR"/>
              </w:rPr>
            </w:pPr>
            <w:r w:rsidRPr="00081AED">
              <w:rPr>
                <w:rFonts w:ascii="Calibri" w:eastAsia="Times New Roman" w:hAnsi="Calibri" w:cs="Calibri"/>
                <w:b/>
                <w:bCs/>
                <w:color w:val="000000"/>
                <w:sz w:val="16"/>
                <w:szCs w:val="16"/>
                <w:lang w:eastAsia="hr-HR"/>
              </w:rPr>
              <w:t>100,22</w:t>
            </w:r>
          </w:p>
        </w:tc>
      </w:tr>
      <w:tr w:rsidR="00B215A1" w:rsidRPr="00081AED" w14:paraId="016D7E59" w14:textId="77777777" w:rsidTr="002B216A">
        <w:trPr>
          <w:trHeight w:val="20"/>
        </w:trPr>
        <w:tc>
          <w:tcPr>
            <w:tcW w:w="2836" w:type="dxa"/>
            <w:shd w:val="clear" w:color="000000" w:fill="FFFFFF"/>
            <w:vAlign w:val="center"/>
            <w:hideMark/>
          </w:tcPr>
          <w:p w14:paraId="6DF2D537" w14:textId="77777777" w:rsidR="00B215A1" w:rsidRPr="00081AED" w:rsidRDefault="00B215A1" w:rsidP="002B216A">
            <w:pPr>
              <w:spacing w:after="0" w:line="240" w:lineRule="auto"/>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922 Višak/manjak prihoda</w:t>
            </w:r>
          </w:p>
        </w:tc>
        <w:tc>
          <w:tcPr>
            <w:tcW w:w="1265" w:type="dxa"/>
            <w:shd w:val="clear" w:color="000000" w:fill="FFFFFF"/>
            <w:vAlign w:val="center"/>
            <w:hideMark/>
          </w:tcPr>
          <w:p w14:paraId="17EA8868"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3.981.445,65</w:t>
            </w:r>
          </w:p>
        </w:tc>
        <w:tc>
          <w:tcPr>
            <w:tcW w:w="1292" w:type="dxa"/>
            <w:shd w:val="clear" w:color="000000" w:fill="FFFFFF"/>
            <w:vAlign w:val="center"/>
            <w:hideMark/>
          </w:tcPr>
          <w:p w14:paraId="1B7FC72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-12.847,00</w:t>
            </w:r>
          </w:p>
        </w:tc>
        <w:tc>
          <w:tcPr>
            <w:tcW w:w="1235" w:type="dxa"/>
            <w:shd w:val="clear" w:color="000000" w:fill="FFFFFF"/>
            <w:vAlign w:val="center"/>
            <w:hideMark/>
          </w:tcPr>
          <w:p w14:paraId="10075CE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3.968.598,65</w:t>
            </w:r>
          </w:p>
        </w:tc>
        <w:tc>
          <w:tcPr>
            <w:tcW w:w="666" w:type="dxa"/>
            <w:shd w:val="clear" w:color="000000" w:fill="FFFFFF"/>
            <w:vAlign w:val="center"/>
            <w:hideMark/>
          </w:tcPr>
          <w:p w14:paraId="05833BC6"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99,68</w:t>
            </w:r>
          </w:p>
        </w:tc>
        <w:tc>
          <w:tcPr>
            <w:tcW w:w="1175" w:type="dxa"/>
            <w:shd w:val="clear" w:color="000000" w:fill="FFFFFF"/>
            <w:vAlign w:val="center"/>
            <w:hideMark/>
          </w:tcPr>
          <w:p w14:paraId="1698BD1A"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9.837.713,31</w:t>
            </w:r>
          </w:p>
        </w:tc>
        <w:tc>
          <w:tcPr>
            <w:tcW w:w="1093" w:type="dxa"/>
            <w:shd w:val="clear" w:color="000000" w:fill="FFFFFF"/>
            <w:vAlign w:val="center"/>
            <w:hideMark/>
          </w:tcPr>
          <w:p w14:paraId="7C9B3B53"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A3FD7C9"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9.837.713,31</w:t>
            </w:r>
          </w:p>
        </w:tc>
        <w:tc>
          <w:tcPr>
            <w:tcW w:w="696" w:type="dxa"/>
            <w:shd w:val="clear" w:color="000000" w:fill="FFFFFF"/>
            <w:vAlign w:val="center"/>
            <w:hideMark/>
          </w:tcPr>
          <w:p w14:paraId="2E4624F2"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100,00</w:t>
            </w:r>
          </w:p>
        </w:tc>
        <w:tc>
          <w:tcPr>
            <w:tcW w:w="1235" w:type="dxa"/>
            <w:shd w:val="clear" w:color="000000" w:fill="FFFFFF"/>
            <w:vAlign w:val="center"/>
            <w:hideMark/>
          </w:tcPr>
          <w:p w14:paraId="5404131B"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-5.856.267,66</w:t>
            </w:r>
          </w:p>
        </w:tc>
        <w:tc>
          <w:tcPr>
            <w:tcW w:w="1183" w:type="dxa"/>
            <w:shd w:val="clear" w:color="000000" w:fill="FFFFFF"/>
            <w:vAlign w:val="center"/>
            <w:hideMark/>
          </w:tcPr>
          <w:p w14:paraId="3B5DDFAE"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-12.847,00</w:t>
            </w:r>
          </w:p>
        </w:tc>
        <w:tc>
          <w:tcPr>
            <w:tcW w:w="1270" w:type="dxa"/>
            <w:shd w:val="clear" w:color="000000" w:fill="FFFFFF"/>
            <w:vAlign w:val="center"/>
            <w:hideMark/>
          </w:tcPr>
          <w:p w14:paraId="1B5AED2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-5.869.114,66</w:t>
            </w:r>
          </w:p>
        </w:tc>
        <w:tc>
          <w:tcPr>
            <w:tcW w:w="709" w:type="dxa"/>
            <w:shd w:val="clear" w:color="000000" w:fill="FFFFFF"/>
            <w:vAlign w:val="center"/>
            <w:hideMark/>
          </w:tcPr>
          <w:p w14:paraId="0A47D971" w14:textId="77777777" w:rsidR="00B215A1" w:rsidRPr="00081AED" w:rsidRDefault="00B215A1" w:rsidP="002B216A">
            <w:pPr>
              <w:spacing w:after="0" w:line="240" w:lineRule="auto"/>
              <w:jc w:val="right"/>
              <w:rPr>
                <w:rFonts w:ascii="Calibri" w:eastAsia="Times New Roman" w:hAnsi="Calibri" w:cs="Calibri"/>
                <w:color w:val="000000"/>
                <w:sz w:val="16"/>
                <w:szCs w:val="16"/>
                <w:lang w:eastAsia="hr-HR"/>
              </w:rPr>
            </w:pPr>
            <w:r w:rsidRPr="00081AED">
              <w:rPr>
                <w:rFonts w:ascii="Calibri" w:eastAsia="Times New Roman" w:hAnsi="Calibri" w:cs="Calibri"/>
                <w:color w:val="000000"/>
                <w:sz w:val="16"/>
                <w:szCs w:val="16"/>
                <w:lang w:eastAsia="hr-HR"/>
              </w:rPr>
              <w:t>100,22</w:t>
            </w:r>
          </w:p>
        </w:tc>
      </w:tr>
    </w:tbl>
    <w:p w14:paraId="6094DBF2" w14:textId="77777777" w:rsidR="00B215A1" w:rsidRPr="00D738F6" w:rsidRDefault="00B215A1" w:rsidP="00B215A1">
      <w:pPr>
        <w:spacing w:after="100"/>
        <w:rPr>
          <w:rFonts w:cstheme="minorHAnsi"/>
          <w:highlight w:val="yellow"/>
        </w:rPr>
      </w:pPr>
    </w:p>
    <w:p w14:paraId="49C6B4EC" w14:textId="77777777" w:rsidR="00B215A1" w:rsidRDefault="00B215A1" w:rsidP="00B215A1">
      <w:pPr>
        <w:spacing w:after="100"/>
        <w:rPr>
          <w:rFonts w:cstheme="minorHAnsi"/>
          <w:highlight w:val="yellow"/>
        </w:rPr>
      </w:pPr>
      <w:r w:rsidRPr="00F320A7">
        <w:rPr>
          <w:rFonts w:cstheme="minorHAnsi"/>
        </w:rPr>
        <w:t>U sljedećem grafikonu prikazana je usporedba izmjena plana prihoda Karlovačke županije po skupinama financijskog plana</w:t>
      </w:r>
      <w:r>
        <w:rPr>
          <w:rFonts w:cstheme="minorHAnsi"/>
        </w:rPr>
        <w:t xml:space="preserve"> (</w:t>
      </w:r>
      <w:proofErr w:type="spellStart"/>
      <w:r>
        <w:rPr>
          <w:rFonts w:cstheme="minorHAnsi"/>
        </w:rPr>
        <w:t>mil</w:t>
      </w:r>
      <w:proofErr w:type="spellEnd"/>
      <w:r>
        <w:rPr>
          <w:rFonts w:cstheme="minorHAnsi"/>
        </w:rPr>
        <w:t>. €)</w:t>
      </w:r>
      <w:r w:rsidRPr="00F320A7">
        <w:rPr>
          <w:rFonts w:cstheme="minorHAnsi"/>
        </w:rPr>
        <w:t>:</w:t>
      </w:r>
      <w:r w:rsidRPr="00F320A7">
        <w:rPr>
          <w:noProof/>
        </w:rPr>
        <w:t xml:space="preserve"> </w:t>
      </w:r>
    </w:p>
    <w:p w14:paraId="67179727" w14:textId="77777777" w:rsidR="00B215A1" w:rsidRPr="00D738F6" w:rsidRDefault="00B215A1" w:rsidP="00B215A1">
      <w:pPr>
        <w:spacing w:after="100"/>
        <w:rPr>
          <w:rFonts w:cstheme="minorHAnsi"/>
          <w:highlight w:val="yellow"/>
        </w:rPr>
        <w:sectPr w:rsidR="00B215A1" w:rsidRPr="00D738F6" w:rsidSect="00B87AEC">
          <w:pgSz w:w="16838" w:h="11906" w:orient="landscape"/>
          <w:pgMar w:top="426" w:right="1418" w:bottom="426" w:left="1418" w:header="709" w:footer="374" w:gutter="0"/>
          <w:cols w:space="708"/>
          <w:docGrid w:linePitch="360"/>
        </w:sectPr>
      </w:pPr>
      <w:r>
        <w:rPr>
          <w:rFonts w:cstheme="minorHAnsi"/>
          <w:noProof/>
          <w:highlight w:val="yellow"/>
        </w:rPr>
        <w:drawing>
          <wp:inline distT="0" distB="0" distL="0" distR="0" wp14:anchorId="6CDBA488" wp14:editId="4143E367">
            <wp:extent cx="9338698" cy="4248150"/>
            <wp:effectExtent l="0" t="0" r="0" b="0"/>
            <wp:docPr id="10365713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45452" cy="4251223"/>
                    </a:xfrm>
                    <a:prstGeom prst="rect">
                      <a:avLst/>
                    </a:prstGeom>
                    <a:noFill/>
                  </pic:spPr>
                </pic:pic>
              </a:graphicData>
            </a:graphic>
          </wp:inline>
        </w:drawing>
      </w:r>
    </w:p>
    <w:p w14:paraId="0F0E8FB5" w14:textId="77777777" w:rsidR="00B215A1" w:rsidRPr="00F320A7" w:rsidRDefault="00B215A1" w:rsidP="00B215A1">
      <w:pPr>
        <w:spacing w:after="100"/>
        <w:ind w:firstLine="708"/>
        <w:jc w:val="both"/>
        <w:rPr>
          <w:rFonts w:cstheme="minorHAnsi"/>
          <w:b/>
          <w:u w:val="single"/>
        </w:rPr>
      </w:pPr>
      <w:r w:rsidRPr="00F320A7">
        <w:rPr>
          <w:rFonts w:cstheme="minorHAnsi"/>
          <w:b/>
        </w:rPr>
        <w:lastRenderedPageBreak/>
        <w:t xml:space="preserve">1.1. </w:t>
      </w:r>
      <w:r w:rsidRPr="00F320A7">
        <w:rPr>
          <w:rFonts w:cstheme="minorHAnsi"/>
          <w:b/>
          <w:u w:val="single"/>
        </w:rPr>
        <w:t>Prihodi poslovanja</w:t>
      </w:r>
    </w:p>
    <w:p w14:paraId="3CABD2BE" w14:textId="77777777" w:rsidR="00B215A1" w:rsidRPr="00F320A7" w:rsidRDefault="00B215A1" w:rsidP="00B215A1">
      <w:pPr>
        <w:spacing w:after="100" w:line="240" w:lineRule="auto"/>
        <w:ind w:firstLine="708"/>
        <w:jc w:val="both"/>
        <w:rPr>
          <w:rFonts w:cstheme="minorHAnsi"/>
          <w:bCs/>
        </w:rPr>
      </w:pPr>
      <w:r w:rsidRPr="00F320A7">
        <w:rPr>
          <w:rFonts w:cstheme="minorHAnsi"/>
          <w:b/>
        </w:rPr>
        <w:t xml:space="preserve">Ukupni prihodi poslovanja </w:t>
      </w:r>
      <w:r w:rsidRPr="00F320A7">
        <w:rPr>
          <w:rFonts w:cstheme="minorHAnsi"/>
          <w:bCs/>
        </w:rPr>
        <w:t>ovim se prijedlogom Izmjena i dopuna proračuna smanjuju za 2.938.623,30 eura ili za 1,46% manje u odnosu na plan te se planiraju u iznosu od 197.677.385,43 eura, kod Karlovačke županije evidentirano je smanjenje ovog računa računskog plana u iznosu od 432.365,99 eura, dok je kod proračunskih korisnika evidentirano smanjenje od 2.506.257,31 eura ili za 1,53% manje u odnosu na postojeći plan.</w:t>
      </w:r>
    </w:p>
    <w:p w14:paraId="26C0A183" w14:textId="77777777" w:rsidR="00B215A1" w:rsidRPr="005F058B" w:rsidRDefault="00B215A1" w:rsidP="00B215A1">
      <w:pPr>
        <w:suppressAutoHyphens/>
        <w:spacing w:after="0" w:line="240" w:lineRule="auto"/>
        <w:jc w:val="both"/>
        <w:rPr>
          <w:rFonts w:eastAsia="Times New Roman" w:cstheme="minorHAnsi"/>
          <w:b/>
          <w:lang w:eastAsia="ar-SA"/>
        </w:rPr>
      </w:pPr>
      <w:r w:rsidRPr="005F058B">
        <w:rPr>
          <w:rFonts w:eastAsia="Times New Roman" w:cstheme="minorHAnsi"/>
          <w:b/>
          <w:u w:val="single"/>
          <w:lang w:eastAsia="ar-SA"/>
        </w:rPr>
        <w:t>Prihodi od poreza (skupina 61)</w:t>
      </w:r>
    </w:p>
    <w:p w14:paraId="4700D3F0" w14:textId="77777777" w:rsidR="00B215A1" w:rsidRPr="00D738F6" w:rsidRDefault="00B215A1" w:rsidP="00B215A1">
      <w:pPr>
        <w:pStyle w:val="Odlomakpopisa"/>
        <w:suppressAutoHyphens/>
        <w:spacing w:after="0" w:line="240" w:lineRule="auto"/>
        <w:ind w:left="1785"/>
        <w:jc w:val="both"/>
        <w:rPr>
          <w:rFonts w:eastAsia="Times New Roman" w:cstheme="minorHAnsi"/>
          <w:sz w:val="12"/>
          <w:szCs w:val="12"/>
          <w:highlight w:val="yellow"/>
          <w:lang w:eastAsia="ar-SA"/>
        </w:rPr>
      </w:pPr>
    </w:p>
    <w:p w14:paraId="05CF849E" w14:textId="77777777" w:rsidR="00B215A1" w:rsidRPr="00F320A7" w:rsidRDefault="00B215A1" w:rsidP="00B215A1">
      <w:pPr>
        <w:suppressAutoHyphens/>
        <w:spacing w:after="0" w:line="240" w:lineRule="auto"/>
        <w:ind w:firstLine="709"/>
        <w:jc w:val="both"/>
        <w:rPr>
          <w:rFonts w:eastAsia="Times New Roman" w:cstheme="minorHAnsi"/>
          <w:lang w:eastAsia="ar-SA"/>
        </w:rPr>
      </w:pPr>
      <w:r w:rsidRPr="00F320A7">
        <w:rPr>
          <w:rFonts w:eastAsia="Times New Roman" w:cstheme="minorHAnsi"/>
          <w:b/>
          <w:bCs/>
          <w:lang w:eastAsia="ar-SA"/>
        </w:rPr>
        <w:t>Prihodi od poreza</w:t>
      </w:r>
      <w:r w:rsidRPr="00F320A7">
        <w:rPr>
          <w:rFonts w:eastAsia="Times New Roman" w:cstheme="minorHAnsi"/>
          <w:lang w:eastAsia="ar-SA"/>
        </w:rPr>
        <w:t xml:space="preserve"> planiraju se u iznosu od 14.073.000,00 eura ili za 513.000,00 eura više, te su isključivi prihod Županije.</w:t>
      </w:r>
    </w:p>
    <w:p w14:paraId="051F607E" w14:textId="77777777" w:rsidR="00B215A1" w:rsidRPr="00F320A7" w:rsidRDefault="00B215A1" w:rsidP="00B215A1">
      <w:pPr>
        <w:suppressAutoHyphens/>
        <w:spacing w:after="0" w:line="240" w:lineRule="auto"/>
        <w:ind w:firstLine="709"/>
        <w:jc w:val="both"/>
        <w:rPr>
          <w:rFonts w:eastAsia="Times New Roman" w:cstheme="minorHAnsi"/>
          <w:sz w:val="12"/>
          <w:szCs w:val="12"/>
          <w:lang w:eastAsia="ar-SA"/>
        </w:rPr>
      </w:pPr>
    </w:p>
    <w:p w14:paraId="1FC57301" w14:textId="77777777" w:rsidR="00B215A1" w:rsidRDefault="00B215A1" w:rsidP="00B215A1">
      <w:pPr>
        <w:suppressAutoHyphens/>
        <w:spacing w:after="0" w:line="240" w:lineRule="auto"/>
        <w:ind w:firstLine="709"/>
        <w:jc w:val="both"/>
        <w:rPr>
          <w:rFonts w:eastAsia="Times New Roman" w:cstheme="minorHAnsi"/>
          <w:lang w:eastAsia="ar-SA"/>
        </w:rPr>
      </w:pPr>
      <w:r w:rsidRPr="00F320A7">
        <w:rPr>
          <w:rFonts w:eastAsia="Times New Roman" w:cstheme="minorHAnsi"/>
          <w:b/>
          <w:bCs/>
          <w:lang w:eastAsia="ar-SA"/>
        </w:rPr>
        <w:t>Prihod od poreza na dohodak</w:t>
      </w:r>
      <w:r w:rsidRPr="00F320A7">
        <w:rPr>
          <w:rFonts w:eastAsia="Times New Roman" w:cstheme="minorHAnsi"/>
          <w:lang w:eastAsia="ar-SA"/>
        </w:rPr>
        <w:t xml:space="preserve"> planira se u iznosu od 13.200.000,00 eura ili za 500.000,00 eura više u odnosu na usvojeni Proračun. Navedeno povećanje očituje se zbog </w:t>
      </w:r>
      <w:r>
        <w:rPr>
          <w:rFonts w:eastAsia="Times New Roman" w:cstheme="minorHAnsi"/>
          <w:lang w:eastAsia="ar-SA"/>
        </w:rPr>
        <w:t>povećanja plaća u javnom i privatnom sektoru</w:t>
      </w:r>
      <w:r w:rsidRPr="00F320A7">
        <w:rPr>
          <w:rFonts w:eastAsia="Times New Roman" w:cstheme="minorHAnsi"/>
          <w:lang w:eastAsia="ar-SA"/>
        </w:rPr>
        <w:t xml:space="preserve"> u drugoj polovici 2023. godine.</w:t>
      </w:r>
      <w:r>
        <w:rPr>
          <w:rFonts w:eastAsia="Times New Roman" w:cstheme="minorHAnsi"/>
          <w:lang w:eastAsia="ar-SA"/>
        </w:rPr>
        <w:t xml:space="preserve"> U sljedećoj tablici prikazano je kretanje prosječne mjesečne isplaćene neto plaće u Karlovačkoj županiji u razdoblju od srpnja do rujna 2023. godine.</w:t>
      </w:r>
    </w:p>
    <w:p w14:paraId="74D9ADCC" w14:textId="77777777" w:rsidR="00B215A1" w:rsidRDefault="00B215A1" w:rsidP="00B215A1">
      <w:pPr>
        <w:suppressAutoHyphens/>
        <w:spacing w:after="0" w:line="240" w:lineRule="auto"/>
        <w:ind w:firstLine="709"/>
        <w:jc w:val="both"/>
        <w:rPr>
          <w:rFonts w:eastAsia="Times New Roman" w:cstheme="minorHAnsi"/>
          <w:lang w:eastAsia="ar-SA"/>
        </w:rPr>
      </w:pPr>
    </w:p>
    <w:tbl>
      <w:tblPr>
        <w:tblW w:w="10040" w:type="dxa"/>
        <w:tblLook w:val="04A0" w:firstRow="1" w:lastRow="0" w:firstColumn="1" w:lastColumn="0" w:noHBand="0" w:noVBand="1"/>
      </w:tblPr>
      <w:tblGrid>
        <w:gridCol w:w="1960"/>
        <w:gridCol w:w="1060"/>
        <w:gridCol w:w="1060"/>
        <w:gridCol w:w="1060"/>
        <w:gridCol w:w="1060"/>
        <w:gridCol w:w="960"/>
        <w:gridCol w:w="960"/>
        <w:gridCol w:w="960"/>
        <w:gridCol w:w="960"/>
      </w:tblGrid>
      <w:tr w:rsidR="00B215A1" w:rsidRPr="00050E91" w14:paraId="79711FD7" w14:textId="77777777" w:rsidTr="002B216A">
        <w:trPr>
          <w:trHeight w:val="600"/>
        </w:trPr>
        <w:tc>
          <w:tcPr>
            <w:tcW w:w="10040" w:type="dxa"/>
            <w:gridSpan w:val="9"/>
            <w:tcBorders>
              <w:top w:val="nil"/>
              <w:left w:val="nil"/>
              <w:bottom w:val="nil"/>
              <w:right w:val="nil"/>
            </w:tcBorders>
            <w:shd w:val="clear" w:color="000000" w:fill="FFFFFF"/>
            <w:vAlign w:val="center"/>
            <w:hideMark/>
          </w:tcPr>
          <w:p w14:paraId="5DED7367" w14:textId="77777777" w:rsidR="00B215A1" w:rsidRPr="00050E91" w:rsidRDefault="00B215A1" w:rsidP="002B216A">
            <w:pPr>
              <w:spacing w:after="0" w:line="240" w:lineRule="auto"/>
              <w:jc w:val="center"/>
              <w:rPr>
                <w:rFonts w:ascii="Calibri" w:eastAsia="Times New Roman" w:hAnsi="Calibri" w:cs="Calibri"/>
                <w:lang w:eastAsia="hr-HR"/>
              </w:rPr>
            </w:pPr>
            <w:r w:rsidRPr="00050E91">
              <w:rPr>
                <w:rFonts w:ascii="Calibri" w:eastAsia="Times New Roman" w:hAnsi="Calibri" w:cs="Calibri"/>
                <w:lang w:eastAsia="hr-HR"/>
              </w:rPr>
              <w:t>PROSJEČNA MJESEČNA ISPLAĆENA NETO PLAĆA PO ZAPOSLENOME U PRAVNIM OSOBAMA PO ŽUPANIJAMA</w:t>
            </w:r>
          </w:p>
        </w:tc>
      </w:tr>
      <w:tr w:rsidR="00B215A1" w:rsidRPr="00050E91" w14:paraId="5BA8F31D" w14:textId="77777777" w:rsidTr="002B216A">
        <w:trPr>
          <w:trHeight w:val="855"/>
        </w:trPr>
        <w:tc>
          <w:tcPr>
            <w:tcW w:w="1960" w:type="dxa"/>
            <w:vMerge w:val="restart"/>
            <w:tcBorders>
              <w:top w:val="single" w:sz="4" w:space="0" w:color="auto"/>
              <w:left w:val="single" w:sz="4" w:space="0" w:color="auto"/>
              <w:bottom w:val="single" w:sz="4" w:space="0" w:color="auto"/>
              <w:right w:val="single" w:sz="4" w:space="0" w:color="auto"/>
            </w:tcBorders>
            <w:shd w:val="clear" w:color="000000" w:fill="0B6FA4"/>
            <w:vAlign w:val="center"/>
            <w:hideMark/>
          </w:tcPr>
          <w:p w14:paraId="03DF6AC1"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Županija</w:t>
            </w:r>
          </w:p>
        </w:tc>
        <w:tc>
          <w:tcPr>
            <w:tcW w:w="4240" w:type="dxa"/>
            <w:gridSpan w:val="4"/>
            <w:tcBorders>
              <w:top w:val="single" w:sz="4" w:space="0" w:color="auto"/>
              <w:left w:val="nil"/>
              <w:bottom w:val="single" w:sz="4" w:space="0" w:color="auto"/>
              <w:right w:val="single" w:sz="4" w:space="0" w:color="auto"/>
            </w:tcBorders>
            <w:shd w:val="clear" w:color="000000" w:fill="0B6FA4"/>
            <w:vAlign w:val="center"/>
            <w:hideMark/>
          </w:tcPr>
          <w:p w14:paraId="2D0F141A"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Prosječna mjesečna isplaćena neto plaća po zaposlenome, u eurima</w:t>
            </w:r>
          </w:p>
        </w:tc>
        <w:tc>
          <w:tcPr>
            <w:tcW w:w="3840" w:type="dxa"/>
            <w:gridSpan w:val="4"/>
            <w:tcBorders>
              <w:top w:val="single" w:sz="4" w:space="0" w:color="auto"/>
              <w:left w:val="nil"/>
              <w:bottom w:val="single" w:sz="4" w:space="0" w:color="auto"/>
              <w:right w:val="single" w:sz="4" w:space="0" w:color="auto"/>
            </w:tcBorders>
            <w:shd w:val="clear" w:color="000000" w:fill="0B6FA4"/>
            <w:vAlign w:val="center"/>
            <w:hideMark/>
          </w:tcPr>
          <w:p w14:paraId="368306CF"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Nominalni indeksi kretanja prosječnih isplaćenih neto plaća prema isplatama za mjesec</w:t>
            </w:r>
          </w:p>
        </w:tc>
      </w:tr>
      <w:tr w:rsidR="00B215A1" w:rsidRPr="00050E91" w14:paraId="636E85CC" w14:textId="77777777" w:rsidTr="002B216A">
        <w:trPr>
          <w:trHeight w:val="57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B83770C"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1060" w:type="dxa"/>
            <w:vMerge w:val="restart"/>
            <w:tcBorders>
              <w:top w:val="nil"/>
              <w:left w:val="single" w:sz="4" w:space="0" w:color="auto"/>
              <w:bottom w:val="single" w:sz="4" w:space="0" w:color="auto"/>
              <w:right w:val="single" w:sz="4" w:space="0" w:color="auto"/>
            </w:tcBorders>
            <w:shd w:val="clear" w:color="000000" w:fill="0B6FA4"/>
            <w:vAlign w:val="center"/>
            <w:hideMark/>
          </w:tcPr>
          <w:p w14:paraId="7D7B0D8D"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 2023.</w:t>
            </w:r>
          </w:p>
        </w:tc>
        <w:tc>
          <w:tcPr>
            <w:tcW w:w="1060" w:type="dxa"/>
            <w:vMerge w:val="restart"/>
            <w:tcBorders>
              <w:top w:val="nil"/>
              <w:left w:val="single" w:sz="4" w:space="0" w:color="auto"/>
              <w:bottom w:val="single" w:sz="4" w:space="0" w:color="auto"/>
              <w:right w:val="single" w:sz="4" w:space="0" w:color="auto"/>
            </w:tcBorders>
            <w:shd w:val="clear" w:color="000000" w:fill="0B6FA4"/>
            <w:vAlign w:val="center"/>
            <w:hideMark/>
          </w:tcPr>
          <w:p w14:paraId="74C3E6B6"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VIII. 2023.</w:t>
            </w:r>
          </w:p>
        </w:tc>
        <w:tc>
          <w:tcPr>
            <w:tcW w:w="1060" w:type="dxa"/>
            <w:vMerge w:val="restart"/>
            <w:tcBorders>
              <w:top w:val="nil"/>
              <w:left w:val="single" w:sz="4" w:space="0" w:color="auto"/>
              <w:bottom w:val="single" w:sz="4" w:space="0" w:color="auto"/>
              <w:right w:val="single" w:sz="4" w:space="0" w:color="auto"/>
            </w:tcBorders>
            <w:shd w:val="clear" w:color="000000" w:fill="0B6FA4"/>
            <w:vAlign w:val="center"/>
            <w:hideMark/>
          </w:tcPr>
          <w:p w14:paraId="1A76C423"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IX. 2023.</w:t>
            </w:r>
          </w:p>
        </w:tc>
        <w:tc>
          <w:tcPr>
            <w:tcW w:w="1060" w:type="dxa"/>
            <w:vMerge w:val="restart"/>
            <w:tcBorders>
              <w:top w:val="nil"/>
              <w:left w:val="single" w:sz="4" w:space="0" w:color="auto"/>
              <w:bottom w:val="single" w:sz="4" w:space="0" w:color="auto"/>
              <w:right w:val="single" w:sz="4" w:space="0" w:color="auto"/>
            </w:tcBorders>
            <w:shd w:val="clear" w:color="000000" w:fill="0B6FA4"/>
            <w:vAlign w:val="center"/>
            <w:hideMark/>
          </w:tcPr>
          <w:p w14:paraId="594F3B78"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 – IX. 2023.</w:t>
            </w:r>
          </w:p>
        </w:tc>
        <w:tc>
          <w:tcPr>
            <w:tcW w:w="960" w:type="dxa"/>
            <w:tcBorders>
              <w:top w:val="nil"/>
              <w:left w:val="nil"/>
              <w:bottom w:val="single" w:sz="4" w:space="0" w:color="auto"/>
              <w:right w:val="single" w:sz="4" w:space="0" w:color="auto"/>
            </w:tcBorders>
            <w:shd w:val="clear" w:color="000000" w:fill="0B6FA4"/>
            <w:vAlign w:val="center"/>
            <w:hideMark/>
          </w:tcPr>
          <w:p w14:paraId="4FA952BE" w14:textId="77777777" w:rsidR="00B215A1" w:rsidRPr="00050E91" w:rsidRDefault="00B215A1" w:rsidP="002B216A">
            <w:pPr>
              <w:spacing w:after="0" w:line="240" w:lineRule="auto"/>
              <w:jc w:val="center"/>
              <w:rPr>
                <w:rFonts w:ascii="Calibri" w:eastAsia="Times New Roman" w:hAnsi="Calibri" w:cs="Calibri"/>
                <w:color w:val="FFFFFF"/>
                <w:u w:val="single"/>
                <w:lang w:eastAsia="hr-HR"/>
              </w:rPr>
            </w:pPr>
            <w:r w:rsidRPr="00050E91">
              <w:rPr>
                <w:rFonts w:ascii="Calibri" w:eastAsia="Times New Roman" w:hAnsi="Calibri" w:cs="Calibri"/>
                <w:color w:val="FFFFFF"/>
                <w:u w:val="single"/>
                <w:lang w:eastAsia="hr-HR"/>
              </w:rPr>
              <w:t>VII. 2023.</w:t>
            </w:r>
          </w:p>
        </w:tc>
        <w:tc>
          <w:tcPr>
            <w:tcW w:w="960" w:type="dxa"/>
            <w:tcBorders>
              <w:top w:val="nil"/>
              <w:left w:val="nil"/>
              <w:bottom w:val="single" w:sz="4" w:space="0" w:color="auto"/>
              <w:right w:val="single" w:sz="4" w:space="0" w:color="auto"/>
            </w:tcBorders>
            <w:shd w:val="clear" w:color="000000" w:fill="0B6FA4"/>
            <w:vAlign w:val="center"/>
            <w:hideMark/>
          </w:tcPr>
          <w:p w14:paraId="2DD82F4C" w14:textId="77777777" w:rsidR="00B215A1" w:rsidRPr="00050E91" w:rsidRDefault="00B215A1" w:rsidP="002B216A">
            <w:pPr>
              <w:spacing w:after="0" w:line="240" w:lineRule="auto"/>
              <w:jc w:val="center"/>
              <w:rPr>
                <w:rFonts w:ascii="Calibri" w:eastAsia="Times New Roman" w:hAnsi="Calibri" w:cs="Calibri"/>
                <w:color w:val="FFFFFF"/>
                <w:u w:val="single"/>
                <w:lang w:eastAsia="hr-HR"/>
              </w:rPr>
            </w:pPr>
            <w:r w:rsidRPr="00050E91">
              <w:rPr>
                <w:rFonts w:ascii="Calibri" w:eastAsia="Times New Roman" w:hAnsi="Calibri" w:cs="Calibri"/>
                <w:color w:val="FFFFFF"/>
                <w:u w:val="single"/>
                <w:lang w:eastAsia="hr-HR"/>
              </w:rPr>
              <w:t>VIII. 2023.</w:t>
            </w:r>
          </w:p>
        </w:tc>
        <w:tc>
          <w:tcPr>
            <w:tcW w:w="960" w:type="dxa"/>
            <w:tcBorders>
              <w:top w:val="nil"/>
              <w:left w:val="nil"/>
              <w:bottom w:val="single" w:sz="4" w:space="0" w:color="auto"/>
              <w:right w:val="single" w:sz="4" w:space="0" w:color="auto"/>
            </w:tcBorders>
            <w:shd w:val="clear" w:color="000000" w:fill="0B6FA4"/>
            <w:vAlign w:val="center"/>
            <w:hideMark/>
          </w:tcPr>
          <w:p w14:paraId="599B3C24" w14:textId="77777777" w:rsidR="00B215A1" w:rsidRPr="00050E91" w:rsidRDefault="00B215A1" w:rsidP="002B216A">
            <w:pPr>
              <w:spacing w:after="0" w:line="240" w:lineRule="auto"/>
              <w:jc w:val="center"/>
              <w:rPr>
                <w:rFonts w:ascii="Calibri" w:eastAsia="Times New Roman" w:hAnsi="Calibri" w:cs="Calibri"/>
                <w:color w:val="FFFFFF"/>
                <w:u w:val="single"/>
                <w:lang w:eastAsia="hr-HR"/>
              </w:rPr>
            </w:pPr>
            <w:r w:rsidRPr="00050E91">
              <w:rPr>
                <w:rFonts w:ascii="Calibri" w:eastAsia="Times New Roman" w:hAnsi="Calibri" w:cs="Calibri"/>
                <w:color w:val="FFFFFF"/>
                <w:u w:val="single"/>
                <w:lang w:eastAsia="hr-HR"/>
              </w:rPr>
              <w:t>IX. 2023.</w:t>
            </w:r>
          </w:p>
        </w:tc>
        <w:tc>
          <w:tcPr>
            <w:tcW w:w="960" w:type="dxa"/>
            <w:tcBorders>
              <w:top w:val="nil"/>
              <w:left w:val="nil"/>
              <w:bottom w:val="single" w:sz="4" w:space="0" w:color="auto"/>
              <w:right w:val="single" w:sz="4" w:space="0" w:color="auto"/>
            </w:tcBorders>
            <w:shd w:val="clear" w:color="000000" w:fill="0B6FA4"/>
            <w:vAlign w:val="center"/>
            <w:hideMark/>
          </w:tcPr>
          <w:p w14:paraId="335F207F" w14:textId="77777777" w:rsidR="00B215A1" w:rsidRPr="00050E91" w:rsidRDefault="00B215A1" w:rsidP="002B216A">
            <w:pPr>
              <w:spacing w:after="0" w:line="240" w:lineRule="auto"/>
              <w:jc w:val="center"/>
              <w:rPr>
                <w:rFonts w:ascii="Calibri" w:eastAsia="Times New Roman" w:hAnsi="Calibri" w:cs="Calibri"/>
                <w:color w:val="FFFFFF"/>
                <w:u w:val="single"/>
                <w:lang w:eastAsia="hr-HR"/>
              </w:rPr>
            </w:pPr>
            <w:r w:rsidRPr="00050E91">
              <w:rPr>
                <w:rFonts w:ascii="Calibri" w:eastAsia="Times New Roman" w:hAnsi="Calibri" w:cs="Calibri"/>
                <w:color w:val="FFFFFF"/>
                <w:u w:val="single"/>
                <w:lang w:eastAsia="hr-HR"/>
              </w:rPr>
              <w:t>VII. – IX. 2023.</w:t>
            </w:r>
          </w:p>
        </w:tc>
      </w:tr>
      <w:tr w:rsidR="00B215A1" w:rsidRPr="00050E91" w14:paraId="2A480D95" w14:textId="77777777" w:rsidTr="002B216A">
        <w:trPr>
          <w:trHeight w:val="57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20FBEE6"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1060" w:type="dxa"/>
            <w:vMerge/>
            <w:tcBorders>
              <w:top w:val="nil"/>
              <w:left w:val="single" w:sz="4" w:space="0" w:color="auto"/>
              <w:bottom w:val="single" w:sz="4" w:space="0" w:color="auto"/>
              <w:right w:val="single" w:sz="4" w:space="0" w:color="auto"/>
            </w:tcBorders>
            <w:vAlign w:val="center"/>
            <w:hideMark/>
          </w:tcPr>
          <w:p w14:paraId="511B4496"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1060" w:type="dxa"/>
            <w:vMerge/>
            <w:tcBorders>
              <w:top w:val="nil"/>
              <w:left w:val="single" w:sz="4" w:space="0" w:color="auto"/>
              <w:bottom w:val="single" w:sz="4" w:space="0" w:color="auto"/>
              <w:right w:val="single" w:sz="4" w:space="0" w:color="auto"/>
            </w:tcBorders>
            <w:vAlign w:val="center"/>
            <w:hideMark/>
          </w:tcPr>
          <w:p w14:paraId="1E230FD4"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1060" w:type="dxa"/>
            <w:vMerge/>
            <w:tcBorders>
              <w:top w:val="nil"/>
              <w:left w:val="single" w:sz="4" w:space="0" w:color="auto"/>
              <w:bottom w:val="single" w:sz="4" w:space="0" w:color="auto"/>
              <w:right w:val="single" w:sz="4" w:space="0" w:color="auto"/>
            </w:tcBorders>
            <w:vAlign w:val="center"/>
            <w:hideMark/>
          </w:tcPr>
          <w:p w14:paraId="4222E99E"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1060" w:type="dxa"/>
            <w:vMerge/>
            <w:tcBorders>
              <w:top w:val="nil"/>
              <w:left w:val="single" w:sz="4" w:space="0" w:color="auto"/>
              <w:bottom w:val="single" w:sz="4" w:space="0" w:color="auto"/>
              <w:right w:val="single" w:sz="4" w:space="0" w:color="auto"/>
            </w:tcBorders>
            <w:vAlign w:val="center"/>
            <w:hideMark/>
          </w:tcPr>
          <w:p w14:paraId="506935AE" w14:textId="77777777" w:rsidR="00B215A1" w:rsidRPr="00050E91" w:rsidRDefault="00B215A1" w:rsidP="002B216A">
            <w:pPr>
              <w:spacing w:after="0" w:line="240" w:lineRule="auto"/>
              <w:rPr>
                <w:rFonts w:ascii="Calibri" w:eastAsia="Times New Roman" w:hAnsi="Calibri" w:cs="Calibri"/>
                <w:color w:val="FFFFFF"/>
                <w:lang w:eastAsia="hr-HR"/>
              </w:rPr>
            </w:pPr>
          </w:p>
        </w:tc>
        <w:tc>
          <w:tcPr>
            <w:tcW w:w="960" w:type="dxa"/>
            <w:tcBorders>
              <w:top w:val="nil"/>
              <w:left w:val="nil"/>
              <w:bottom w:val="single" w:sz="4" w:space="0" w:color="auto"/>
              <w:right w:val="single" w:sz="4" w:space="0" w:color="auto"/>
            </w:tcBorders>
            <w:shd w:val="clear" w:color="000000" w:fill="0B6FA4"/>
            <w:vAlign w:val="center"/>
            <w:hideMark/>
          </w:tcPr>
          <w:p w14:paraId="6F3D2189"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 2022.</w:t>
            </w:r>
          </w:p>
        </w:tc>
        <w:tc>
          <w:tcPr>
            <w:tcW w:w="960" w:type="dxa"/>
            <w:tcBorders>
              <w:top w:val="nil"/>
              <w:left w:val="nil"/>
              <w:bottom w:val="single" w:sz="4" w:space="0" w:color="auto"/>
              <w:right w:val="single" w:sz="4" w:space="0" w:color="auto"/>
            </w:tcBorders>
            <w:shd w:val="clear" w:color="000000" w:fill="0B6FA4"/>
            <w:vAlign w:val="center"/>
            <w:hideMark/>
          </w:tcPr>
          <w:p w14:paraId="173C6FFF"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VIII. 2022.</w:t>
            </w:r>
          </w:p>
        </w:tc>
        <w:tc>
          <w:tcPr>
            <w:tcW w:w="960" w:type="dxa"/>
            <w:tcBorders>
              <w:top w:val="nil"/>
              <w:left w:val="nil"/>
              <w:bottom w:val="single" w:sz="4" w:space="0" w:color="auto"/>
              <w:right w:val="single" w:sz="4" w:space="0" w:color="auto"/>
            </w:tcBorders>
            <w:shd w:val="clear" w:color="000000" w:fill="0B6FA4"/>
            <w:vAlign w:val="center"/>
            <w:hideMark/>
          </w:tcPr>
          <w:p w14:paraId="04A13A6B"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IX. 2022.</w:t>
            </w:r>
          </w:p>
        </w:tc>
        <w:tc>
          <w:tcPr>
            <w:tcW w:w="960" w:type="dxa"/>
            <w:tcBorders>
              <w:top w:val="nil"/>
              <w:left w:val="nil"/>
              <w:bottom w:val="single" w:sz="4" w:space="0" w:color="auto"/>
              <w:right w:val="single" w:sz="4" w:space="0" w:color="auto"/>
            </w:tcBorders>
            <w:shd w:val="clear" w:color="000000" w:fill="0B6FA4"/>
            <w:vAlign w:val="center"/>
            <w:hideMark/>
          </w:tcPr>
          <w:p w14:paraId="384AD7DD" w14:textId="77777777" w:rsidR="00B215A1" w:rsidRPr="00050E91" w:rsidRDefault="00B215A1" w:rsidP="002B216A">
            <w:pPr>
              <w:spacing w:after="0" w:line="240" w:lineRule="auto"/>
              <w:jc w:val="center"/>
              <w:rPr>
                <w:rFonts w:ascii="Calibri" w:eastAsia="Times New Roman" w:hAnsi="Calibri" w:cs="Calibri"/>
                <w:color w:val="FFFFFF"/>
                <w:lang w:eastAsia="hr-HR"/>
              </w:rPr>
            </w:pPr>
            <w:r w:rsidRPr="00050E91">
              <w:rPr>
                <w:rFonts w:ascii="Calibri" w:eastAsia="Times New Roman" w:hAnsi="Calibri" w:cs="Calibri"/>
                <w:color w:val="FFFFFF"/>
                <w:lang w:eastAsia="hr-HR"/>
              </w:rPr>
              <w:t>VII. – IX. 2022.</w:t>
            </w:r>
          </w:p>
        </w:tc>
      </w:tr>
      <w:tr w:rsidR="00B215A1" w:rsidRPr="00050E91" w14:paraId="0482C883" w14:textId="77777777" w:rsidTr="002B216A">
        <w:trPr>
          <w:trHeight w:val="300"/>
        </w:trPr>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93DCDDE" w14:textId="77777777" w:rsidR="00B215A1" w:rsidRPr="00050E91" w:rsidRDefault="00B215A1" w:rsidP="002B216A">
            <w:pPr>
              <w:spacing w:after="0" w:line="240" w:lineRule="auto"/>
              <w:rPr>
                <w:rFonts w:ascii="Calibri" w:eastAsia="Times New Roman" w:hAnsi="Calibri" w:cs="Calibri"/>
                <w:color w:val="000000"/>
                <w:lang w:eastAsia="hr-HR"/>
              </w:rPr>
            </w:pPr>
            <w:r w:rsidRPr="00050E91">
              <w:rPr>
                <w:rFonts w:ascii="Calibri" w:eastAsia="Times New Roman" w:hAnsi="Calibri" w:cs="Calibri"/>
                <w:color w:val="000000"/>
                <w:lang w:eastAsia="hr-HR"/>
              </w:rPr>
              <w:t>Karlovačka</w:t>
            </w:r>
          </w:p>
        </w:tc>
        <w:tc>
          <w:tcPr>
            <w:tcW w:w="1060" w:type="dxa"/>
            <w:tcBorders>
              <w:top w:val="nil"/>
              <w:left w:val="nil"/>
              <w:bottom w:val="single" w:sz="4" w:space="0" w:color="auto"/>
              <w:right w:val="single" w:sz="4" w:space="0" w:color="auto"/>
            </w:tcBorders>
            <w:shd w:val="clear" w:color="000000" w:fill="FFFFFF"/>
            <w:vAlign w:val="center"/>
            <w:hideMark/>
          </w:tcPr>
          <w:p w14:paraId="430F9517"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1.117,00</w:t>
            </w:r>
          </w:p>
        </w:tc>
        <w:tc>
          <w:tcPr>
            <w:tcW w:w="1060" w:type="dxa"/>
            <w:tcBorders>
              <w:top w:val="nil"/>
              <w:left w:val="nil"/>
              <w:bottom w:val="single" w:sz="4" w:space="0" w:color="auto"/>
              <w:right w:val="single" w:sz="4" w:space="0" w:color="auto"/>
            </w:tcBorders>
            <w:shd w:val="clear" w:color="000000" w:fill="FFFFFF"/>
            <w:vAlign w:val="center"/>
            <w:hideMark/>
          </w:tcPr>
          <w:p w14:paraId="47D76C38"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1.144,00</w:t>
            </w:r>
          </w:p>
        </w:tc>
        <w:tc>
          <w:tcPr>
            <w:tcW w:w="1060" w:type="dxa"/>
            <w:tcBorders>
              <w:top w:val="nil"/>
              <w:left w:val="nil"/>
              <w:bottom w:val="single" w:sz="4" w:space="0" w:color="auto"/>
              <w:right w:val="single" w:sz="4" w:space="0" w:color="auto"/>
            </w:tcBorders>
            <w:shd w:val="clear" w:color="000000" w:fill="FFFFFF"/>
            <w:vAlign w:val="center"/>
            <w:hideMark/>
          </w:tcPr>
          <w:p w14:paraId="2E5F8A85"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1.132,00</w:t>
            </w:r>
          </w:p>
        </w:tc>
        <w:tc>
          <w:tcPr>
            <w:tcW w:w="1060" w:type="dxa"/>
            <w:tcBorders>
              <w:top w:val="nil"/>
              <w:left w:val="nil"/>
              <w:bottom w:val="single" w:sz="4" w:space="0" w:color="auto"/>
              <w:right w:val="single" w:sz="4" w:space="0" w:color="auto"/>
            </w:tcBorders>
            <w:shd w:val="clear" w:color="000000" w:fill="FFFFFF"/>
            <w:vAlign w:val="center"/>
            <w:hideMark/>
          </w:tcPr>
          <w:p w14:paraId="2251D28E"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1.131,00</w:t>
            </w:r>
          </w:p>
        </w:tc>
        <w:tc>
          <w:tcPr>
            <w:tcW w:w="960" w:type="dxa"/>
            <w:tcBorders>
              <w:top w:val="nil"/>
              <w:left w:val="nil"/>
              <w:bottom w:val="single" w:sz="4" w:space="0" w:color="auto"/>
              <w:right w:val="single" w:sz="4" w:space="0" w:color="auto"/>
            </w:tcBorders>
            <w:shd w:val="clear" w:color="000000" w:fill="FFFFFF"/>
            <w:vAlign w:val="center"/>
            <w:hideMark/>
          </w:tcPr>
          <w:p w14:paraId="38075AF1"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114,10</w:t>
            </w:r>
          </w:p>
        </w:tc>
        <w:tc>
          <w:tcPr>
            <w:tcW w:w="960" w:type="dxa"/>
            <w:tcBorders>
              <w:top w:val="nil"/>
              <w:left w:val="nil"/>
              <w:bottom w:val="single" w:sz="4" w:space="0" w:color="auto"/>
              <w:right w:val="single" w:sz="4" w:space="0" w:color="auto"/>
            </w:tcBorders>
            <w:shd w:val="clear" w:color="000000" w:fill="FFFFFF"/>
            <w:vAlign w:val="center"/>
            <w:hideMark/>
          </w:tcPr>
          <w:p w14:paraId="0D38A2BA"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114,50</w:t>
            </w:r>
          </w:p>
        </w:tc>
        <w:tc>
          <w:tcPr>
            <w:tcW w:w="960" w:type="dxa"/>
            <w:tcBorders>
              <w:top w:val="nil"/>
              <w:left w:val="nil"/>
              <w:bottom w:val="single" w:sz="4" w:space="0" w:color="auto"/>
              <w:right w:val="single" w:sz="4" w:space="0" w:color="auto"/>
            </w:tcBorders>
            <w:shd w:val="clear" w:color="000000" w:fill="FFFFFF"/>
            <w:vAlign w:val="center"/>
            <w:hideMark/>
          </w:tcPr>
          <w:p w14:paraId="50C75E82"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113,80</w:t>
            </w:r>
          </w:p>
        </w:tc>
        <w:tc>
          <w:tcPr>
            <w:tcW w:w="960" w:type="dxa"/>
            <w:tcBorders>
              <w:top w:val="nil"/>
              <w:left w:val="nil"/>
              <w:bottom w:val="single" w:sz="4" w:space="0" w:color="auto"/>
              <w:right w:val="single" w:sz="4" w:space="0" w:color="auto"/>
            </w:tcBorders>
            <w:shd w:val="clear" w:color="000000" w:fill="FFFFFF"/>
            <w:vAlign w:val="center"/>
            <w:hideMark/>
          </w:tcPr>
          <w:p w14:paraId="0B819020" w14:textId="77777777" w:rsidR="00B215A1" w:rsidRPr="00050E91" w:rsidRDefault="00B215A1" w:rsidP="002B216A">
            <w:pPr>
              <w:spacing w:after="0" w:line="240" w:lineRule="auto"/>
              <w:jc w:val="right"/>
              <w:rPr>
                <w:rFonts w:ascii="Calibri" w:eastAsia="Times New Roman" w:hAnsi="Calibri" w:cs="Calibri"/>
                <w:color w:val="000000"/>
                <w:lang w:eastAsia="hr-HR"/>
              </w:rPr>
            </w:pPr>
            <w:r w:rsidRPr="00050E91">
              <w:rPr>
                <w:rFonts w:ascii="Calibri" w:eastAsia="Times New Roman" w:hAnsi="Calibri" w:cs="Calibri"/>
                <w:color w:val="000000"/>
                <w:lang w:eastAsia="hr-HR"/>
              </w:rPr>
              <w:t>114,10</w:t>
            </w:r>
          </w:p>
        </w:tc>
      </w:tr>
    </w:tbl>
    <w:p w14:paraId="2852F580" w14:textId="77777777" w:rsidR="00B215A1" w:rsidRPr="00050E91" w:rsidRDefault="00B215A1" w:rsidP="00B215A1">
      <w:pPr>
        <w:suppressAutoHyphens/>
        <w:spacing w:after="0" w:line="240" w:lineRule="auto"/>
        <w:jc w:val="both"/>
        <w:rPr>
          <w:rFonts w:ascii="Calibri" w:eastAsia="Times New Roman" w:hAnsi="Calibri" w:cs="Calibri"/>
          <w:lang w:eastAsia="ar-SA"/>
        </w:rPr>
      </w:pPr>
      <w:r w:rsidRPr="00050E91">
        <w:rPr>
          <w:rFonts w:ascii="Calibri" w:eastAsia="Times New Roman" w:hAnsi="Calibri" w:cs="Calibri"/>
          <w:lang w:eastAsia="ar-SA"/>
        </w:rPr>
        <w:t xml:space="preserve">Izvor: Državni Zavod za statistiku; </w:t>
      </w:r>
      <w:hyperlink r:id="rId11" w:history="1">
        <w:r w:rsidRPr="00050E91">
          <w:rPr>
            <w:rStyle w:val="Hiperveza"/>
            <w:rFonts w:ascii="Calibri" w:eastAsia="Times New Roman" w:hAnsi="Calibri" w:cs="Calibri"/>
            <w:lang w:eastAsia="ar-SA"/>
          </w:rPr>
          <w:t>https://podaci.dzs.hr/2023/hr/58143</w:t>
        </w:r>
      </w:hyperlink>
      <w:r w:rsidRPr="00050E91">
        <w:rPr>
          <w:rFonts w:ascii="Calibri" w:eastAsia="Times New Roman" w:hAnsi="Calibri" w:cs="Calibri"/>
          <w:lang w:eastAsia="ar-SA"/>
        </w:rPr>
        <w:t xml:space="preserve"> </w:t>
      </w:r>
    </w:p>
    <w:p w14:paraId="11A0F3EA" w14:textId="77777777" w:rsidR="00B215A1" w:rsidRDefault="00B215A1" w:rsidP="00B215A1">
      <w:pPr>
        <w:suppressAutoHyphens/>
        <w:spacing w:after="0" w:line="240" w:lineRule="auto"/>
        <w:jc w:val="both"/>
        <w:rPr>
          <w:rFonts w:eastAsia="Times New Roman" w:cstheme="minorHAnsi"/>
          <w:lang w:eastAsia="ar-SA"/>
        </w:rPr>
      </w:pPr>
    </w:p>
    <w:p w14:paraId="66BA0543" w14:textId="77777777" w:rsidR="00B215A1" w:rsidRDefault="00B215A1" w:rsidP="00B215A1">
      <w:pPr>
        <w:suppressAutoHyphens/>
        <w:spacing w:after="0" w:line="240" w:lineRule="auto"/>
        <w:jc w:val="both"/>
        <w:rPr>
          <w:rFonts w:eastAsia="Times New Roman" w:cstheme="minorHAnsi"/>
          <w:lang w:eastAsia="ar-SA"/>
        </w:rPr>
      </w:pPr>
      <w:r>
        <w:rPr>
          <w:rFonts w:eastAsia="Times New Roman" w:cstheme="minorHAnsi"/>
          <w:lang w:eastAsia="ar-SA"/>
        </w:rPr>
        <w:tab/>
        <w:t>Podaci u navedenoj tablici prikazuju prosječne isplaćene plaće isplaćenih u pravnim osobama svih oblika vlasništva, tijela državne vlasti i tijela jedinice lokalne i područne (regionalne) samouprave na području Karlovačke županije. Navedeni podaci ne obuhvaćaju zaposlene u obrtu i slobodnim profesijama i zaposlene osiguranike poljoprivrednike.</w:t>
      </w:r>
    </w:p>
    <w:p w14:paraId="0968D075" w14:textId="77777777" w:rsidR="00B215A1" w:rsidRDefault="00B215A1" w:rsidP="00B215A1">
      <w:pPr>
        <w:suppressAutoHyphens/>
        <w:spacing w:after="0" w:line="240" w:lineRule="auto"/>
        <w:jc w:val="both"/>
        <w:rPr>
          <w:rFonts w:eastAsia="Times New Roman" w:cstheme="minorHAnsi"/>
          <w:lang w:eastAsia="ar-SA"/>
        </w:rPr>
      </w:pPr>
    </w:p>
    <w:p w14:paraId="1511C850" w14:textId="77777777" w:rsidR="00B215A1" w:rsidRDefault="00B215A1" w:rsidP="00B215A1">
      <w:pPr>
        <w:suppressAutoHyphens/>
        <w:spacing w:after="0" w:line="240" w:lineRule="auto"/>
        <w:jc w:val="both"/>
        <w:rPr>
          <w:rFonts w:eastAsia="Times New Roman" w:cstheme="minorHAnsi"/>
          <w:lang w:eastAsia="ar-SA"/>
        </w:rPr>
      </w:pPr>
      <w:r>
        <w:rPr>
          <w:rFonts w:eastAsia="Times New Roman" w:cstheme="minorHAnsi"/>
          <w:lang w:eastAsia="ar-SA"/>
        </w:rPr>
        <w:tab/>
        <w:t>S osnove navedenog i ostvarenja prihoda od poreza na dohodak u prva tri kvartala 2023. godine do kraja godine planirana je porast prihoda u ovoj kategoriji.</w:t>
      </w:r>
    </w:p>
    <w:p w14:paraId="663E5431" w14:textId="77777777" w:rsidR="00B215A1" w:rsidRPr="00F320A7" w:rsidRDefault="00B215A1" w:rsidP="00B215A1">
      <w:pPr>
        <w:suppressAutoHyphens/>
        <w:spacing w:after="0" w:line="240" w:lineRule="auto"/>
        <w:jc w:val="both"/>
        <w:rPr>
          <w:rFonts w:eastAsia="Times New Roman" w:cstheme="minorHAnsi"/>
          <w:lang w:eastAsia="ar-SA"/>
        </w:rPr>
      </w:pPr>
    </w:p>
    <w:p w14:paraId="0030BF4F" w14:textId="77777777" w:rsidR="00B215A1" w:rsidRDefault="00B215A1" w:rsidP="00B215A1">
      <w:pPr>
        <w:spacing w:line="240" w:lineRule="auto"/>
        <w:ind w:firstLine="708"/>
        <w:jc w:val="both"/>
        <w:rPr>
          <w:rFonts w:ascii="Calibri" w:hAnsi="Calibri" w:cs="Calibri"/>
        </w:rPr>
      </w:pPr>
      <w:r w:rsidRPr="00F320A7">
        <w:rPr>
          <w:rFonts w:ascii="Calibri" w:hAnsi="Calibri" w:cs="Calibri"/>
        </w:rPr>
        <w:t>U toj masi sredstava sadržan je i dio prihoda namijenjen financiranju decentraliziranih funkcija (školstvo, zdravstvo, socijalna skrb) tj. dodatni udio u porezu na dohodak planiran u ukupnom iznosu od 2.200.000,00 eura. Isti se stupanjem na snagu Zakona o obnovi</w:t>
      </w:r>
      <w:r w:rsidRPr="00F320A7">
        <w:t xml:space="preserve"> </w:t>
      </w:r>
      <w:r w:rsidRPr="00F320A7">
        <w:rPr>
          <w:rFonts w:ascii="Calibri" w:hAnsi="Calibri" w:cs="Calibri"/>
        </w:rPr>
        <w:t xml:space="preserve">zgrada oštećenih potresom na području Grada Zagreba, Krapinsko  - zagorske županije, Zagrebačke županije, Sisačko – moslavačke županije i Karlovačke županije </w:t>
      </w:r>
      <w:r w:rsidRPr="00F320A7">
        <w:rPr>
          <w:rFonts w:ascii="Calibri" w:hAnsi="Calibri" w:cs="Calibri"/>
          <w:color w:val="000000"/>
        </w:rPr>
        <w:t xml:space="preserve">troši u svrhu saniranja šteta od posljedica potresa, a sredstva za decentralizirane funkcije se u cijelosti osiguravaju iz pomoći izravnanja. </w:t>
      </w:r>
      <w:r w:rsidRPr="00F320A7">
        <w:rPr>
          <w:rFonts w:ascii="Calibri" w:hAnsi="Calibri" w:cs="Calibri"/>
        </w:rPr>
        <w:t xml:space="preserve">Zbog praćenja namjenskog ostvarenja i ispravnog proračunskog evidentiranja navedena sredstva planirana su na zasebnom </w:t>
      </w:r>
      <w:proofErr w:type="spellStart"/>
      <w:r w:rsidRPr="00F320A7">
        <w:rPr>
          <w:rFonts w:ascii="Calibri" w:hAnsi="Calibri" w:cs="Calibri"/>
        </w:rPr>
        <w:t>podizvoru</w:t>
      </w:r>
      <w:proofErr w:type="spellEnd"/>
      <w:r w:rsidRPr="00F320A7">
        <w:rPr>
          <w:rFonts w:ascii="Calibri" w:hAnsi="Calibri" w:cs="Calibri"/>
        </w:rPr>
        <w:t xml:space="preserve"> financiranja 01-1 Opći prihodi i primici – dodatni udio u porezu na dohodak – potres.</w:t>
      </w:r>
    </w:p>
    <w:p w14:paraId="6927F591" w14:textId="77777777" w:rsidR="00B215A1" w:rsidRDefault="00B215A1" w:rsidP="00B215A1">
      <w:pPr>
        <w:spacing w:line="240" w:lineRule="auto"/>
        <w:ind w:firstLine="708"/>
        <w:jc w:val="both"/>
        <w:rPr>
          <w:rFonts w:ascii="Calibri" w:hAnsi="Calibri" w:cs="Calibri"/>
        </w:rPr>
      </w:pPr>
      <w:r>
        <w:rPr>
          <w:rFonts w:ascii="Calibri" w:hAnsi="Calibri" w:cs="Calibri"/>
          <w:b/>
          <w:bCs/>
        </w:rPr>
        <w:t>Porez na nasljedstva i darove</w:t>
      </w:r>
      <w:r>
        <w:rPr>
          <w:rFonts w:ascii="Calibri" w:hAnsi="Calibri" w:cs="Calibri"/>
        </w:rPr>
        <w:t xml:space="preserve"> ovim se izmjenama proračuna povećavaju za 13.000,00 eura te predloženi plan iznosi 53.000,00 eura.</w:t>
      </w:r>
    </w:p>
    <w:p w14:paraId="3D049A89" w14:textId="77777777" w:rsidR="00B215A1" w:rsidRDefault="00B215A1" w:rsidP="00B215A1">
      <w:pPr>
        <w:spacing w:line="240" w:lineRule="auto"/>
        <w:ind w:firstLine="708"/>
        <w:jc w:val="both"/>
        <w:rPr>
          <w:rFonts w:eastAsia="Times New Roman" w:cstheme="minorHAnsi"/>
          <w:lang w:eastAsia="ar-SA"/>
        </w:rPr>
      </w:pPr>
      <w:r w:rsidRPr="006E3687">
        <w:rPr>
          <w:rFonts w:eastAsia="Times New Roman" w:cstheme="minorHAnsi"/>
          <w:b/>
          <w:bCs/>
          <w:lang w:eastAsia="ar-SA"/>
        </w:rPr>
        <w:t>Porez na cestovna motorna vozila</w:t>
      </w:r>
      <w:r w:rsidRPr="006E3687">
        <w:rPr>
          <w:rFonts w:eastAsia="Times New Roman" w:cstheme="minorHAnsi"/>
          <w:lang w:eastAsia="ar-SA"/>
        </w:rPr>
        <w:t xml:space="preserve"> planira se u iznosu od 800.000,00 eura što je isto u odnosu na usvojeni Proračun. </w:t>
      </w:r>
    </w:p>
    <w:p w14:paraId="74A96058" w14:textId="77777777" w:rsidR="00B215A1" w:rsidRPr="00D738F6" w:rsidRDefault="00B215A1" w:rsidP="00B215A1">
      <w:pPr>
        <w:suppressAutoHyphens/>
        <w:spacing w:after="0" w:line="240" w:lineRule="auto"/>
        <w:ind w:firstLine="709"/>
        <w:jc w:val="both"/>
        <w:rPr>
          <w:rFonts w:eastAsia="Times New Roman" w:cstheme="minorHAnsi"/>
          <w:b/>
          <w:sz w:val="12"/>
          <w:szCs w:val="12"/>
          <w:highlight w:val="yellow"/>
          <w:u w:val="single"/>
          <w:lang w:eastAsia="ar-SA"/>
        </w:rPr>
      </w:pPr>
    </w:p>
    <w:p w14:paraId="20E2035C" w14:textId="77777777" w:rsidR="00B215A1" w:rsidRPr="005F058B" w:rsidRDefault="00B215A1" w:rsidP="00B215A1">
      <w:pPr>
        <w:spacing w:line="240" w:lineRule="auto"/>
        <w:rPr>
          <w:rFonts w:eastAsia="Times New Roman" w:cstheme="minorHAnsi"/>
          <w:b/>
          <w:u w:val="single"/>
          <w:lang w:eastAsia="ar-SA"/>
        </w:rPr>
      </w:pPr>
      <w:r w:rsidRPr="005F058B">
        <w:rPr>
          <w:rFonts w:eastAsia="Times New Roman" w:cstheme="minorHAnsi"/>
          <w:b/>
          <w:u w:val="single"/>
          <w:lang w:eastAsia="ar-SA"/>
        </w:rPr>
        <w:t>Pomoći iz inozemstva i od subjekata unutar općeg proračuna (skupina 63)</w:t>
      </w:r>
    </w:p>
    <w:p w14:paraId="19A7AFC6" w14:textId="77777777" w:rsidR="00B215A1" w:rsidRPr="005F058B" w:rsidRDefault="00B215A1" w:rsidP="00B215A1">
      <w:pPr>
        <w:spacing w:line="240" w:lineRule="auto"/>
        <w:ind w:firstLine="708"/>
        <w:jc w:val="both"/>
        <w:rPr>
          <w:rFonts w:cstheme="minorHAnsi"/>
        </w:rPr>
      </w:pPr>
      <w:r w:rsidRPr="005F058B">
        <w:rPr>
          <w:rFonts w:cstheme="minorHAnsi"/>
          <w:b/>
          <w:bCs/>
        </w:rPr>
        <w:t>Pomoći iz inozemstva i od subjekata unutar općeg proračuna</w:t>
      </w:r>
      <w:r w:rsidRPr="005F058B">
        <w:rPr>
          <w:rFonts w:cstheme="minorHAnsi"/>
        </w:rPr>
        <w:t xml:space="preserve"> na razini konsolidiranog proračuna planiraju se u iznosu od 96.123.339,69 eura ili za 2.572.200,15 eura manje, od čega je najveće smanjenje prihoda evidentirano kod proračunskih korisnika u iznosu od 1.700.382,15 eura.</w:t>
      </w:r>
    </w:p>
    <w:p w14:paraId="510F001E" w14:textId="77777777" w:rsidR="00B215A1" w:rsidRPr="005F058B" w:rsidRDefault="00B215A1" w:rsidP="00B215A1">
      <w:pPr>
        <w:spacing w:line="240" w:lineRule="auto"/>
        <w:ind w:firstLine="708"/>
        <w:jc w:val="both"/>
        <w:rPr>
          <w:rFonts w:eastAsia="Times New Roman" w:cstheme="minorHAnsi"/>
          <w:bCs/>
          <w:lang w:eastAsia="ar-SA"/>
        </w:rPr>
      </w:pPr>
      <w:r w:rsidRPr="005F058B">
        <w:rPr>
          <w:rFonts w:eastAsia="Times New Roman" w:cstheme="minorHAnsi"/>
          <w:b/>
          <w:lang w:eastAsia="ar-SA"/>
        </w:rPr>
        <w:t xml:space="preserve">Pomoći od međunarodnih organizacija te institucija i tijela EU (podskupina 632) </w:t>
      </w:r>
      <w:r w:rsidRPr="005F058B">
        <w:rPr>
          <w:rFonts w:eastAsia="Times New Roman" w:cstheme="minorHAnsi"/>
          <w:bCs/>
          <w:lang w:eastAsia="ar-SA"/>
        </w:rPr>
        <w:t xml:space="preserve">ovim se izmjenama i dopunama Proračuna smanjuju za 7.320,16 eura, kod </w:t>
      </w:r>
      <w:r w:rsidRPr="005F058B">
        <w:rPr>
          <w:rFonts w:eastAsia="Times New Roman" w:cstheme="minorHAnsi"/>
          <w:b/>
          <w:lang w:eastAsia="ar-SA"/>
        </w:rPr>
        <w:t>županije ostaju na razini planiranog iznosa</w:t>
      </w:r>
      <w:r w:rsidRPr="005F058B">
        <w:rPr>
          <w:rFonts w:eastAsia="Times New Roman" w:cstheme="minorHAnsi"/>
          <w:bCs/>
          <w:lang w:eastAsia="ar-SA"/>
        </w:rPr>
        <w:t xml:space="preserve">, a dok se kod proračunskih korisnika smanjuju za 7.320,16 eura. U okviru </w:t>
      </w:r>
      <w:r w:rsidRPr="005F058B">
        <w:rPr>
          <w:rFonts w:eastAsia="Times New Roman" w:cstheme="minorHAnsi"/>
          <w:b/>
          <w:lang w:eastAsia="ar-SA"/>
        </w:rPr>
        <w:t>županijskog proračuna</w:t>
      </w:r>
      <w:r w:rsidRPr="005F058B">
        <w:rPr>
          <w:rFonts w:eastAsia="Times New Roman" w:cstheme="minorHAnsi"/>
          <w:bCs/>
          <w:lang w:eastAsia="ar-SA"/>
        </w:rPr>
        <w:t xml:space="preserve"> na ovoj podskupini računa planirana su sredstva za provođenje međunarodnog projekta INTERREG „</w:t>
      </w:r>
      <w:proofErr w:type="spellStart"/>
      <w:r w:rsidRPr="005F058B">
        <w:rPr>
          <w:rFonts w:eastAsia="Times New Roman" w:cstheme="minorHAnsi"/>
          <w:bCs/>
          <w:lang w:eastAsia="ar-SA"/>
        </w:rPr>
        <w:t>Stream</w:t>
      </w:r>
      <w:proofErr w:type="spellEnd"/>
      <w:r w:rsidRPr="005F058B">
        <w:rPr>
          <w:rFonts w:eastAsia="Times New Roman" w:cstheme="minorHAnsi"/>
          <w:bCs/>
          <w:lang w:eastAsia="ar-SA"/>
        </w:rPr>
        <w:t>“ te se ujedno i predloženo smanjenje odnosi na projekt „</w:t>
      </w:r>
      <w:proofErr w:type="spellStart"/>
      <w:r w:rsidRPr="005F058B">
        <w:rPr>
          <w:rFonts w:eastAsia="Times New Roman" w:cstheme="minorHAnsi"/>
          <w:bCs/>
          <w:lang w:eastAsia="ar-SA"/>
        </w:rPr>
        <w:t>Stream</w:t>
      </w:r>
      <w:proofErr w:type="spellEnd"/>
      <w:r w:rsidRPr="005F058B">
        <w:rPr>
          <w:rFonts w:eastAsia="Times New Roman" w:cstheme="minorHAnsi"/>
          <w:bCs/>
          <w:lang w:eastAsia="ar-SA"/>
        </w:rPr>
        <w:t>“, koji je završio.</w:t>
      </w:r>
    </w:p>
    <w:p w14:paraId="478459C9" w14:textId="77777777" w:rsidR="00B215A1" w:rsidRDefault="00B215A1" w:rsidP="00B215A1">
      <w:pPr>
        <w:spacing w:line="240" w:lineRule="auto"/>
        <w:ind w:firstLine="708"/>
        <w:jc w:val="both"/>
        <w:rPr>
          <w:rFonts w:eastAsia="Times New Roman" w:cstheme="minorHAnsi"/>
          <w:bCs/>
          <w:lang w:eastAsia="ar-SA"/>
        </w:rPr>
      </w:pPr>
      <w:r w:rsidRPr="005F058B">
        <w:rPr>
          <w:rFonts w:eastAsia="Times New Roman" w:cstheme="minorHAnsi"/>
          <w:b/>
          <w:lang w:eastAsia="ar-SA"/>
        </w:rPr>
        <w:t xml:space="preserve">Prihod od Pomoći Proračunu iz drugih proračuna i izvanproračunskih korisnika (podskupina 633) </w:t>
      </w:r>
      <w:r w:rsidRPr="005F058B">
        <w:rPr>
          <w:rFonts w:eastAsia="Times New Roman" w:cstheme="minorHAnsi"/>
          <w:bCs/>
          <w:lang w:eastAsia="ar-SA"/>
        </w:rPr>
        <w:t xml:space="preserve">je </w:t>
      </w:r>
      <w:r w:rsidRPr="005F058B">
        <w:rPr>
          <w:rFonts w:eastAsia="Times New Roman" w:cstheme="minorHAnsi"/>
          <w:b/>
          <w:lang w:eastAsia="ar-SA"/>
        </w:rPr>
        <w:t>isključivo prihod Županije</w:t>
      </w:r>
      <w:r w:rsidRPr="005F058B">
        <w:rPr>
          <w:rFonts w:eastAsia="Times New Roman" w:cstheme="minorHAnsi"/>
          <w:bCs/>
          <w:lang w:eastAsia="ar-SA"/>
        </w:rPr>
        <w:t xml:space="preserve"> te se ovim Izmjenama i dopunama planirana sredstva povećavaju u iznosu od 16.860,14 eura te se predlaže novi plan u iznosu od 5.621.869,98 eura. </w:t>
      </w:r>
    </w:p>
    <w:p w14:paraId="3B755A86" w14:textId="77777777" w:rsidR="00B215A1" w:rsidRPr="004A6639" w:rsidRDefault="00B215A1" w:rsidP="00B215A1">
      <w:pPr>
        <w:spacing w:line="240" w:lineRule="auto"/>
        <w:ind w:firstLine="708"/>
        <w:jc w:val="both"/>
        <w:rPr>
          <w:rFonts w:eastAsia="Times New Roman" w:cstheme="minorHAnsi"/>
          <w:bCs/>
          <w:lang w:eastAsia="ar-SA"/>
        </w:rPr>
      </w:pPr>
      <w:r w:rsidRPr="00221815">
        <w:rPr>
          <w:rFonts w:eastAsia="Times New Roman" w:cstheme="minorHAnsi"/>
          <w:bCs/>
          <w:lang w:eastAsia="ar-SA"/>
        </w:rPr>
        <w:t xml:space="preserve">U ovoj podskupini računa evidentirana su </w:t>
      </w:r>
      <w:r>
        <w:rPr>
          <w:rFonts w:eastAsia="Times New Roman" w:cstheme="minorHAnsi"/>
          <w:bCs/>
          <w:lang w:eastAsia="ar-SA"/>
        </w:rPr>
        <w:t xml:space="preserve">smanjenja i </w:t>
      </w:r>
      <w:r w:rsidRPr="00221815">
        <w:rPr>
          <w:rFonts w:eastAsia="Times New Roman" w:cstheme="minorHAnsi"/>
          <w:bCs/>
          <w:lang w:eastAsia="ar-SA"/>
        </w:rPr>
        <w:t>usklađenja po projektima i izvorima sredstava kao i evidentiranje novih izvora pomoći</w:t>
      </w:r>
      <w:r>
        <w:rPr>
          <w:rFonts w:eastAsia="Times New Roman" w:cstheme="minorHAnsi"/>
          <w:bCs/>
          <w:lang w:eastAsia="ar-SA"/>
        </w:rPr>
        <w:t xml:space="preserve">. </w:t>
      </w:r>
      <w:r w:rsidRPr="00221815">
        <w:rPr>
          <w:rFonts w:eastAsia="Times New Roman" w:cstheme="minorHAnsi"/>
          <w:bCs/>
          <w:lang w:eastAsia="ar-SA"/>
        </w:rPr>
        <w:t>Izmjenama proračuna uvrštena</w:t>
      </w:r>
      <w:r>
        <w:rPr>
          <w:rFonts w:eastAsia="Times New Roman" w:cstheme="minorHAnsi"/>
          <w:bCs/>
          <w:lang w:eastAsia="ar-SA"/>
        </w:rPr>
        <w:t xml:space="preserve"> su</w:t>
      </w:r>
      <w:r w:rsidRPr="00221815">
        <w:rPr>
          <w:rFonts w:eastAsia="Times New Roman" w:cstheme="minorHAnsi"/>
          <w:bCs/>
          <w:lang w:eastAsia="ar-SA"/>
        </w:rPr>
        <w:t xml:space="preserve"> nova sredstva Ministarstva znanosti i obrazovanja u iznosu od 81.850,00 eura za nabavku 2 putnička kombija za potrebe škola, sredstva JLS za udio u članarini EGTS-a u iznosu od 4.780,00 eura, sredstva Ministarstva regionalnog razvoja i fondova Europske unije u iznosu od 166.000,00 eura za </w:t>
      </w:r>
      <w:r w:rsidRPr="004A6639">
        <w:rPr>
          <w:rFonts w:eastAsia="Times New Roman" w:cstheme="minorHAnsi"/>
          <w:bCs/>
          <w:lang w:eastAsia="ar-SA"/>
        </w:rPr>
        <w:t>obnovu elektroinstalacije u OŠ Vojnić i kuhinje u OŠ Ivana Gorana Kovačića u Dugoj Resi.</w:t>
      </w:r>
    </w:p>
    <w:p w14:paraId="201E8CBD" w14:textId="77777777" w:rsidR="00B215A1" w:rsidRPr="004A6639" w:rsidRDefault="00B215A1" w:rsidP="00B215A1">
      <w:pPr>
        <w:spacing w:line="240" w:lineRule="auto"/>
        <w:ind w:firstLine="708"/>
        <w:jc w:val="both"/>
        <w:rPr>
          <w:rFonts w:eastAsia="Times New Roman" w:cstheme="minorHAnsi"/>
          <w:bCs/>
          <w:lang w:eastAsia="ar-SA"/>
        </w:rPr>
      </w:pPr>
      <w:r w:rsidRPr="004A6639">
        <w:rPr>
          <w:rFonts w:eastAsia="Times New Roman" w:cstheme="minorHAnsi"/>
          <w:b/>
          <w:lang w:eastAsia="ar-SA"/>
        </w:rPr>
        <w:t xml:space="preserve">Prihodi od pomoći od izvanproračunskih korisnika (podskupina 634); </w:t>
      </w:r>
      <w:r w:rsidRPr="004A6639">
        <w:rPr>
          <w:rFonts w:eastAsia="Times New Roman" w:cstheme="minorHAnsi"/>
          <w:bCs/>
          <w:lang w:eastAsia="ar-SA"/>
        </w:rPr>
        <w:t xml:space="preserve">Izmjenama i dopunama proračuna na razini konsolidiranog proračuna povećavaju se u iznosu od 26.774,00 eura i planiraju se u visini od 15.668.282,97 eura. Planirani prihodi Karlovačke županije ne mijenjaju se. </w:t>
      </w:r>
    </w:p>
    <w:p w14:paraId="4F0A0221" w14:textId="77777777" w:rsidR="00B215A1" w:rsidRPr="004A6639" w:rsidRDefault="00B215A1" w:rsidP="00B215A1">
      <w:pPr>
        <w:spacing w:line="240" w:lineRule="auto"/>
        <w:ind w:firstLine="708"/>
        <w:jc w:val="both"/>
        <w:rPr>
          <w:rFonts w:eastAsia="Times New Roman" w:cstheme="minorHAnsi"/>
          <w:bCs/>
          <w:lang w:eastAsia="ar-SA"/>
        </w:rPr>
      </w:pPr>
      <w:r w:rsidRPr="004A6639">
        <w:rPr>
          <w:rFonts w:eastAsia="Times New Roman" w:cstheme="minorHAnsi"/>
          <w:bCs/>
          <w:lang w:eastAsia="ar-SA"/>
        </w:rPr>
        <w:t>U strukturi ovih prihoda najviše sredstava odnosi se na prihode proračunskih korisnika u zdravstvu u iznosu od 15.547.717,97 eura ili za 42.624,00 eura, od čega najviše na OB Karlovac u iznosu od 13.769.012,00 eura. Proračunski korisnici navedene prihode planiraju ostvariti od Hrvatskog zavoda za zdravstveno osiguranje, Hrvatskog zavoda za zapošljavanje i Hrvatskog zavoda za mirovinsko osiguranje.</w:t>
      </w:r>
    </w:p>
    <w:p w14:paraId="4E00932A" w14:textId="77777777" w:rsidR="00B215A1" w:rsidRPr="004A6639" w:rsidRDefault="00B215A1" w:rsidP="00B215A1">
      <w:pPr>
        <w:spacing w:line="240" w:lineRule="auto"/>
        <w:ind w:firstLine="708"/>
        <w:jc w:val="both"/>
        <w:rPr>
          <w:rFonts w:eastAsia="Times New Roman" w:cstheme="minorHAnsi"/>
          <w:bCs/>
          <w:lang w:eastAsia="ar-SA"/>
        </w:rPr>
      </w:pPr>
      <w:r w:rsidRPr="004A6639">
        <w:rPr>
          <w:rFonts w:eastAsia="Times New Roman" w:cstheme="minorHAnsi"/>
          <w:b/>
          <w:lang w:eastAsia="ar-SA"/>
        </w:rPr>
        <w:t xml:space="preserve">Pomoći izravnanja za decentralizirane funkcije prihod (podskupina 635) </w:t>
      </w:r>
      <w:r w:rsidRPr="004A6639">
        <w:rPr>
          <w:rFonts w:eastAsia="Times New Roman" w:cstheme="minorHAnsi"/>
          <w:bCs/>
          <w:lang w:eastAsia="ar-SA"/>
        </w:rPr>
        <w:t xml:space="preserve">su </w:t>
      </w:r>
      <w:r w:rsidRPr="004A6639">
        <w:rPr>
          <w:rFonts w:eastAsia="Times New Roman" w:cstheme="minorHAnsi"/>
          <w:b/>
          <w:lang w:eastAsia="ar-SA"/>
        </w:rPr>
        <w:t>isključivo prihodi Županije</w:t>
      </w:r>
      <w:r w:rsidRPr="004A6639">
        <w:rPr>
          <w:rFonts w:eastAsia="Times New Roman" w:cstheme="minorHAnsi"/>
          <w:bCs/>
          <w:lang w:eastAsia="ar-SA"/>
        </w:rPr>
        <w:t xml:space="preserve"> te ovim izmjenama i dopunama Proračuna ostaju na istoj razini u odnosu na postojeći plan i to u iznosu od ukupno 7.556.234,00 eura. </w:t>
      </w:r>
    </w:p>
    <w:p w14:paraId="071A90AC" w14:textId="77777777" w:rsidR="00B215A1" w:rsidRPr="004A6639" w:rsidRDefault="00B215A1" w:rsidP="00B215A1">
      <w:pPr>
        <w:spacing w:line="240" w:lineRule="auto"/>
        <w:ind w:firstLine="708"/>
        <w:jc w:val="both"/>
        <w:rPr>
          <w:rFonts w:eastAsia="Times New Roman" w:cstheme="minorHAnsi"/>
          <w:bCs/>
          <w:lang w:eastAsia="ar-SA"/>
        </w:rPr>
      </w:pPr>
      <w:r w:rsidRPr="004A6639">
        <w:rPr>
          <w:rFonts w:eastAsia="Times New Roman" w:cstheme="minorHAnsi"/>
          <w:bCs/>
          <w:lang w:eastAsia="ar-SA"/>
        </w:rPr>
        <w:t>Prihod s osnove ove namjene daje se u nastavku po funkcijama decentralizacije: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826"/>
        <w:gridCol w:w="1610"/>
        <w:gridCol w:w="1615"/>
        <w:gridCol w:w="1111"/>
      </w:tblGrid>
      <w:tr w:rsidR="00B215A1" w:rsidRPr="004A6639" w14:paraId="109596C5" w14:textId="77777777" w:rsidTr="00050E91">
        <w:trPr>
          <w:trHeight w:val="447"/>
        </w:trPr>
        <w:tc>
          <w:tcPr>
            <w:tcW w:w="3380" w:type="dxa"/>
            <w:shd w:val="clear" w:color="000000" w:fill="FFFFFF"/>
            <w:vAlign w:val="center"/>
            <w:hideMark/>
          </w:tcPr>
          <w:p w14:paraId="212CC4DE"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Funkcija</w:t>
            </w:r>
          </w:p>
        </w:tc>
        <w:tc>
          <w:tcPr>
            <w:tcW w:w="1826" w:type="dxa"/>
            <w:shd w:val="clear" w:color="000000" w:fill="FFFFFF"/>
            <w:vAlign w:val="center"/>
            <w:hideMark/>
          </w:tcPr>
          <w:p w14:paraId="4D893CD5"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PLAN 2023.</w:t>
            </w:r>
          </w:p>
        </w:tc>
        <w:tc>
          <w:tcPr>
            <w:tcW w:w="1610" w:type="dxa"/>
            <w:shd w:val="clear" w:color="000000" w:fill="FFFFFF"/>
            <w:vAlign w:val="center"/>
            <w:hideMark/>
          </w:tcPr>
          <w:p w14:paraId="24EF9C76"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POVEĆANJE/</w:t>
            </w:r>
          </w:p>
          <w:p w14:paraId="17520F9F"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SMANJENJE</w:t>
            </w:r>
          </w:p>
        </w:tc>
        <w:tc>
          <w:tcPr>
            <w:tcW w:w="1615" w:type="dxa"/>
            <w:shd w:val="clear" w:color="000000" w:fill="FFFFFF"/>
            <w:vAlign w:val="center"/>
            <w:hideMark/>
          </w:tcPr>
          <w:p w14:paraId="422DF571"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NOVI PLAN 2023.</w:t>
            </w:r>
          </w:p>
        </w:tc>
        <w:tc>
          <w:tcPr>
            <w:tcW w:w="1062" w:type="dxa"/>
            <w:shd w:val="clear" w:color="000000" w:fill="FFFFFF"/>
            <w:vAlign w:val="center"/>
            <w:hideMark/>
          </w:tcPr>
          <w:p w14:paraId="782DD01B" w14:textId="77777777" w:rsidR="00B215A1" w:rsidRPr="004A6639" w:rsidRDefault="00B215A1" w:rsidP="002B216A">
            <w:pPr>
              <w:spacing w:after="0" w:line="240" w:lineRule="auto"/>
              <w:ind w:firstLineChars="100" w:firstLine="221"/>
              <w:jc w:val="center"/>
              <w:rPr>
                <w:rFonts w:ascii="Calibri" w:eastAsia="Times New Roman" w:hAnsi="Calibri" w:cs="Calibri"/>
                <w:b/>
                <w:bCs/>
                <w:lang w:eastAsia="hr-HR"/>
              </w:rPr>
            </w:pPr>
            <w:r w:rsidRPr="004A6639">
              <w:rPr>
                <w:rFonts w:ascii="Calibri" w:eastAsia="Times New Roman" w:hAnsi="Calibri" w:cs="Calibri"/>
                <w:b/>
                <w:bCs/>
                <w:lang w:eastAsia="hr-HR"/>
              </w:rPr>
              <w:t xml:space="preserve">INDEKS </w:t>
            </w:r>
          </w:p>
        </w:tc>
      </w:tr>
      <w:tr w:rsidR="00B215A1" w:rsidRPr="004A6639" w14:paraId="6B7A6CA1" w14:textId="77777777" w:rsidTr="00050E91">
        <w:trPr>
          <w:trHeight w:val="66"/>
        </w:trPr>
        <w:tc>
          <w:tcPr>
            <w:tcW w:w="3380" w:type="dxa"/>
            <w:shd w:val="clear" w:color="000000" w:fill="FFFFFF"/>
            <w:vAlign w:val="bottom"/>
            <w:hideMark/>
          </w:tcPr>
          <w:p w14:paraId="55C5B9E3" w14:textId="77777777" w:rsidR="00B215A1" w:rsidRPr="004A6639" w:rsidRDefault="00B215A1" w:rsidP="002B216A">
            <w:pPr>
              <w:spacing w:after="0" w:line="240" w:lineRule="auto"/>
              <w:rPr>
                <w:rFonts w:ascii="Calibri" w:eastAsia="Times New Roman" w:hAnsi="Calibri" w:cs="Calibri"/>
                <w:lang w:eastAsia="hr-HR"/>
              </w:rPr>
            </w:pPr>
            <w:r w:rsidRPr="004A6639">
              <w:rPr>
                <w:rFonts w:ascii="Calibri" w:eastAsia="Times New Roman" w:hAnsi="Calibri" w:cs="Calibri"/>
                <w:lang w:eastAsia="hr-HR"/>
              </w:rPr>
              <w:t xml:space="preserve"> Osnovne škole</w:t>
            </w:r>
          </w:p>
        </w:tc>
        <w:tc>
          <w:tcPr>
            <w:tcW w:w="1826" w:type="dxa"/>
            <w:shd w:val="clear" w:color="000000" w:fill="FFFFFF"/>
            <w:vAlign w:val="center"/>
            <w:hideMark/>
          </w:tcPr>
          <w:p w14:paraId="1D792DC2"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2.841.597,00 </w:t>
            </w:r>
          </w:p>
        </w:tc>
        <w:tc>
          <w:tcPr>
            <w:tcW w:w="1610" w:type="dxa"/>
            <w:shd w:val="clear" w:color="000000" w:fill="FFFFFF"/>
            <w:vAlign w:val="center"/>
            <w:hideMark/>
          </w:tcPr>
          <w:p w14:paraId="4CDD1B5B"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0,00 </w:t>
            </w:r>
          </w:p>
        </w:tc>
        <w:tc>
          <w:tcPr>
            <w:tcW w:w="1615" w:type="dxa"/>
            <w:shd w:val="clear" w:color="000000" w:fill="FFFFFF"/>
            <w:vAlign w:val="center"/>
            <w:hideMark/>
          </w:tcPr>
          <w:p w14:paraId="596F4E85"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2.841.597,00 </w:t>
            </w:r>
          </w:p>
        </w:tc>
        <w:tc>
          <w:tcPr>
            <w:tcW w:w="1062" w:type="dxa"/>
            <w:shd w:val="clear" w:color="000000" w:fill="FFFFFF"/>
            <w:vAlign w:val="center"/>
            <w:hideMark/>
          </w:tcPr>
          <w:p w14:paraId="1E2423B4"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100,00 </w:t>
            </w:r>
          </w:p>
        </w:tc>
      </w:tr>
      <w:tr w:rsidR="00B215A1" w:rsidRPr="004A6639" w14:paraId="2D5DD25E" w14:textId="77777777" w:rsidTr="00050E91">
        <w:trPr>
          <w:trHeight w:val="66"/>
        </w:trPr>
        <w:tc>
          <w:tcPr>
            <w:tcW w:w="3380" w:type="dxa"/>
            <w:shd w:val="clear" w:color="000000" w:fill="FFFFFF"/>
            <w:vAlign w:val="bottom"/>
            <w:hideMark/>
          </w:tcPr>
          <w:p w14:paraId="52A65E30" w14:textId="77777777" w:rsidR="00B215A1" w:rsidRPr="004A6639" w:rsidRDefault="00B215A1" w:rsidP="002B216A">
            <w:pPr>
              <w:spacing w:after="0" w:line="240" w:lineRule="auto"/>
              <w:rPr>
                <w:rFonts w:ascii="Calibri" w:eastAsia="Times New Roman" w:hAnsi="Calibri" w:cs="Calibri"/>
                <w:lang w:eastAsia="hr-HR"/>
              </w:rPr>
            </w:pPr>
            <w:r w:rsidRPr="004A6639">
              <w:rPr>
                <w:rFonts w:ascii="Calibri" w:eastAsia="Times New Roman" w:hAnsi="Calibri" w:cs="Calibri"/>
                <w:lang w:eastAsia="hr-HR"/>
              </w:rPr>
              <w:t xml:space="preserve"> Srednje škole</w:t>
            </w:r>
          </w:p>
        </w:tc>
        <w:tc>
          <w:tcPr>
            <w:tcW w:w="1826" w:type="dxa"/>
            <w:shd w:val="clear" w:color="000000" w:fill="FFFFFF"/>
            <w:vAlign w:val="center"/>
            <w:hideMark/>
          </w:tcPr>
          <w:p w14:paraId="53784176"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2.238.109,00 </w:t>
            </w:r>
          </w:p>
        </w:tc>
        <w:tc>
          <w:tcPr>
            <w:tcW w:w="1610" w:type="dxa"/>
            <w:shd w:val="clear" w:color="000000" w:fill="FFFFFF"/>
            <w:vAlign w:val="center"/>
            <w:hideMark/>
          </w:tcPr>
          <w:p w14:paraId="47742688"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0,00 </w:t>
            </w:r>
          </w:p>
        </w:tc>
        <w:tc>
          <w:tcPr>
            <w:tcW w:w="1615" w:type="dxa"/>
            <w:shd w:val="clear" w:color="000000" w:fill="FFFFFF"/>
            <w:vAlign w:val="center"/>
            <w:hideMark/>
          </w:tcPr>
          <w:p w14:paraId="4DF70101"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2.238.109,00 </w:t>
            </w:r>
          </w:p>
        </w:tc>
        <w:tc>
          <w:tcPr>
            <w:tcW w:w="1062" w:type="dxa"/>
            <w:shd w:val="clear" w:color="000000" w:fill="FFFFFF"/>
            <w:vAlign w:val="center"/>
            <w:hideMark/>
          </w:tcPr>
          <w:p w14:paraId="17EE55CA"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100,00 </w:t>
            </w:r>
          </w:p>
        </w:tc>
      </w:tr>
      <w:tr w:rsidR="00B215A1" w:rsidRPr="004A6639" w14:paraId="49A37795" w14:textId="77777777" w:rsidTr="00050E91">
        <w:trPr>
          <w:trHeight w:val="66"/>
        </w:trPr>
        <w:tc>
          <w:tcPr>
            <w:tcW w:w="3380" w:type="dxa"/>
            <w:shd w:val="clear" w:color="000000" w:fill="FFFFFF"/>
            <w:vAlign w:val="bottom"/>
            <w:hideMark/>
          </w:tcPr>
          <w:p w14:paraId="035C2B88" w14:textId="77777777" w:rsidR="00B215A1" w:rsidRPr="004A6639" w:rsidRDefault="00B215A1" w:rsidP="002B216A">
            <w:pPr>
              <w:spacing w:after="0" w:line="240" w:lineRule="auto"/>
              <w:rPr>
                <w:rFonts w:ascii="Calibri" w:eastAsia="Times New Roman" w:hAnsi="Calibri" w:cs="Calibri"/>
                <w:lang w:eastAsia="hr-HR"/>
              </w:rPr>
            </w:pPr>
            <w:r w:rsidRPr="004A6639">
              <w:rPr>
                <w:rFonts w:ascii="Calibri" w:eastAsia="Times New Roman" w:hAnsi="Calibri" w:cs="Calibri"/>
                <w:lang w:eastAsia="hr-HR"/>
              </w:rPr>
              <w:t xml:space="preserve"> Zdravstvo</w:t>
            </w:r>
          </w:p>
        </w:tc>
        <w:tc>
          <w:tcPr>
            <w:tcW w:w="1826" w:type="dxa"/>
            <w:shd w:val="clear" w:color="000000" w:fill="FFFFFF"/>
            <w:vAlign w:val="center"/>
            <w:hideMark/>
          </w:tcPr>
          <w:p w14:paraId="01FEA98C"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2.016.218,00 </w:t>
            </w:r>
          </w:p>
        </w:tc>
        <w:tc>
          <w:tcPr>
            <w:tcW w:w="1610" w:type="dxa"/>
            <w:shd w:val="clear" w:color="000000" w:fill="FFFFFF"/>
            <w:vAlign w:val="center"/>
            <w:hideMark/>
          </w:tcPr>
          <w:p w14:paraId="21BB089F"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0,00 </w:t>
            </w:r>
          </w:p>
        </w:tc>
        <w:tc>
          <w:tcPr>
            <w:tcW w:w="1615" w:type="dxa"/>
            <w:shd w:val="clear" w:color="000000" w:fill="FFFFFF"/>
            <w:vAlign w:val="center"/>
            <w:hideMark/>
          </w:tcPr>
          <w:p w14:paraId="1F468E6A"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2.016.218,00 </w:t>
            </w:r>
          </w:p>
        </w:tc>
        <w:tc>
          <w:tcPr>
            <w:tcW w:w="1062" w:type="dxa"/>
            <w:shd w:val="clear" w:color="000000" w:fill="FFFFFF"/>
            <w:vAlign w:val="center"/>
            <w:hideMark/>
          </w:tcPr>
          <w:p w14:paraId="70D22A08"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100,00 </w:t>
            </w:r>
          </w:p>
        </w:tc>
      </w:tr>
      <w:tr w:rsidR="00B215A1" w:rsidRPr="004A6639" w14:paraId="1F6F66F8" w14:textId="77777777" w:rsidTr="00050E91">
        <w:trPr>
          <w:trHeight w:val="285"/>
        </w:trPr>
        <w:tc>
          <w:tcPr>
            <w:tcW w:w="3380" w:type="dxa"/>
            <w:shd w:val="clear" w:color="000000" w:fill="FFFFFF"/>
            <w:vAlign w:val="bottom"/>
            <w:hideMark/>
          </w:tcPr>
          <w:p w14:paraId="1F2F6094" w14:textId="77777777" w:rsidR="00B215A1" w:rsidRPr="004A6639" w:rsidRDefault="00B215A1" w:rsidP="002B216A">
            <w:pPr>
              <w:spacing w:after="0" w:line="240" w:lineRule="auto"/>
              <w:rPr>
                <w:rFonts w:ascii="Calibri" w:eastAsia="Times New Roman" w:hAnsi="Calibri" w:cs="Calibri"/>
                <w:lang w:eastAsia="hr-HR"/>
              </w:rPr>
            </w:pPr>
            <w:r w:rsidRPr="004A6639">
              <w:rPr>
                <w:rFonts w:ascii="Calibri" w:eastAsia="Times New Roman" w:hAnsi="Calibri" w:cs="Calibri"/>
                <w:lang w:eastAsia="hr-HR"/>
              </w:rPr>
              <w:t xml:space="preserve"> Dom za stare i nemoćne osobe</w:t>
            </w:r>
          </w:p>
        </w:tc>
        <w:tc>
          <w:tcPr>
            <w:tcW w:w="1826" w:type="dxa"/>
            <w:shd w:val="clear" w:color="000000" w:fill="FFFFFF"/>
            <w:vAlign w:val="center"/>
            <w:hideMark/>
          </w:tcPr>
          <w:p w14:paraId="7798D23F"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460.310,00 </w:t>
            </w:r>
          </w:p>
        </w:tc>
        <w:tc>
          <w:tcPr>
            <w:tcW w:w="1610" w:type="dxa"/>
            <w:shd w:val="clear" w:color="000000" w:fill="FFFFFF"/>
            <w:vAlign w:val="center"/>
            <w:hideMark/>
          </w:tcPr>
          <w:p w14:paraId="3CC6BBD7"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0,00 </w:t>
            </w:r>
          </w:p>
        </w:tc>
        <w:tc>
          <w:tcPr>
            <w:tcW w:w="1615" w:type="dxa"/>
            <w:shd w:val="clear" w:color="000000" w:fill="FFFFFF"/>
            <w:vAlign w:val="center"/>
            <w:hideMark/>
          </w:tcPr>
          <w:p w14:paraId="2F20F1CF"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460.310,00 </w:t>
            </w:r>
          </w:p>
        </w:tc>
        <w:tc>
          <w:tcPr>
            <w:tcW w:w="1062" w:type="dxa"/>
            <w:shd w:val="clear" w:color="000000" w:fill="FFFFFF"/>
            <w:vAlign w:val="center"/>
            <w:hideMark/>
          </w:tcPr>
          <w:p w14:paraId="1DE96FB6" w14:textId="77777777" w:rsidR="00B215A1" w:rsidRPr="004A6639" w:rsidRDefault="00B215A1" w:rsidP="002B216A">
            <w:pPr>
              <w:spacing w:after="0" w:line="240" w:lineRule="auto"/>
              <w:ind w:firstLineChars="100" w:firstLine="220"/>
              <w:jc w:val="right"/>
              <w:rPr>
                <w:rFonts w:ascii="Calibri" w:eastAsia="Times New Roman" w:hAnsi="Calibri" w:cs="Calibri"/>
                <w:lang w:eastAsia="hr-HR"/>
              </w:rPr>
            </w:pPr>
            <w:r w:rsidRPr="004A6639">
              <w:rPr>
                <w:rFonts w:ascii="Calibri" w:eastAsia="Times New Roman" w:hAnsi="Calibri" w:cs="Calibri"/>
                <w:lang w:eastAsia="hr-HR"/>
              </w:rPr>
              <w:t xml:space="preserve">100,00 </w:t>
            </w:r>
          </w:p>
        </w:tc>
      </w:tr>
      <w:tr w:rsidR="00B215A1" w:rsidRPr="00D738F6" w14:paraId="536D3975" w14:textId="77777777" w:rsidTr="00050E91">
        <w:trPr>
          <w:trHeight w:val="66"/>
        </w:trPr>
        <w:tc>
          <w:tcPr>
            <w:tcW w:w="3380" w:type="dxa"/>
            <w:shd w:val="clear" w:color="auto" w:fill="auto"/>
            <w:noWrap/>
            <w:vAlign w:val="bottom"/>
            <w:hideMark/>
          </w:tcPr>
          <w:p w14:paraId="0FCE075F" w14:textId="77777777" w:rsidR="00B215A1" w:rsidRPr="004A6639" w:rsidRDefault="00B215A1" w:rsidP="002B216A">
            <w:pPr>
              <w:spacing w:after="0" w:line="240" w:lineRule="auto"/>
              <w:ind w:firstLineChars="100" w:firstLine="221"/>
              <w:rPr>
                <w:rFonts w:ascii="Calibri" w:eastAsia="Times New Roman" w:hAnsi="Calibri" w:cs="Calibri"/>
                <w:b/>
                <w:bCs/>
                <w:color w:val="000000"/>
                <w:lang w:eastAsia="hr-HR"/>
              </w:rPr>
            </w:pPr>
            <w:r w:rsidRPr="004A6639">
              <w:rPr>
                <w:rFonts w:ascii="Calibri" w:eastAsia="Times New Roman" w:hAnsi="Calibri" w:cs="Calibri"/>
                <w:b/>
                <w:bCs/>
                <w:color w:val="000000"/>
                <w:lang w:eastAsia="hr-HR"/>
              </w:rPr>
              <w:t>SVEUKUPNO</w:t>
            </w:r>
          </w:p>
        </w:tc>
        <w:tc>
          <w:tcPr>
            <w:tcW w:w="1826" w:type="dxa"/>
            <w:shd w:val="clear" w:color="auto" w:fill="auto"/>
            <w:noWrap/>
            <w:vAlign w:val="center"/>
            <w:hideMark/>
          </w:tcPr>
          <w:p w14:paraId="6DFD81BB" w14:textId="77777777" w:rsidR="00B215A1" w:rsidRPr="004A6639" w:rsidRDefault="00B215A1" w:rsidP="002B216A">
            <w:pPr>
              <w:spacing w:after="0" w:line="240" w:lineRule="auto"/>
              <w:ind w:firstLineChars="100" w:firstLine="221"/>
              <w:jc w:val="right"/>
              <w:rPr>
                <w:rFonts w:ascii="Calibri" w:eastAsia="Times New Roman" w:hAnsi="Calibri" w:cs="Calibri"/>
                <w:b/>
                <w:bCs/>
                <w:color w:val="000000"/>
                <w:lang w:eastAsia="hr-HR"/>
              </w:rPr>
            </w:pPr>
            <w:r w:rsidRPr="004A6639">
              <w:rPr>
                <w:rFonts w:ascii="Calibri" w:eastAsia="Times New Roman" w:hAnsi="Calibri" w:cs="Calibri"/>
                <w:b/>
                <w:bCs/>
                <w:color w:val="000000"/>
                <w:lang w:eastAsia="hr-HR"/>
              </w:rPr>
              <w:t xml:space="preserve">7.556.234,00 </w:t>
            </w:r>
          </w:p>
        </w:tc>
        <w:tc>
          <w:tcPr>
            <w:tcW w:w="1610" w:type="dxa"/>
            <w:shd w:val="clear" w:color="000000" w:fill="FFFFFF"/>
            <w:vAlign w:val="center"/>
            <w:hideMark/>
          </w:tcPr>
          <w:p w14:paraId="3166C1F2" w14:textId="77777777" w:rsidR="00B215A1" w:rsidRPr="004A6639" w:rsidRDefault="00B215A1" w:rsidP="002B216A">
            <w:pPr>
              <w:spacing w:after="0" w:line="240" w:lineRule="auto"/>
              <w:ind w:firstLineChars="100" w:firstLine="221"/>
              <w:jc w:val="right"/>
              <w:rPr>
                <w:rFonts w:ascii="Calibri" w:eastAsia="Times New Roman" w:hAnsi="Calibri" w:cs="Calibri"/>
                <w:b/>
                <w:bCs/>
                <w:lang w:eastAsia="hr-HR"/>
              </w:rPr>
            </w:pPr>
            <w:r w:rsidRPr="004A6639">
              <w:rPr>
                <w:rFonts w:ascii="Calibri" w:eastAsia="Times New Roman" w:hAnsi="Calibri" w:cs="Calibri"/>
                <w:b/>
                <w:bCs/>
                <w:lang w:eastAsia="hr-HR"/>
              </w:rPr>
              <w:t xml:space="preserve">0,00 </w:t>
            </w:r>
          </w:p>
        </w:tc>
        <w:tc>
          <w:tcPr>
            <w:tcW w:w="1615" w:type="dxa"/>
            <w:shd w:val="clear" w:color="auto" w:fill="auto"/>
            <w:noWrap/>
            <w:vAlign w:val="center"/>
            <w:hideMark/>
          </w:tcPr>
          <w:p w14:paraId="4E2B20AD" w14:textId="77777777" w:rsidR="00B215A1" w:rsidRPr="004A6639" w:rsidRDefault="00B215A1" w:rsidP="002B216A">
            <w:pPr>
              <w:spacing w:after="0" w:line="240" w:lineRule="auto"/>
              <w:ind w:firstLineChars="100" w:firstLine="221"/>
              <w:jc w:val="right"/>
              <w:rPr>
                <w:rFonts w:ascii="Calibri" w:eastAsia="Times New Roman" w:hAnsi="Calibri" w:cs="Calibri"/>
                <w:b/>
                <w:bCs/>
                <w:color w:val="000000"/>
                <w:lang w:eastAsia="hr-HR"/>
              </w:rPr>
            </w:pPr>
            <w:r w:rsidRPr="004A6639">
              <w:rPr>
                <w:rFonts w:ascii="Calibri" w:eastAsia="Times New Roman" w:hAnsi="Calibri" w:cs="Calibri"/>
                <w:b/>
                <w:bCs/>
                <w:color w:val="000000"/>
                <w:lang w:eastAsia="hr-HR"/>
              </w:rPr>
              <w:t xml:space="preserve">7.556.234,00 </w:t>
            </w:r>
          </w:p>
        </w:tc>
        <w:tc>
          <w:tcPr>
            <w:tcW w:w="1062" w:type="dxa"/>
            <w:shd w:val="clear" w:color="auto" w:fill="auto"/>
            <w:noWrap/>
            <w:vAlign w:val="center"/>
            <w:hideMark/>
          </w:tcPr>
          <w:p w14:paraId="67917CCA" w14:textId="77777777" w:rsidR="00B215A1" w:rsidRPr="004A6639" w:rsidRDefault="00B215A1" w:rsidP="002B216A">
            <w:pPr>
              <w:spacing w:after="0" w:line="240" w:lineRule="auto"/>
              <w:ind w:firstLineChars="100" w:firstLine="221"/>
              <w:jc w:val="right"/>
              <w:rPr>
                <w:rFonts w:ascii="Calibri" w:eastAsia="Times New Roman" w:hAnsi="Calibri" w:cs="Calibri"/>
                <w:b/>
                <w:bCs/>
                <w:color w:val="000000"/>
                <w:lang w:eastAsia="hr-HR"/>
              </w:rPr>
            </w:pPr>
            <w:r w:rsidRPr="004A6639">
              <w:rPr>
                <w:rFonts w:ascii="Calibri" w:eastAsia="Times New Roman" w:hAnsi="Calibri" w:cs="Calibri"/>
                <w:b/>
                <w:bCs/>
                <w:color w:val="000000"/>
                <w:lang w:eastAsia="hr-HR"/>
              </w:rPr>
              <w:t xml:space="preserve">100,00 </w:t>
            </w:r>
          </w:p>
        </w:tc>
      </w:tr>
    </w:tbl>
    <w:p w14:paraId="204222CF" w14:textId="77777777" w:rsidR="00B215A1" w:rsidRPr="00D738F6" w:rsidRDefault="00B215A1" w:rsidP="00B215A1">
      <w:pPr>
        <w:jc w:val="both"/>
        <w:rPr>
          <w:rFonts w:eastAsia="Times New Roman" w:cstheme="minorHAnsi"/>
          <w:bCs/>
          <w:highlight w:val="yellow"/>
          <w:lang w:eastAsia="ar-SA"/>
        </w:rPr>
      </w:pPr>
    </w:p>
    <w:p w14:paraId="243E28DB" w14:textId="77777777" w:rsidR="00B215A1" w:rsidRPr="002673A1" w:rsidRDefault="00B215A1" w:rsidP="00B215A1">
      <w:pPr>
        <w:spacing w:line="240" w:lineRule="auto"/>
        <w:ind w:firstLine="708"/>
        <w:jc w:val="both"/>
        <w:rPr>
          <w:rFonts w:eastAsia="Times New Roman" w:cstheme="minorHAnsi"/>
          <w:bCs/>
          <w:lang w:eastAsia="ar-SA"/>
        </w:rPr>
      </w:pPr>
      <w:r w:rsidRPr="009829F9">
        <w:rPr>
          <w:rFonts w:eastAsia="Times New Roman" w:cstheme="minorHAnsi"/>
          <w:b/>
          <w:lang w:eastAsia="ar-SA"/>
        </w:rPr>
        <w:t xml:space="preserve">Prihodi od pomoći proračunskim korisnicima iz proračuna koji im nije nadležan (podskupina 636) </w:t>
      </w:r>
      <w:r w:rsidRPr="009829F9">
        <w:rPr>
          <w:rFonts w:eastAsia="Times New Roman" w:cstheme="minorHAnsi"/>
          <w:bCs/>
          <w:lang w:eastAsia="ar-SA"/>
        </w:rPr>
        <w:t>su prihod proračunskih korisnika Županije te se</w:t>
      </w:r>
      <w:r w:rsidRPr="009829F9">
        <w:rPr>
          <w:rFonts w:eastAsia="Times New Roman" w:cstheme="minorHAnsi"/>
          <w:b/>
          <w:lang w:eastAsia="ar-SA"/>
        </w:rPr>
        <w:t xml:space="preserve"> </w:t>
      </w:r>
      <w:r w:rsidRPr="009829F9">
        <w:rPr>
          <w:rFonts w:eastAsia="Times New Roman" w:cstheme="minorHAnsi"/>
          <w:bCs/>
          <w:lang w:eastAsia="ar-SA"/>
        </w:rPr>
        <w:t>ovim Izmjenama i dopunama Proračuna smanjuju za 1.247.764,73 eura i planiraju se u iznosu od 44.352.259,78 eura. Najveće smanjenje očituje se kod proračunskih korisnika u školstvu u iznosu od 1.503.854,74 eura, od čega se najviše smanjenje očituje zbog smanjenja sredstava iz nenadležnih proračuna (Država, JLS i dr.) u iznosu od 1.004.940,98 eura od čega</w:t>
      </w:r>
      <w:r w:rsidRPr="00122E1B">
        <w:rPr>
          <w:rFonts w:eastAsia="Times New Roman" w:cstheme="minorHAnsi"/>
          <w:bCs/>
          <w:lang w:eastAsia="ar-SA"/>
        </w:rPr>
        <w:t xml:space="preserve"> </w:t>
      </w:r>
      <w:r w:rsidRPr="00122E1B">
        <w:rPr>
          <w:rFonts w:eastAsia="Times New Roman" w:cstheme="minorHAnsi"/>
          <w:bCs/>
          <w:lang w:eastAsia="ar-SA"/>
        </w:rPr>
        <w:lastRenderedPageBreak/>
        <w:t xml:space="preserve">najviše kod OŠ Generalski </w:t>
      </w:r>
      <w:r>
        <w:rPr>
          <w:rFonts w:eastAsia="Times New Roman" w:cstheme="minorHAnsi"/>
          <w:bCs/>
          <w:lang w:eastAsia="ar-SA"/>
        </w:rPr>
        <w:t>S</w:t>
      </w:r>
      <w:r w:rsidRPr="00122E1B">
        <w:rPr>
          <w:rFonts w:eastAsia="Times New Roman" w:cstheme="minorHAnsi"/>
          <w:bCs/>
          <w:lang w:eastAsia="ar-SA"/>
        </w:rPr>
        <w:t>tol u iznosu od 220.360,98 eura (smanjenje od 199.950,00 eura očekivanih sredstava za izgradnju dvorane, koja se očekuju u 2024. godini)</w:t>
      </w:r>
      <w:r>
        <w:rPr>
          <w:rFonts w:eastAsia="Times New Roman" w:cstheme="minorHAnsi"/>
          <w:bCs/>
          <w:lang w:eastAsia="ar-SA"/>
        </w:rPr>
        <w:t xml:space="preserve">, kod OŠ Krnjak smanjenje od 261.393,93 eura od čega 237.300,00 eura za potrebe projekta Cjelodnevne nastave gdje se očekivalo uređenje i opremanje kabineta predmetne nastave na prvom katu škole, projekt će se provoditi tijekom 2024. godine. Ostala smanjenja u okviru ovog razdjela su u okviru usklađenja sredstava po očekivanim odlukama i usklađenjima po projektima kao i završno usklađenje sa sredstvima za plaće djelatnika u osnovnim i srednjim školama gdje se evidentira smanjenje sredstava od 498.913,76 eura. U okviru sredstava zdravstvenih ustanova očekuje se povećanje sredstava od 255.590,01 eura od čega se najviše sredstava planira kod bolnica (OB Karlovac, OB i bolnica branitelja Domovinskog rata Ogulin i Specijalne bolnice za produženo liječenje Duga Resa) u ukupnom iznosu od  </w:t>
      </w:r>
      <w:r w:rsidRPr="00182118">
        <w:rPr>
          <w:rFonts w:eastAsia="Times New Roman" w:cstheme="minorHAnsi"/>
          <w:bCs/>
          <w:lang w:eastAsia="ar-SA"/>
        </w:rPr>
        <w:t>339</w:t>
      </w:r>
      <w:r>
        <w:rPr>
          <w:rFonts w:eastAsia="Times New Roman" w:cstheme="minorHAnsi"/>
          <w:bCs/>
          <w:lang w:eastAsia="ar-SA"/>
        </w:rPr>
        <w:t>.</w:t>
      </w:r>
      <w:r w:rsidRPr="00182118">
        <w:rPr>
          <w:rFonts w:eastAsia="Times New Roman" w:cstheme="minorHAnsi"/>
          <w:bCs/>
          <w:lang w:eastAsia="ar-SA"/>
        </w:rPr>
        <w:t>584</w:t>
      </w:r>
      <w:r>
        <w:rPr>
          <w:rFonts w:eastAsia="Times New Roman" w:cstheme="minorHAnsi"/>
          <w:bCs/>
          <w:lang w:eastAsia="ar-SA"/>
        </w:rPr>
        <w:t>,40 eura zbog potrebe usklađenja s Odlukom Vlade o isplati pomoći za podmirenje duga prema dobavljačima lijekova i potrošnog i ugradbenog medicinskog materijala. Ostala usklađenja kod korisnika u zdravstvu planirana su sukladno očekivanoj dinamici priljeva do kraja proračunske godine.</w:t>
      </w:r>
    </w:p>
    <w:p w14:paraId="7FB2223C" w14:textId="77777777" w:rsidR="00B215A1" w:rsidRPr="002673A1" w:rsidRDefault="00B215A1" w:rsidP="00B215A1">
      <w:pPr>
        <w:spacing w:line="240" w:lineRule="auto"/>
        <w:ind w:firstLine="708"/>
        <w:jc w:val="both"/>
        <w:rPr>
          <w:rFonts w:eastAsia="Times New Roman" w:cstheme="minorHAnsi"/>
          <w:bCs/>
          <w:lang w:eastAsia="ar-SA"/>
        </w:rPr>
      </w:pPr>
      <w:r w:rsidRPr="002673A1">
        <w:rPr>
          <w:rFonts w:eastAsia="Times New Roman" w:cstheme="minorHAnsi"/>
          <w:b/>
          <w:lang w:eastAsia="ar-SA"/>
        </w:rPr>
        <w:t>Prihodi od Pomoći temeljem prijenosa EU sredstava (podskupina 638)</w:t>
      </w:r>
      <w:r w:rsidRPr="002673A1">
        <w:rPr>
          <w:rFonts w:eastAsia="Times New Roman" w:cstheme="minorHAnsi"/>
          <w:bCs/>
          <w:lang w:eastAsia="ar-SA"/>
        </w:rPr>
        <w:tab/>
        <w:t xml:space="preserve"> na razini konsolidiranog proračuna planiraju se u iznosu od 22.487.053,04 eura ili za 1.356.019,40</w:t>
      </w:r>
      <w:r>
        <w:rPr>
          <w:rFonts w:eastAsia="Times New Roman" w:cstheme="minorHAnsi"/>
          <w:bCs/>
          <w:lang w:eastAsia="ar-SA"/>
        </w:rPr>
        <w:t xml:space="preserve"> </w:t>
      </w:r>
      <w:r w:rsidRPr="002673A1">
        <w:rPr>
          <w:rFonts w:eastAsia="Times New Roman" w:cstheme="minorHAnsi"/>
          <w:bCs/>
          <w:lang w:eastAsia="ar-SA"/>
        </w:rPr>
        <w:t>eura manje. Iz ove podskupine prihoda najveće smanjenje s osnove ovih prihoda odnosi se na Karlovačku županiju u iznosu od 888.678,14 eura te se ukupna sredstva Karlovačke županije za ove namjene planiraju u iznosu od 8.282.812,68 eura, a kod proračunskih korisnika u iznosu od 14.204.240,36 eura ili za 467.341,26 eura manje.</w:t>
      </w:r>
    </w:p>
    <w:p w14:paraId="6FD85F57" w14:textId="58F36871" w:rsidR="00B215A1" w:rsidRPr="002673A1" w:rsidRDefault="00B215A1" w:rsidP="00B215A1">
      <w:pPr>
        <w:spacing w:line="240" w:lineRule="auto"/>
        <w:ind w:firstLine="708"/>
        <w:jc w:val="both"/>
        <w:rPr>
          <w:rFonts w:eastAsia="Times New Roman" w:cstheme="minorHAnsi"/>
          <w:bCs/>
          <w:lang w:eastAsia="ar-SA"/>
        </w:rPr>
      </w:pPr>
      <w:r w:rsidRPr="002673A1">
        <w:rPr>
          <w:rFonts w:eastAsia="Times New Roman" w:cstheme="minorHAnsi"/>
          <w:bCs/>
          <w:lang w:eastAsia="ar-SA"/>
        </w:rPr>
        <w:t xml:space="preserve">U strukturi smanjenja ovih prihoda </w:t>
      </w:r>
      <w:r w:rsidRPr="002673A1">
        <w:rPr>
          <w:rFonts w:eastAsia="Times New Roman" w:cstheme="minorHAnsi"/>
          <w:b/>
          <w:lang w:eastAsia="ar-SA"/>
        </w:rPr>
        <w:t>Karlovačka županije</w:t>
      </w:r>
      <w:r w:rsidRPr="002673A1">
        <w:rPr>
          <w:rFonts w:eastAsia="Times New Roman" w:cstheme="minorHAnsi"/>
          <w:bCs/>
          <w:lang w:eastAsia="ar-SA"/>
        </w:rPr>
        <w:t xml:space="preserve"> najviše se sredstava odnosi na smanjenje i usklađenje sredstava po projektima</w:t>
      </w:r>
      <w:r w:rsidR="007C2CE7">
        <w:rPr>
          <w:rFonts w:eastAsia="Times New Roman" w:cstheme="minorHAnsi"/>
          <w:bCs/>
          <w:lang w:eastAsia="ar-SA"/>
        </w:rPr>
        <w:t xml:space="preserve">; </w:t>
      </w:r>
      <w:r>
        <w:rPr>
          <w:rFonts w:eastAsia="Times New Roman" w:cstheme="minorHAnsi"/>
          <w:bCs/>
          <w:lang w:eastAsia="ar-SA"/>
        </w:rPr>
        <w:t>kod Projekta cjelovite obnove</w:t>
      </w:r>
      <w:r w:rsidRPr="002673A1">
        <w:rPr>
          <w:rFonts w:eastAsia="Times New Roman" w:cstheme="minorHAnsi"/>
          <w:bCs/>
          <w:lang w:eastAsia="ar-SA"/>
        </w:rPr>
        <w:t xml:space="preserve"> i nadogradnje Medicinske škole Karlovac iz Mehanizma za oporavak i otpornost u iznosu od 770.007,32 eura i 27.000,00 eura manje iz Fonda solidarnosti Europske unije. Navedena sredstva planirana su</w:t>
      </w:r>
      <w:r>
        <w:rPr>
          <w:rFonts w:eastAsia="Times New Roman" w:cstheme="minorHAnsi"/>
          <w:bCs/>
          <w:lang w:eastAsia="ar-SA"/>
        </w:rPr>
        <w:t xml:space="preserve"> i ugovorena, te će se r</w:t>
      </w:r>
      <w:r w:rsidRPr="002673A1">
        <w:rPr>
          <w:rFonts w:eastAsia="Times New Roman" w:cstheme="minorHAnsi"/>
          <w:bCs/>
          <w:lang w:eastAsia="ar-SA"/>
        </w:rPr>
        <w:t>ealizirat u Proračunu Karlovačke županije za 2024. godinu sukladno</w:t>
      </w:r>
      <w:r>
        <w:rPr>
          <w:rFonts w:eastAsia="Times New Roman" w:cstheme="minorHAnsi"/>
          <w:bCs/>
          <w:lang w:eastAsia="ar-SA"/>
        </w:rPr>
        <w:t xml:space="preserve"> ugovorenim radovima</w:t>
      </w:r>
      <w:r w:rsidRPr="002673A1">
        <w:rPr>
          <w:rFonts w:eastAsia="Times New Roman" w:cstheme="minorHAnsi"/>
          <w:bCs/>
          <w:lang w:eastAsia="ar-SA"/>
        </w:rPr>
        <w:t>. Ostala se</w:t>
      </w:r>
      <w:r>
        <w:rPr>
          <w:rFonts w:eastAsia="Times New Roman" w:cstheme="minorHAnsi"/>
          <w:bCs/>
          <w:lang w:eastAsia="ar-SA"/>
        </w:rPr>
        <w:t xml:space="preserve"> predložena</w:t>
      </w:r>
      <w:r w:rsidRPr="002673A1">
        <w:rPr>
          <w:rFonts w:eastAsia="Times New Roman" w:cstheme="minorHAnsi"/>
          <w:bCs/>
          <w:lang w:eastAsia="ar-SA"/>
        </w:rPr>
        <w:t xml:space="preserve"> smanjenja </w:t>
      </w:r>
      <w:r>
        <w:rPr>
          <w:rFonts w:eastAsia="Times New Roman" w:cstheme="minorHAnsi"/>
          <w:bCs/>
          <w:lang w:eastAsia="ar-SA"/>
        </w:rPr>
        <w:t xml:space="preserve">odnose na </w:t>
      </w:r>
      <w:r w:rsidRPr="002673A1">
        <w:rPr>
          <w:rFonts w:eastAsia="Times New Roman" w:cstheme="minorHAnsi"/>
          <w:bCs/>
          <w:lang w:eastAsia="ar-SA"/>
        </w:rPr>
        <w:t>usklađ</w:t>
      </w:r>
      <w:r>
        <w:rPr>
          <w:rFonts w:eastAsia="Times New Roman" w:cstheme="minorHAnsi"/>
          <w:bCs/>
          <w:lang w:eastAsia="ar-SA"/>
        </w:rPr>
        <w:t>enje z</w:t>
      </w:r>
      <w:r w:rsidRPr="002673A1">
        <w:rPr>
          <w:rFonts w:eastAsia="Times New Roman" w:cstheme="minorHAnsi"/>
          <w:bCs/>
          <w:lang w:eastAsia="ar-SA"/>
        </w:rPr>
        <w:t>a projekte</w:t>
      </w:r>
      <w:r>
        <w:rPr>
          <w:rFonts w:eastAsia="Times New Roman" w:cstheme="minorHAnsi"/>
          <w:bCs/>
          <w:lang w:eastAsia="ar-SA"/>
        </w:rPr>
        <w:t>:</w:t>
      </w:r>
      <w:r w:rsidRPr="002673A1">
        <w:rPr>
          <w:rFonts w:eastAsia="Times New Roman" w:cstheme="minorHAnsi"/>
          <w:bCs/>
          <w:lang w:eastAsia="ar-SA"/>
        </w:rPr>
        <w:t xml:space="preserve"> Pomoćni</w:t>
      </w:r>
      <w:r>
        <w:rPr>
          <w:rFonts w:eastAsia="Times New Roman" w:cstheme="minorHAnsi"/>
          <w:bCs/>
          <w:lang w:eastAsia="ar-SA"/>
        </w:rPr>
        <w:t>ci</w:t>
      </w:r>
      <w:r w:rsidRPr="002673A1">
        <w:rPr>
          <w:rFonts w:eastAsia="Times New Roman" w:cstheme="minorHAnsi"/>
          <w:bCs/>
          <w:lang w:eastAsia="ar-SA"/>
        </w:rPr>
        <w:t xml:space="preserve"> u nastavi, Shem</w:t>
      </w:r>
      <w:r>
        <w:rPr>
          <w:rFonts w:eastAsia="Times New Roman" w:cstheme="minorHAnsi"/>
          <w:bCs/>
          <w:lang w:eastAsia="ar-SA"/>
        </w:rPr>
        <w:t>a</w:t>
      </w:r>
      <w:r w:rsidRPr="002673A1">
        <w:rPr>
          <w:rFonts w:eastAsia="Times New Roman" w:cstheme="minorHAnsi"/>
          <w:bCs/>
          <w:lang w:eastAsia="ar-SA"/>
        </w:rPr>
        <w:t xml:space="preserve"> školskog voća</w:t>
      </w:r>
      <w:r>
        <w:rPr>
          <w:rFonts w:eastAsia="Times New Roman" w:cstheme="minorHAnsi"/>
          <w:bCs/>
          <w:lang w:eastAsia="ar-SA"/>
        </w:rPr>
        <w:t>,</w:t>
      </w:r>
      <w:r w:rsidRPr="002673A1">
        <w:rPr>
          <w:rFonts w:eastAsia="Times New Roman" w:cstheme="minorHAnsi"/>
          <w:bCs/>
          <w:lang w:eastAsia="ar-SA"/>
        </w:rPr>
        <w:t xml:space="preserve"> povrća i mlijeka te </w:t>
      </w:r>
      <w:r>
        <w:rPr>
          <w:rFonts w:eastAsia="Times New Roman" w:cstheme="minorHAnsi"/>
          <w:bCs/>
          <w:lang w:eastAsia="ar-SA"/>
        </w:rPr>
        <w:t>Osiguranje školske prehrane za djecu u riziku od siromaštva</w:t>
      </w:r>
      <w:r w:rsidRPr="002673A1">
        <w:rPr>
          <w:rFonts w:eastAsia="Times New Roman" w:cstheme="minorHAnsi"/>
          <w:bCs/>
          <w:lang w:eastAsia="ar-SA"/>
        </w:rPr>
        <w:t>.</w:t>
      </w:r>
    </w:p>
    <w:p w14:paraId="5ACE7D12" w14:textId="77777777" w:rsidR="00B215A1" w:rsidRPr="00CD35BC" w:rsidRDefault="00B215A1" w:rsidP="00B215A1">
      <w:pPr>
        <w:spacing w:line="240" w:lineRule="auto"/>
        <w:ind w:firstLine="708"/>
        <w:jc w:val="both"/>
        <w:rPr>
          <w:rFonts w:eastAsia="Times New Roman" w:cstheme="minorHAnsi"/>
          <w:bCs/>
          <w:lang w:eastAsia="ar-SA"/>
        </w:rPr>
      </w:pPr>
      <w:r w:rsidRPr="002673A1">
        <w:rPr>
          <w:rFonts w:eastAsia="Times New Roman" w:cstheme="minorHAnsi"/>
          <w:bCs/>
          <w:lang w:eastAsia="ar-SA"/>
        </w:rPr>
        <w:t>Kod proračunskih korisnika strukturu ovih prihoda najviše čine sredstva planirana kod proračunskih korisnika u školstvu u iznosu od 12.593.276,59 eura koja se smanjuju u odnosu na plan za 436.987,26 eura. U strukturi ovih prihoda smanjenje se najviše odnosi kod projekata Centra kompetencije kod Trgovačko</w:t>
      </w:r>
      <w:r>
        <w:rPr>
          <w:rFonts w:eastAsia="Times New Roman" w:cstheme="minorHAnsi"/>
          <w:bCs/>
          <w:lang w:eastAsia="ar-SA"/>
        </w:rPr>
        <w:t xml:space="preserve"> -</w:t>
      </w:r>
      <w:r w:rsidRPr="002673A1">
        <w:rPr>
          <w:rFonts w:eastAsia="Times New Roman" w:cstheme="minorHAnsi"/>
          <w:bCs/>
          <w:lang w:eastAsia="ar-SA"/>
        </w:rPr>
        <w:t xml:space="preserve"> ugostiteljske škole Karlovac u iznosu od 324.762,90 eura, kod Tehničke škole Karlovac u iznosu od 19.782,58 eura, te za projekt izgradnje staklenika u Prirodoslovnoj školi Karlovac u iznosu od 81.901,00 eura. Navedeni </w:t>
      </w:r>
      <w:r w:rsidRPr="00CD35BC">
        <w:rPr>
          <w:rFonts w:eastAsia="Times New Roman" w:cstheme="minorHAnsi"/>
          <w:bCs/>
          <w:lang w:eastAsia="ar-SA"/>
        </w:rPr>
        <w:t>projekti nastavljaju se provoditi tijekom 2024. godine.</w:t>
      </w:r>
    </w:p>
    <w:p w14:paraId="3EA10E1B" w14:textId="77777777" w:rsidR="00B215A1" w:rsidRPr="00FB16BA" w:rsidRDefault="00B215A1" w:rsidP="00B215A1">
      <w:pPr>
        <w:spacing w:line="240" w:lineRule="auto"/>
        <w:ind w:firstLine="708"/>
        <w:jc w:val="both"/>
        <w:rPr>
          <w:rFonts w:eastAsia="Times New Roman" w:cstheme="minorHAnsi"/>
          <w:bCs/>
          <w:lang w:eastAsia="ar-SA"/>
        </w:rPr>
      </w:pPr>
      <w:r w:rsidRPr="00CD35BC">
        <w:rPr>
          <w:rFonts w:eastAsia="Times New Roman" w:cstheme="minorHAnsi"/>
          <w:bCs/>
          <w:lang w:eastAsia="ar-SA"/>
        </w:rPr>
        <w:t xml:space="preserve">Korisnici u zdravstvu planiraju ostvariti sredstva s osnove ovih prihoda u iznosu od 1.242.462,77 </w:t>
      </w:r>
      <w:r w:rsidRPr="00FB16BA">
        <w:rPr>
          <w:rFonts w:eastAsia="Times New Roman" w:cstheme="minorHAnsi"/>
          <w:bCs/>
          <w:lang w:eastAsia="ar-SA"/>
        </w:rPr>
        <w:t>eura ili 30.354,00 eura manje u odnosu na već važeći plan. Usklađenja se odnose na već započete projekte.</w:t>
      </w:r>
    </w:p>
    <w:p w14:paraId="43A6F13C" w14:textId="77777777" w:rsidR="00B215A1" w:rsidRPr="00FB16BA" w:rsidRDefault="00B215A1" w:rsidP="00B215A1">
      <w:pPr>
        <w:spacing w:line="240" w:lineRule="auto"/>
        <w:ind w:firstLine="708"/>
        <w:jc w:val="both"/>
        <w:rPr>
          <w:rFonts w:eastAsia="Times New Roman" w:cstheme="minorHAnsi"/>
          <w:bCs/>
          <w:lang w:eastAsia="ar-SA"/>
        </w:rPr>
      </w:pPr>
      <w:r w:rsidRPr="00FB16BA">
        <w:rPr>
          <w:rFonts w:eastAsia="Times New Roman" w:cstheme="minorHAnsi"/>
          <w:b/>
          <w:lang w:eastAsia="ar-SA"/>
        </w:rPr>
        <w:t xml:space="preserve">Prihodi s osnove Prijenosa između proračunskih korisnika istog proračuna (podskupina 639) </w:t>
      </w:r>
      <w:r w:rsidRPr="00FB16BA">
        <w:rPr>
          <w:rFonts w:eastAsia="Times New Roman" w:cstheme="minorHAnsi"/>
          <w:bCs/>
          <w:lang w:eastAsia="ar-SA"/>
        </w:rPr>
        <w:t xml:space="preserve">planiraju se u iznosu od 20.275,02 eura ili za 4.730,00 eura manje od plana. Predložena korekcija se evidentira kod Obrtničko </w:t>
      </w:r>
      <w:r>
        <w:rPr>
          <w:rFonts w:eastAsia="Times New Roman" w:cstheme="minorHAnsi"/>
          <w:bCs/>
          <w:lang w:eastAsia="ar-SA"/>
        </w:rPr>
        <w:t>-</w:t>
      </w:r>
      <w:r w:rsidRPr="00FB16BA">
        <w:rPr>
          <w:rFonts w:eastAsia="Times New Roman" w:cstheme="minorHAnsi"/>
          <w:bCs/>
          <w:lang w:eastAsia="ar-SA"/>
        </w:rPr>
        <w:t xml:space="preserve"> tehničke škole Ogulin.</w:t>
      </w:r>
    </w:p>
    <w:p w14:paraId="768152F3" w14:textId="77777777" w:rsidR="00B215A1" w:rsidRPr="000A1B47" w:rsidRDefault="00B215A1" w:rsidP="00B215A1">
      <w:pPr>
        <w:suppressAutoHyphens/>
        <w:spacing w:after="0" w:line="240" w:lineRule="auto"/>
        <w:ind w:firstLine="708"/>
        <w:jc w:val="both"/>
        <w:rPr>
          <w:rFonts w:eastAsia="Times New Roman" w:cstheme="minorHAnsi"/>
          <w:b/>
          <w:bCs/>
          <w:u w:val="single"/>
          <w:lang w:eastAsia="ar-SA"/>
        </w:rPr>
      </w:pPr>
      <w:r w:rsidRPr="000A1B47">
        <w:rPr>
          <w:rFonts w:eastAsia="Times New Roman" w:cstheme="minorHAnsi"/>
          <w:b/>
          <w:bCs/>
          <w:u w:val="single"/>
          <w:lang w:eastAsia="ar-SA"/>
        </w:rPr>
        <w:t>Prihodi od imovine (skupina 64)</w:t>
      </w:r>
      <w:r w:rsidRPr="000A1B47">
        <w:rPr>
          <w:rFonts w:eastAsia="Times New Roman" w:cstheme="minorHAnsi"/>
          <w:b/>
          <w:bCs/>
          <w:lang w:eastAsia="ar-SA"/>
        </w:rPr>
        <w:t xml:space="preserve"> </w:t>
      </w:r>
      <w:r w:rsidRPr="000A1B47">
        <w:rPr>
          <w:rFonts w:eastAsia="Times New Roman" w:cstheme="minorHAnsi"/>
          <w:lang w:eastAsia="ar-SA"/>
        </w:rPr>
        <w:t>na razini konsolidiranog proračuna planiraju se u iznosu od 254.629,97 eura ili 64.066,20 eura više u odnosu na plan. Povećanje kod Karlovačke županije planira se u iznosu od 64.100,00 eura te ukupan planirani prihod iznosi 228.842,80 eura</w:t>
      </w:r>
      <w:r>
        <w:rPr>
          <w:rFonts w:eastAsia="Times New Roman" w:cstheme="minorHAnsi"/>
          <w:lang w:eastAsia="ar-SA"/>
        </w:rPr>
        <w:t>,</w:t>
      </w:r>
      <w:r w:rsidRPr="000A1B47">
        <w:rPr>
          <w:rFonts w:eastAsia="Times New Roman" w:cstheme="minorHAnsi"/>
          <w:lang w:eastAsia="ar-SA"/>
        </w:rPr>
        <w:t xml:space="preserve"> a kod proračunskih korisnika za 33,80 eura manje ili 25.787,17 eura ukupno.</w:t>
      </w:r>
    </w:p>
    <w:p w14:paraId="5A583168" w14:textId="77777777" w:rsidR="00B215A1" w:rsidRPr="00D738F6" w:rsidRDefault="00B215A1" w:rsidP="00B215A1">
      <w:pPr>
        <w:suppressAutoHyphens/>
        <w:spacing w:after="0" w:line="240" w:lineRule="auto"/>
        <w:ind w:firstLine="709"/>
        <w:jc w:val="both"/>
        <w:rPr>
          <w:rFonts w:eastAsia="Times New Roman" w:cstheme="minorHAnsi"/>
          <w:sz w:val="12"/>
          <w:szCs w:val="12"/>
          <w:highlight w:val="yellow"/>
          <w:lang w:eastAsia="ar-SA"/>
        </w:rPr>
      </w:pPr>
    </w:p>
    <w:p w14:paraId="046C49D0" w14:textId="77777777" w:rsidR="00B215A1" w:rsidRDefault="00B215A1" w:rsidP="00B215A1">
      <w:pPr>
        <w:suppressAutoHyphens/>
        <w:spacing w:after="0" w:line="240" w:lineRule="auto"/>
        <w:ind w:firstLine="709"/>
        <w:jc w:val="both"/>
        <w:rPr>
          <w:rFonts w:eastAsia="Times New Roman" w:cstheme="minorHAnsi"/>
          <w:lang w:eastAsia="ar-SA"/>
        </w:rPr>
      </w:pPr>
      <w:r w:rsidRPr="000A1B47">
        <w:rPr>
          <w:rFonts w:cstheme="minorHAnsi"/>
        </w:rPr>
        <w:t xml:space="preserve">S osnove navedenog prihoda, </w:t>
      </w:r>
      <w:r w:rsidRPr="000A1B47">
        <w:rPr>
          <w:rFonts w:eastAsia="Times New Roman" w:cstheme="minorHAnsi"/>
          <w:lang w:eastAsia="ar-SA"/>
        </w:rPr>
        <w:t xml:space="preserve">na prihode </w:t>
      </w:r>
      <w:r w:rsidRPr="000A1B47">
        <w:rPr>
          <w:rFonts w:eastAsia="Times New Roman" w:cstheme="minorHAnsi"/>
          <w:b/>
          <w:bCs/>
          <w:lang w:eastAsia="ar-SA"/>
        </w:rPr>
        <w:t>Karlovačke županije</w:t>
      </w:r>
      <w:r w:rsidRPr="000A1B47">
        <w:rPr>
          <w:rFonts w:eastAsia="Times New Roman" w:cstheme="minorHAnsi"/>
          <w:lang w:eastAsia="ar-SA"/>
        </w:rPr>
        <w:t xml:space="preserve"> bez proračunskih korisnika</w:t>
      </w:r>
      <w:r>
        <w:rPr>
          <w:rFonts w:eastAsia="Times New Roman" w:cstheme="minorHAnsi"/>
          <w:lang w:eastAsia="ar-SA"/>
        </w:rPr>
        <w:t>;</w:t>
      </w:r>
      <w:r w:rsidRPr="000A1B47">
        <w:rPr>
          <w:rFonts w:eastAsia="Times New Roman" w:cstheme="minorHAnsi"/>
          <w:lang w:eastAsia="ar-SA"/>
        </w:rPr>
        <w:t xml:space="preserve"> na prihode od nefinancijske imovine odnosi se 158.542,80 eura (naknade od koncesija, </w:t>
      </w:r>
      <w:proofErr w:type="spellStart"/>
      <w:r w:rsidRPr="000A1B47">
        <w:rPr>
          <w:rFonts w:eastAsia="Times New Roman" w:cstheme="minorHAnsi"/>
          <w:lang w:eastAsia="ar-SA"/>
        </w:rPr>
        <w:t>lovozakupnine</w:t>
      </w:r>
      <w:proofErr w:type="spellEnd"/>
      <w:r w:rsidRPr="000A1B47">
        <w:rPr>
          <w:rFonts w:eastAsia="Times New Roman" w:cstheme="minorHAnsi"/>
          <w:lang w:eastAsia="ar-SA"/>
        </w:rPr>
        <w:t xml:space="preserve">, naknade za </w:t>
      </w:r>
      <w:proofErr w:type="spellStart"/>
      <w:r w:rsidRPr="000A1B47">
        <w:rPr>
          <w:rFonts w:eastAsia="Times New Roman" w:cstheme="minorHAnsi"/>
          <w:lang w:eastAsia="ar-SA"/>
        </w:rPr>
        <w:t>otkop</w:t>
      </w:r>
      <w:proofErr w:type="spellEnd"/>
      <w:r w:rsidRPr="000A1B47">
        <w:rPr>
          <w:rFonts w:eastAsia="Times New Roman" w:cstheme="minorHAnsi"/>
          <w:lang w:eastAsia="ar-SA"/>
        </w:rPr>
        <w:t xml:space="preserve"> </w:t>
      </w:r>
      <w:proofErr w:type="spellStart"/>
      <w:r w:rsidRPr="000A1B47">
        <w:rPr>
          <w:rFonts w:eastAsia="Times New Roman" w:cstheme="minorHAnsi"/>
          <w:lang w:eastAsia="ar-SA"/>
        </w:rPr>
        <w:t>neenergetskih</w:t>
      </w:r>
      <w:proofErr w:type="spellEnd"/>
      <w:r w:rsidRPr="000A1B47">
        <w:rPr>
          <w:rFonts w:eastAsia="Times New Roman" w:cstheme="minorHAnsi"/>
          <w:lang w:eastAsia="ar-SA"/>
        </w:rPr>
        <w:t xml:space="preserve"> sirovina, prihod od legalizacije bespravno sagrađenih zgrada i dr.), dok se na prihode od financijske imovine odnosi 70.000,00 eura</w:t>
      </w:r>
      <w:r>
        <w:rPr>
          <w:rFonts w:eastAsia="Times New Roman" w:cstheme="minorHAnsi"/>
          <w:lang w:eastAsia="ar-SA"/>
        </w:rPr>
        <w:t xml:space="preserve"> ili za 40.100,00 eura više zbog očekivanog prihoda od kamata od oročavanja sredstava,</w:t>
      </w:r>
      <w:r w:rsidRPr="000A1B47">
        <w:rPr>
          <w:rFonts w:eastAsia="Times New Roman" w:cstheme="minorHAnsi"/>
          <w:lang w:eastAsia="ar-SA"/>
        </w:rPr>
        <w:t xml:space="preserve"> a na prihode od kamata na dane zajmove 300,00 eura.</w:t>
      </w:r>
    </w:p>
    <w:p w14:paraId="5D9B5578" w14:textId="77777777" w:rsidR="00B215A1" w:rsidRPr="000A1B47" w:rsidRDefault="00B215A1" w:rsidP="00B215A1">
      <w:pPr>
        <w:suppressAutoHyphens/>
        <w:spacing w:after="0" w:line="240" w:lineRule="auto"/>
        <w:ind w:firstLine="709"/>
        <w:jc w:val="both"/>
        <w:rPr>
          <w:rFonts w:eastAsia="Times New Roman" w:cstheme="minorHAnsi"/>
          <w:lang w:eastAsia="ar-SA"/>
        </w:rPr>
      </w:pPr>
      <w:r w:rsidRPr="000A1B47">
        <w:rPr>
          <w:rFonts w:eastAsia="Times New Roman" w:cstheme="minorHAnsi"/>
          <w:lang w:eastAsia="ar-SA"/>
        </w:rPr>
        <w:lastRenderedPageBreak/>
        <w:t>Namjenski prihodi iz ove skupine računa koji se evidentiraju na izvoru financiranja 04 „Prihodi za posebne namjene“ daju se evidentirani u tablici u nastavku:</w:t>
      </w:r>
    </w:p>
    <w:p w14:paraId="2B2AC665" w14:textId="77777777" w:rsidR="00B215A1" w:rsidRPr="00D738F6" w:rsidRDefault="00B215A1" w:rsidP="00B215A1">
      <w:pPr>
        <w:suppressAutoHyphens/>
        <w:spacing w:after="0" w:line="240" w:lineRule="auto"/>
        <w:ind w:firstLine="709"/>
        <w:jc w:val="both"/>
        <w:rPr>
          <w:rFonts w:eastAsia="Times New Roman" w:cstheme="minorHAnsi"/>
          <w:highlight w:val="yellow"/>
          <w:lang w:eastAsia="ar-SA"/>
        </w:rPr>
      </w:pPr>
    </w:p>
    <w:tbl>
      <w:tblPr>
        <w:tblW w:w="9308" w:type="dxa"/>
        <w:tblLook w:val="04A0" w:firstRow="1" w:lastRow="0" w:firstColumn="1" w:lastColumn="0" w:noHBand="0" w:noVBand="1"/>
      </w:tblPr>
      <w:tblGrid>
        <w:gridCol w:w="3734"/>
        <w:gridCol w:w="1592"/>
        <w:gridCol w:w="1190"/>
        <w:gridCol w:w="1445"/>
        <w:gridCol w:w="1066"/>
        <w:gridCol w:w="281"/>
      </w:tblGrid>
      <w:tr w:rsidR="00B215A1" w:rsidRPr="00707409" w14:paraId="054B2602" w14:textId="77777777" w:rsidTr="002B216A">
        <w:trPr>
          <w:gridAfter w:val="1"/>
          <w:wAfter w:w="281" w:type="dxa"/>
          <w:trHeight w:val="509"/>
        </w:trPr>
        <w:tc>
          <w:tcPr>
            <w:tcW w:w="37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09D674"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PRIHODI ZA POSEBNE NAMJENE (izvor financiranja 04)</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4D7BD"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PLAN 2023.</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53EF5"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POVEĆANJE/</w:t>
            </w:r>
          </w:p>
          <w:p w14:paraId="7ECD19E9"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SMANJENJE</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808D7"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NOVI PLAN 2023.</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7EA0F"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INDEKS</w:t>
            </w:r>
            <w:r w:rsidRPr="00707409">
              <w:rPr>
                <w:rFonts w:ascii="Calibri" w:eastAsia="Times New Roman" w:hAnsi="Calibri" w:cs="Calibri"/>
                <w:b/>
                <w:bCs/>
                <w:color w:val="000000"/>
                <w:sz w:val="18"/>
                <w:szCs w:val="18"/>
                <w:lang w:eastAsia="hr-HR"/>
              </w:rPr>
              <w:br/>
              <w:t>4/2</w:t>
            </w:r>
          </w:p>
        </w:tc>
      </w:tr>
      <w:tr w:rsidR="00B215A1" w:rsidRPr="00707409" w14:paraId="3FD3AC43" w14:textId="77777777" w:rsidTr="002B216A">
        <w:trPr>
          <w:trHeight w:val="70"/>
        </w:trPr>
        <w:tc>
          <w:tcPr>
            <w:tcW w:w="3734" w:type="dxa"/>
            <w:vMerge/>
            <w:tcBorders>
              <w:top w:val="single" w:sz="4" w:space="0" w:color="auto"/>
              <w:left w:val="single" w:sz="4" w:space="0" w:color="auto"/>
              <w:bottom w:val="single" w:sz="4" w:space="0" w:color="auto"/>
              <w:right w:val="single" w:sz="4" w:space="0" w:color="auto"/>
            </w:tcBorders>
            <w:vAlign w:val="center"/>
            <w:hideMark/>
          </w:tcPr>
          <w:p w14:paraId="2EFDC510"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587DC257"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B95610A"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5CB8A9E0"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3359F049"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p>
        </w:tc>
        <w:tc>
          <w:tcPr>
            <w:tcW w:w="281" w:type="dxa"/>
            <w:tcBorders>
              <w:top w:val="nil"/>
              <w:left w:val="nil"/>
              <w:bottom w:val="nil"/>
              <w:right w:val="nil"/>
            </w:tcBorders>
            <w:shd w:val="clear" w:color="auto" w:fill="auto"/>
            <w:noWrap/>
            <w:vAlign w:val="bottom"/>
            <w:hideMark/>
          </w:tcPr>
          <w:p w14:paraId="1C63E84E"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p>
        </w:tc>
      </w:tr>
      <w:tr w:rsidR="00B215A1" w:rsidRPr="00707409" w14:paraId="62B08301"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hideMark/>
          </w:tcPr>
          <w:p w14:paraId="36845B76"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1</w:t>
            </w:r>
          </w:p>
        </w:tc>
        <w:tc>
          <w:tcPr>
            <w:tcW w:w="1592" w:type="dxa"/>
            <w:tcBorders>
              <w:top w:val="nil"/>
              <w:left w:val="nil"/>
              <w:bottom w:val="single" w:sz="4" w:space="0" w:color="auto"/>
              <w:right w:val="single" w:sz="4" w:space="0" w:color="auto"/>
            </w:tcBorders>
            <w:shd w:val="clear" w:color="auto" w:fill="auto"/>
            <w:vAlign w:val="center"/>
            <w:hideMark/>
          </w:tcPr>
          <w:p w14:paraId="0EB57E89"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2</w:t>
            </w:r>
          </w:p>
        </w:tc>
        <w:tc>
          <w:tcPr>
            <w:tcW w:w="1190" w:type="dxa"/>
            <w:tcBorders>
              <w:top w:val="nil"/>
              <w:left w:val="nil"/>
              <w:bottom w:val="single" w:sz="4" w:space="0" w:color="auto"/>
              <w:right w:val="single" w:sz="4" w:space="0" w:color="auto"/>
            </w:tcBorders>
            <w:shd w:val="clear" w:color="auto" w:fill="auto"/>
            <w:vAlign w:val="center"/>
            <w:hideMark/>
          </w:tcPr>
          <w:p w14:paraId="63C3F7E1"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3</w:t>
            </w:r>
          </w:p>
        </w:tc>
        <w:tc>
          <w:tcPr>
            <w:tcW w:w="1445" w:type="dxa"/>
            <w:tcBorders>
              <w:top w:val="nil"/>
              <w:left w:val="nil"/>
              <w:bottom w:val="single" w:sz="4" w:space="0" w:color="auto"/>
              <w:right w:val="single" w:sz="4" w:space="0" w:color="auto"/>
            </w:tcBorders>
            <w:shd w:val="clear" w:color="auto" w:fill="auto"/>
            <w:vAlign w:val="center"/>
            <w:hideMark/>
          </w:tcPr>
          <w:p w14:paraId="70094FB9"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4</w:t>
            </w:r>
          </w:p>
        </w:tc>
        <w:tc>
          <w:tcPr>
            <w:tcW w:w="1066" w:type="dxa"/>
            <w:tcBorders>
              <w:top w:val="nil"/>
              <w:left w:val="nil"/>
              <w:bottom w:val="single" w:sz="4" w:space="0" w:color="auto"/>
              <w:right w:val="single" w:sz="4" w:space="0" w:color="auto"/>
            </w:tcBorders>
            <w:shd w:val="clear" w:color="auto" w:fill="auto"/>
            <w:vAlign w:val="center"/>
            <w:hideMark/>
          </w:tcPr>
          <w:p w14:paraId="30445602" w14:textId="77777777" w:rsidR="00B215A1" w:rsidRPr="00707409" w:rsidRDefault="00B215A1" w:rsidP="002B216A">
            <w:pPr>
              <w:spacing w:after="0" w:line="240" w:lineRule="auto"/>
              <w:jc w:val="center"/>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5</w:t>
            </w:r>
          </w:p>
        </w:tc>
        <w:tc>
          <w:tcPr>
            <w:tcW w:w="281" w:type="dxa"/>
            <w:vAlign w:val="center"/>
            <w:hideMark/>
          </w:tcPr>
          <w:p w14:paraId="48A4507C"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707409" w14:paraId="59BD1A00"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289EB507" w14:textId="77777777" w:rsidR="00B215A1" w:rsidRPr="00707409" w:rsidRDefault="00B215A1" w:rsidP="002B216A">
            <w:pPr>
              <w:spacing w:after="0" w:line="240" w:lineRule="auto"/>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Naknade za koncesije</w:t>
            </w:r>
          </w:p>
        </w:tc>
        <w:tc>
          <w:tcPr>
            <w:tcW w:w="1592" w:type="dxa"/>
            <w:tcBorders>
              <w:top w:val="nil"/>
              <w:left w:val="nil"/>
              <w:bottom w:val="single" w:sz="4" w:space="0" w:color="auto"/>
              <w:right w:val="single" w:sz="4" w:space="0" w:color="auto"/>
            </w:tcBorders>
            <w:shd w:val="clear" w:color="auto" w:fill="auto"/>
            <w:noWrap/>
            <w:vAlign w:val="center"/>
            <w:hideMark/>
          </w:tcPr>
          <w:p w14:paraId="6B938417"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12.000,00 </w:t>
            </w:r>
          </w:p>
        </w:tc>
        <w:tc>
          <w:tcPr>
            <w:tcW w:w="1190" w:type="dxa"/>
            <w:tcBorders>
              <w:top w:val="nil"/>
              <w:left w:val="nil"/>
              <w:bottom w:val="single" w:sz="4" w:space="0" w:color="auto"/>
              <w:right w:val="single" w:sz="4" w:space="0" w:color="auto"/>
            </w:tcBorders>
            <w:shd w:val="clear" w:color="auto" w:fill="auto"/>
            <w:noWrap/>
            <w:vAlign w:val="center"/>
            <w:hideMark/>
          </w:tcPr>
          <w:p w14:paraId="153F4930"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0,00 </w:t>
            </w:r>
          </w:p>
        </w:tc>
        <w:tc>
          <w:tcPr>
            <w:tcW w:w="1445" w:type="dxa"/>
            <w:tcBorders>
              <w:top w:val="nil"/>
              <w:left w:val="nil"/>
              <w:bottom w:val="single" w:sz="4" w:space="0" w:color="auto"/>
              <w:right w:val="single" w:sz="4" w:space="0" w:color="auto"/>
            </w:tcBorders>
            <w:shd w:val="clear" w:color="auto" w:fill="auto"/>
            <w:noWrap/>
            <w:vAlign w:val="center"/>
            <w:hideMark/>
          </w:tcPr>
          <w:p w14:paraId="37E78064"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12.000,00 </w:t>
            </w:r>
          </w:p>
        </w:tc>
        <w:tc>
          <w:tcPr>
            <w:tcW w:w="1066" w:type="dxa"/>
            <w:tcBorders>
              <w:top w:val="nil"/>
              <w:left w:val="nil"/>
              <w:bottom w:val="single" w:sz="4" w:space="0" w:color="auto"/>
              <w:right w:val="single" w:sz="4" w:space="0" w:color="auto"/>
            </w:tcBorders>
            <w:shd w:val="clear" w:color="auto" w:fill="auto"/>
            <w:noWrap/>
            <w:vAlign w:val="center"/>
            <w:hideMark/>
          </w:tcPr>
          <w:p w14:paraId="473560E2"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100,00 </w:t>
            </w:r>
          </w:p>
        </w:tc>
        <w:tc>
          <w:tcPr>
            <w:tcW w:w="281" w:type="dxa"/>
            <w:vAlign w:val="center"/>
            <w:hideMark/>
          </w:tcPr>
          <w:p w14:paraId="65D28ECC"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707409" w14:paraId="0D3327A9"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469B4F6F" w14:textId="77777777" w:rsidR="00B215A1" w:rsidRPr="00707409" w:rsidRDefault="00B215A1" w:rsidP="002B216A">
            <w:pPr>
              <w:spacing w:after="0" w:line="240" w:lineRule="auto"/>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Prihodi od zakupa i iznajmljivanja imovine</w:t>
            </w:r>
          </w:p>
        </w:tc>
        <w:tc>
          <w:tcPr>
            <w:tcW w:w="1592" w:type="dxa"/>
            <w:tcBorders>
              <w:top w:val="nil"/>
              <w:left w:val="nil"/>
              <w:bottom w:val="single" w:sz="4" w:space="0" w:color="auto"/>
              <w:right w:val="single" w:sz="4" w:space="0" w:color="auto"/>
            </w:tcBorders>
            <w:shd w:val="clear" w:color="auto" w:fill="auto"/>
            <w:noWrap/>
            <w:vAlign w:val="center"/>
            <w:hideMark/>
          </w:tcPr>
          <w:p w14:paraId="4F434292"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19.227,80 </w:t>
            </w:r>
          </w:p>
        </w:tc>
        <w:tc>
          <w:tcPr>
            <w:tcW w:w="1190" w:type="dxa"/>
            <w:tcBorders>
              <w:top w:val="nil"/>
              <w:left w:val="nil"/>
              <w:bottom w:val="single" w:sz="4" w:space="0" w:color="auto"/>
              <w:right w:val="single" w:sz="4" w:space="0" w:color="auto"/>
            </w:tcBorders>
            <w:shd w:val="clear" w:color="auto" w:fill="auto"/>
            <w:noWrap/>
            <w:vAlign w:val="center"/>
            <w:hideMark/>
          </w:tcPr>
          <w:p w14:paraId="625DAE6F"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-2.000,00 </w:t>
            </w:r>
          </w:p>
        </w:tc>
        <w:tc>
          <w:tcPr>
            <w:tcW w:w="1445" w:type="dxa"/>
            <w:tcBorders>
              <w:top w:val="nil"/>
              <w:left w:val="nil"/>
              <w:bottom w:val="single" w:sz="4" w:space="0" w:color="auto"/>
              <w:right w:val="single" w:sz="4" w:space="0" w:color="auto"/>
            </w:tcBorders>
            <w:shd w:val="clear" w:color="auto" w:fill="auto"/>
            <w:noWrap/>
            <w:vAlign w:val="center"/>
            <w:hideMark/>
          </w:tcPr>
          <w:p w14:paraId="3EF9B888"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17.227,80 </w:t>
            </w:r>
          </w:p>
        </w:tc>
        <w:tc>
          <w:tcPr>
            <w:tcW w:w="1066" w:type="dxa"/>
            <w:tcBorders>
              <w:top w:val="nil"/>
              <w:left w:val="nil"/>
              <w:bottom w:val="single" w:sz="4" w:space="0" w:color="auto"/>
              <w:right w:val="single" w:sz="4" w:space="0" w:color="auto"/>
            </w:tcBorders>
            <w:shd w:val="clear" w:color="auto" w:fill="auto"/>
            <w:noWrap/>
            <w:vAlign w:val="center"/>
            <w:hideMark/>
          </w:tcPr>
          <w:p w14:paraId="0D291BF1"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89,60 </w:t>
            </w:r>
          </w:p>
        </w:tc>
        <w:tc>
          <w:tcPr>
            <w:tcW w:w="281" w:type="dxa"/>
            <w:vAlign w:val="center"/>
            <w:hideMark/>
          </w:tcPr>
          <w:p w14:paraId="7D219A8E"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707409" w14:paraId="033C89BE"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7E852B6C" w14:textId="77777777" w:rsidR="00B215A1" w:rsidRPr="00707409" w:rsidRDefault="00B215A1" w:rsidP="002B216A">
            <w:pPr>
              <w:spacing w:after="0" w:line="240" w:lineRule="auto"/>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Naknada za </w:t>
            </w:r>
            <w:proofErr w:type="spellStart"/>
            <w:r w:rsidRPr="00707409">
              <w:rPr>
                <w:rFonts w:ascii="Calibri" w:eastAsia="Times New Roman" w:hAnsi="Calibri" w:cs="Calibri"/>
                <w:color w:val="000000"/>
                <w:sz w:val="18"/>
                <w:szCs w:val="18"/>
                <w:lang w:eastAsia="hr-HR"/>
              </w:rPr>
              <w:t>otkop</w:t>
            </w:r>
            <w:proofErr w:type="spellEnd"/>
            <w:r w:rsidRPr="00707409">
              <w:rPr>
                <w:rFonts w:ascii="Calibri" w:eastAsia="Times New Roman" w:hAnsi="Calibri" w:cs="Calibri"/>
                <w:color w:val="000000"/>
                <w:sz w:val="18"/>
                <w:szCs w:val="18"/>
                <w:lang w:eastAsia="hr-HR"/>
              </w:rPr>
              <w:t xml:space="preserve"> </w:t>
            </w:r>
            <w:proofErr w:type="spellStart"/>
            <w:r w:rsidRPr="00707409">
              <w:rPr>
                <w:rFonts w:ascii="Calibri" w:eastAsia="Times New Roman" w:hAnsi="Calibri" w:cs="Calibri"/>
                <w:color w:val="000000"/>
                <w:sz w:val="18"/>
                <w:szCs w:val="18"/>
                <w:lang w:eastAsia="hr-HR"/>
              </w:rPr>
              <w:t>neenergetskih</w:t>
            </w:r>
            <w:proofErr w:type="spellEnd"/>
            <w:r w:rsidRPr="00707409">
              <w:rPr>
                <w:rFonts w:ascii="Calibri" w:eastAsia="Times New Roman" w:hAnsi="Calibri" w:cs="Calibri"/>
                <w:color w:val="000000"/>
                <w:sz w:val="18"/>
                <w:szCs w:val="18"/>
                <w:lang w:eastAsia="hr-HR"/>
              </w:rPr>
              <w:t xml:space="preserve"> sirovina</w:t>
            </w:r>
          </w:p>
        </w:tc>
        <w:tc>
          <w:tcPr>
            <w:tcW w:w="1592" w:type="dxa"/>
            <w:tcBorders>
              <w:top w:val="nil"/>
              <w:left w:val="nil"/>
              <w:bottom w:val="single" w:sz="4" w:space="0" w:color="auto"/>
              <w:right w:val="single" w:sz="4" w:space="0" w:color="auto"/>
            </w:tcBorders>
            <w:shd w:val="clear" w:color="auto" w:fill="auto"/>
            <w:noWrap/>
            <w:vAlign w:val="center"/>
            <w:hideMark/>
          </w:tcPr>
          <w:p w14:paraId="55DFD4CE"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31.500,00 </w:t>
            </w:r>
          </w:p>
        </w:tc>
        <w:tc>
          <w:tcPr>
            <w:tcW w:w="1190" w:type="dxa"/>
            <w:tcBorders>
              <w:top w:val="nil"/>
              <w:left w:val="nil"/>
              <w:bottom w:val="single" w:sz="4" w:space="0" w:color="auto"/>
              <w:right w:val="single" w:sz="4" w:space="0" w:color="auto"/>
            </w:tcBorders>
            <w:shd w:val="clear" w:color="auto" w:fill="auto"/>
            <w:noWrap/>
            <w:vAlign w:val="center"/>
            <w:hideMark/>
          </w:tcPr>
          <w:p w14:paraId="06F3C55F"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24.000,00 </w:t>
            </w:r>
          </w:p>
        </w:tc>
        <w:tc>
          <w:tcPr>
            <w:tcW w:w="1445" w:type="dxa"/>
            <w:tcBorders>
              <w:top w:val="nil"/>
              <w:left w:val="nil"/>
              <w:bottom w:val="single" w:sz="4" w:space="0" w:color="auto"/>
              <w:right w:val="single" w:sz="4" w:space="0" w:color="auto"/>
            </w:tcBorders>
            <w:shd w:val="clear" w:color="auto" w:fill="auto"/>
            <w:noWrap/>
            <w:vAlign w:val="center"/>
            <w:hideMark/>
          </w:tcPr>
          <w:p w14:paraId="50E77B84"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55.500,00 </w:t>
            </w:r>
          </w:p>
        </w:tc>
        <w:tc>
          <w:tcPr>
            <w:tcW w:w="1066" w:type="dxa"/>
            <w:tcBorders>
              <w:top w:val="nil"/>
              <w:left w:val="nil"/>
              <w:bottom w:val="single" w:sz="4" w:space="0" w:color="auto"/>
              <w:right w:val="single" w:sz="4" w:space="0" w:color="auto"/>
            </w:tcBorders>
            <w:shd w:val="clear" w:color="auto" w:fill="auto"/>
            <w:noWrap/>
            <w:vAlign w:val="center"/>
            <w:hideMark/>
          </w:tcPr>
          <w:p w14:paraId="5B7A6505"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176,19 </w:t>
            </w:r>
          </w:p>
        </w:tc>
        <w:tc>
          <w:tcPr>
            <w:tcW w:w="281" w:type="dxa"/>
            <w:vAlign w:val="center"/>
            <w:hideMark/>
          </w:tcPr>
          <w:p w14:paraId="01826A81"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707409" w14:paraId="085A3BB4"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447CFE50" w14:textId="77777777" w:rsidR="00B215A1" w:rsidRPr="00707409" w:rsidRDefault="00B215A1" w:rsidP="002B216A">
            <w:pPr>
              <w:spacing w:after="0" w:line="240" w:lineRule="auto"/>
              <w:rPr>
                <w:rFonts w:ascii="Calibri" w:eastAsia="Times New Roman" w:hAnsi="Calibri" w:cs="Calibri"/>
                <w:color w:val="000000"/>
                <w:sz w:val="18"/>
                <w:szCs w:val="18"/>
                <w:lang w:eastAsia="hr-HR"/>
              </w:rPr>
            </w:pPr>
            <w:proofErr w:type="spellStart"/>
            <w:r w:rsidRPr="00707409">
              <w:rPr>
                <w:rFonts w:ascii="Calibri" w:eastAsia="Times New Roman" w:hAnsi="Calibri" w:cs="Calibri"/>
                <w:color w:val="000000"/>
                <w:sz w:val="18"/>
                <w:szCs w:val="18"/>
                <w:lang w:eastAsia="hr-HR"/>
              </w:rPr>
              <w:t>Lovozakupnina</w:t>
            </w:r>
            <w:proofErr w:type="spellEnd"/>
          </w:p>
        </w:tc>
        <w:tc>
          <w:tcPr>
            <w:tcW w:w="1592" w:type="dxa"/>
            <w:tcBorders>
              <w:top w:val="nil"/>
              <w:left w:val="nil"/>
              <w:bottom w:val="single" w:sz="4" w:space="0" w:color="auto"/>
              <w:right w:val="single" w:sz="4" w:space="0" w:color="auto"/>
            </w:tcBorders>
            <w:shd w:val="clear" w:color="auto" w:fill="auto"/>
            <w:noWrap/>
            <w:vAlign w:val="center"/>
            <w:hideMark/>
          </w:tcPr>
          <w:p w14:paraId="0A35228F"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37.400,00 </w:t>
            </w:r>
          </w:p>
        </w:tc>
        <w:tc>
          <w:tcPr>
            <w:tcW w:w="1190" w:type="dxa"/>
            <w:tcBorders>
              <w:top w:val="nil"/>
              <w:left w:val="nil"/>
              <w:bottom w:val="single" w:sz="4" w:space="0" w:color="auto"/>
              <w:right w:val="single" w:sz="4" w:space="0" w:color="auto"/>
            </w:tcBorders>
            <w:shd w:val="clear" w:color="auto" w:fill="auto"/>
            <w:noWrap/>
            <w:vAlign w:val="center"/>
            <w:hideMark/>
          </w:tcPr>
          <w:p w14:paraId="337B8ADC"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0,00 </w:t>
            </w:r>
          </w:p>
        </w:tc>
        <w:tc>
          <w:tcPr>
            <w:tcW w:w="1445" w:type="dxa"/>
            <w:tcBorders>
              <w:top w:val="nil"/>
              <w:left w:val="nil"/>
              <w:bottom w:val="single" w:sz="4" w:space="0" w:color="auto"/>
              <w:right w:val="single" w:sz="4" w:space="0" w:color="auto"/>
            </w:tcBorders>
            <w:shd w:val="clear" w:color="auto" w:fill="auto"/>
            <w:noWrap/>
            <w:vAlign w:val="center"/>
            <w:hideMark/>
          </w:tcPr>
          <w:p w14:paraId="258AFBA1"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37.400,00 </w:t>
            </w:r>
          </w:p>
        </w:tc>
        <w:tc>
          <w:tcPr>
            <w:tcW w:w="1066" w:type="dxa"/>
            <w:tcBorders>
              <w:top w:val="nil"/>
              <w:left w:val="nil"/>
              <w:bottom w:val="single" w:sz="4" w:space="0" w:color="auto"/>
              <w:right w:val="single" w:sz="4" w:space="0" w:color="auto"/>
            </w:tcBorders>
            <w:shd w:val="clear" w:color="auto" w:fill="auto"/>
            <w:noWrap/>
            <w:vAlign w:val="center"/>
            <w:hideMark/>
          </w:tcPr>
          <w:p w14:paraId="5FE423EE"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100,00 </w:t>
            </w:r>
          </w:p>
        </w:tc>
        <w:tc>
          <w:tcPr>
            <w:tcW w:w="281" w:type="dxa"/>
            <w:vAlign w:val="center"/>
            <w:hideMark/>
          </w:tcPr>
          <w:p w14:paraId="4E435680"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707409" w14:paraId="5CDAE076"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08B11BA5" w14:textId="77777777" w:rsidR="00B215A1" w:rsidRPr="00707409" w:rsidRDefault="00B215A1" w:rsidP="002B216A">
            <w:pPr>
              <w:spacing w:after="0" w:line="240" w:lineRule="auto"/>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Ostali prihodi od nefinancijske imovine-legalizacija</w:t>
            </w:r>
          </w:p>
        </w:tc>
        <w:tc>
          <w:tcPr>
            <w:tcW w:w="1592" w:type="dxa"/>
            <w:tcBorders>
              <w:top w:val="nil"/>
              <w:left w:val="nil"/>
              <w:bottom w:val="single" w:sz="4" w:space="0" w:color="auto"/>
              <w:right w:val="single" w:sz="4" w:space="0" w:color="auto"/>
            </w:tcBorders>
            <w:shd w:val="clear" w:color="auto" w:fill="auto"/>
            <w:noWrap/>
            <w:vAlign w:val="center"/>
            <w:hideMark/>
          </w:tcPr>
          <w:p w14:paraId="0D7E45B6"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33.715,00 </w:t>
            </w:r>
          </w:p>
        </w:tc>
        <w:tc>
          <w:tcPr>
            <w:tcW w:w="1190" w:type="dxa"/>
            <w:tcBorders>
              <w:top w:val="nil"/>
              <w:left w:val="nil"/>
              <w:bottom w:val="single" w:sz="4" w:space="0" w:color="auto"/>
              <w:right w:val="single" w:sz="4" w:space="0" w:color="auto"/>
            </w:tcBorders>
            <w:shd w:val="clear" w:color="auto" w:fill="auto"/>
            <w:noWrap/>
            <w:vAlign w:val="center"/>
            <w:hideMark/>
          </w:tcPr>
          <w:p w14:paraId="40451682"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2.000,00 </w:t>
            </w:r>
          </w:p>
        </w:tc>
        <w:tc>
          <w:tcPr>
            <w:tcW w:w="1445" w:type="dxa"/>
            <w:tcBorders>
              <w:top w:val="nil"/>
              <w:left w:val="nil"/>
              <w:bottom w:val="single" w:sz="4" w:space="0" w:color="auto"/>
              <w:right w:val="single" w:sz="4" w:space="0" w:color="auto"/>
            </w:tcBorders>
            <w:shd w:val="clear" w:color="auto" w:fill="auto"/>
            <w:noWrap/>
            <w:vAlign w:val="center"/>
            <w:hideMark/>
          </w:tcPr>
          <w:p w14:paraId="357D4654"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35.715,00 </w:t>
            </w:r>
          </w:p>
        </w:tc>
        <w:tc>
          <w:tcPr>
            <w:tcW w:w="1066" w:type="dxa"/>
            <w:tcBorders>
              <w:top w:val="nil"/>
              <w:left w:val="nil"/>
              <w:bottom w:val="single" w:sz="4" w:space="0" w:color="auto"/>
              <w:right w:val="single" w:sz="4" w:space="0" w:color="auto"/>
            </w:tcBorders>
            <w:shd w:val="clear" w:color="auto" w:fill="auto"/>
            <w:noWrap/>
            <w:vAlign w:val="center"/>
            <w:hideMark/>
          </w:tcPr>
          <w:p w14:paraId="21FFDAD6" w14:textId="77777777" w:rsidR="00B215A1" w:rsidRPr="00707409" w:rsidRDefault="00B215A1" w:rsidP="002B216A">
            <w:pPr>
              <w:spacing w:after="0" w:line="240" w:lineRule="auto"/>
              <w:jc w:val="right"/>
              <w:rPr>
                <w:rFonts w:ascii="Calibri" w:eastAsia="Times New Roman" w:hAnsi="Calibri" w:cs="Calibri"/>
                <w:color w:val="000000"/>
                <w:sz w:val="18"/>
                <w:szCs w:val="18"/>
                <w:lang w:eastAsia="hr-HR"/>
              </w:rPr>
            </w:pPr>
            <w:r w:rsidRPr="00707409">
              <w:rPr>
                <w:rFonts w:ascii="Calibri" w:eastAsia="Times New Roman" w:hAnsi="Calibri" w:cs="Calibri"/>
                <w:color w:val="000000"/>
                <w:sz w:val="18"/>
                <w:szCs w:val="18"/>
                <w:lang w:eastAsia="hr-HR"/>
              </w:rPr>
              <w:t xml:space="preserve">105,93 </w:t>
            </w:r>
          </w:p>
        </w:tc>
        <w:tc>
          <w:tcPr>
            <w:tcW w:w="281" w:type="dxa"/>
            <w:vAlign w:val="center"/>
            <w:hideMark/>
          </w:tcPr>
          <w:p w14:paraId="6F7B00CE"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r w:rsidR="00B215A1" w:rsidRPr="00D738F6" w14:paraId="2A0BE513" w14:textId="77777777" w:rsidTr="002B216A">
        <w:trPr>
          <w:trHeight w:val="70"/>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53E1F1FF" w14:textId="77777777" w:rsidR="00B215A1" w:rsidRPr="00707409" w:rsidRDefault="00B215A1" w:rsidP="002B216A">
            <w:pPr>
              <w:spacing w:after="0" w:line="240" w:lineRule="auto"/>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UKUPNO</w:t>
            </w:r>
          </w:p>
        </w:tc>
        <w:tc>
          <w:tcPr>
            <w:tcW w:w="1592" w:type="dxa"/>
            <w:tcBorders>
              <w:top w:val="nil"/>
              <w:left w:val="nil"/>
              <w:bottom w:val="single" w:sz="4" w:space="0" w:color="auto"/>
              <w:right w:val="single" w:sz="4" w:space="0" w:color="auto"/>
            </w:tcBorders>
            <w:shd w:val="clear" w:color="auto" w:fill="auto"/>
            <w:noWrap/>
            <w:vAlign w:val="center"/>
            <w:hideMark/>
          </w:tcPr>
          <w:p w14:paraId="1E0DA964" w14:textId="77777777" w:rsidR="00B215A1" w:rsidRPr="00707409" w:rsidRDefault="00B215A1" w:rsidP="002B216A">
            <w:pPr>
              <w:spacing w:after="0" w:line="240" w:lineRule="auto"/>
              <w:jc w:val="right"/>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 xml:space="preserve">133.842,80 </w:t>
            </w:r>
          </w:p>
        </w:tc>
        <w:tc>
          <w:tcPr>
            <w:tcW w:w="1190" w:type="dxa"/>
            <w:tcBorders>
              <w:top w:val="nil"/>
              <w:left w:val="nil"/>
              <w:bottom w:val="single" w:sz="4" w:space="0" w:color="auto"/>
              <w:right w:val="single" w:sz="4" w:space="0" w:color="auto"/>
            </w:tcBorders>
            <w:shd w:val="clear" w:color="auto" w:fill="auto"/>
            <w:noWrap/>
            <w:vAlign w:val="center"/>
            <w:hideMark/>
          </w:tcPr>
          <w:p w14:paraId="0D282E6F" w14:textId="77777777" w:rsidR="00B215A1" w:rsidRPr="00707409" w:rsidRDefault="00B215A1" w:rsidP="002B216A">
            <w:pPr>
              <w:spacing w:after="0" w:line="240" w:lineRule="auto"/>
              <w:jc w:val="right"/>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fldChar w:fldCharType="begin"/>
            </w:r>
            <w:r w:rsidRPr="00707409">
              <w:rPr>
                <w:rFonts w:ascii="Calibri" w:eastAsia="Times New Roman" w:hAnsi="Calibri" w:cs="Calibri"/>
                <w:b/>
                <w:bCs/>
                <w:color w:val="000000"/>
                <w:sz w:val="18"/>
                <w:szCs w:val="18"/>
                <w:lang w:eastAsia="hr-HR"/>
              </w:rPr>
              <w:instrText xml:space="preserve"> =SUM(ABOVE) </w:instrText>
            </w:r>
            <w:r w:rsidRPr="00707409">
              <w:rPr>
                <w:rFonts w:ascii="Calibri" w:eastAsia="Times New Roman" w:hAnsi="Calibri" w:cs="Calibri"/>
                <w:b/>
                <w:bCs/>
                <w:color w:val="000000"/>
                <w:sz w:val="18"/>
                <w:szCs w:val="18"/>
                <w:lang w:eastAsia="hr-HR"/>
              </w:rPr>
              <w:fldChar w:fldCharType="separate"/>
            </w:r>
            <w:r w:rsidRPr="00707409">
              <w:rPr>
                <w:rFonts w:ascii="Calibri" w:eastAsia="Times New Roman" w:hAnsi="Calibri" w:cs="Calibri"/>
                <w:b/>
                <w:bCs/>
                <w:noProof/>
                <w:color w:val="000000"/>
                <w:sz w:val="18"/>
                <w:szCs w:val="18"/>
                <w:lang w:eastAsia="hr-HR"/>
              </w:rPr>
              <w:t>24.00</w:t>
            </w:r>
            <w:r w:rsidRPr="00707409">
              <w:rPr>
                <w:rFonts w:ascii="Calibri" w:eastAsia="Times New Roman" w:hAnsi="Calibri" w:cs="Calibri"/>
                <w:b/>
                <w:bCs/>
                <w:color w:val="000000"/>
                <w:sz w:val="18"/>
                <w:szCs w:val="18"/>
                <w:lang w:eastAsia="hr-HR"/>
              </w:rPr>
              <w:fldChar w:fldCharType="end"/>
            </w:r>
            <w:r w:rsidRPr="00707409">
              <w:rPr>
                <w:rFonts w:ascii="Calibri" w:eastAsia="Times New Roman" w:hAnsi="Calibri" w:cs="Calibri"/>
                <w:b/>
                <w:bCs/>
                <w:color w:val="000000"/>
                <w:sz w:val="18"/>
                <w:szCs w:val="18"/>
                <w:lang w:eastAsia="hr-HR"/>
              </w:rPr>
              <w:t>0,00</w:t>
            </w:r>
          </w:p>
        </w:tc>
        <w:tc>
          <w:tcPr>
            <w:tcW w:w="1445" w:type="dxa"/>
            <w:tcBorders>
              <w:top w:val="nil"/>
              <w:left w:val="nil"/>
              <w:bottom w:val="single" w:sz="4" w:space="0" w:color="auto"/>
              <w:right w:val="single" w:sz="4" w:space="0" w:color="auto"/>
            </w:tcBorders>
            <w:shd w:val="clear" w:color="auto" w:fill="auto"/>
            <w:noWrap/>
            <w:vAlign w:val="center"/>
            <w:hideMark/>
          </w:tcPr>
          <w:p w14:paraId="598A0847" w14:textId="77777777" w:rsidR="00B215A1" w:rsidRPr="00707409" w:rsidRDefault="00B215A1" w:rsidP="002B216A">
            <w:pPr>
              <w:spacing w:after="0" w:line="240" w:lineRule="auto"/>
              <w:jc w:val="right"/>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157.842,80</w:t>
            </w:r>
          </w:p>
        </w:tc>
        <w:tc>
          <w:tcPr>
            <w:tcW w:w="1066" w:type="dxa"/>
            <w:tcBorders>
              <w:top w:val="nil"/>
              <w:left w:val="nil"/>
              <w:bottom w:val="single" w:sz="4" w:space="0" w:color="auto"/>
              <w:right w:val="single" w:sz="4" w:space="0" w:color="auto"/>
            </w:tcBorders>
            <w:shd w:val="clear" w:color="auto" w:fill="auto"/>
            <w:noWrap/>
            <w:vAlign w:val="center"/>
            <w:hideMark/>
          </w:tcPr>
          <w:p w14:paraId="1F6C6F3A" w14:textId="77777777" w:rsidR="00B215A1" w:rsidRPr="00707409" w:rsidRDefault="00B215A1" w:rsidP="002B216A">
            <w:pPr>
              <w:spacing w:after="0" w:line="240" w:lineRule="auto"/>
              <w:jc w:val="right"/>
              <w:rPr>
                <w:rFonts w:ascii="Calibri" w:eastAsia="Times New Roman" w:hAnsi="Calibri" w:cs="Calibri"/>
                <w:b/>
                <w:bCs/>
                <w:color w:val="000000"/>
                <w:sz w:val="18"/>
                <w:szCs w:val="18"/>
                <w:lang w:eastAsia="hr-HR"/>
              </w:rPr>
            </w:pPr>
            <w:r w:rsidRPr="00707409">
              <w:rPr>
                <w:rFonts w:ascii="Calibri" w:eastAsia="Times New Roman" w:hAnsi="Calibri" w:cs="Calibri"/>
                <w:b/>
                <w:bCs/>
                <w:color w:val="000000"/>
                <w:sz w:val="18"/>
                <w:szCs w:val="18"/>
                <w:lang w:eastAsia="hr-HR"/>
              </w:rPr>
              <w:t xml:space="preserve">117,93 </w:t>
            </w:r>
          </w:p>
        </w:tc>
        <w:tc>
          <w:tcPr>
            <w:tcW w:w="281" w:type="dxa"/>
            <w:vAlign w:val="center"/>
            <w:hideMark/>
          </w:tcPr>
          <w:p w14:paraId="1DF3B8F9" w14:textId="77777777" w:rsidR="00B215A1" w:rsidRPr="00707409" w:rsidRDefault="00B215A1" w:rsidP="002B216A">
            <w:pPr>
              <w:spacing w:after="0" w:line="240" w:lineRule="auto"/>
              <w:rPr>
                <w:rFonts w:ascii="Times New Roman" w:eastAsia="Times New Roman" w:hAnsi="Times New Roman" w:cs="Times New Roman"/>
                <w:sz w:val="18"/>
                <w:szCs w:val="18"/>
                <w:lang w:eastAsia="hr-HR"/>
              </w:rPr>
            </w:pPr>
          </w:p>
        </w:tc>
      </w:tr>
    </w:tbl>
    <w:p w14:paraId="255FE1B8" w14:textId="77777777" w:rsidR="00B215A1" w:rsidRPr="00D738F6" w:rsidRDefault="00B215A1" w:rsidP="00B215A1">
      <w:pPr>
        <w:suppressAutoHyphens/>
        <w:spacing w:after="0" w:line="240" w:lineRule="auto"/>
        <w:ind w:firstLine="709"/>
        <w:jc w:val="both"/>
        <w:rPr>
          <w:rFonts w:eastAsia="Times New Roman" w:cstheme="minorHAnsi"/>
          <w:highlight w:val="yellow"/>
          <w:lang w:eastAsia="ar-SA"/>
        </w:rPr>
      </w:pPr>
    </w:p>
    <w:p w14:paraId="6A63252F" w14:textId="77777777" w:rsidR="00B215A1" w:rsidRPr="00CD7B8D" w:rsidRDefault="00B215A1" w:rsidP="00B215A1">
      <w:pPr>
        <w:suppressAutoHyphens/>
        <w:spacing w:after="0" w:line="240" w:lineRule="auto"/>
        <w:ind w:firstLine="708"/>
        <w:jc w:val="both"/>
        <w:rPr>
          <w:rFonts w:eastAsia="Times New Roman" w:cstheme="minorHAnsi"/>
          <w:lang w:eastAsia="ar-SA"/>
        </w:rPr>
      </w:pPr>
      <w:r w:rsidRPr="00CD7B8D">
        <w:rPr>
          <w:rFonts w:eastAsia="Times New Roman" w:cstheme="minorHAnsi"/>
          <w:b/>
          <w:bCs/>
          <w:u w:val="single"/>
          <w:lang w:eastAsia="ar-SA"/>
        </w:rPr>
        <w:t>Prihodi od upravnih i administrativnih pristojbi, pristojbi po posebnim propisima i naknada (skupina 65)</w:t>
      </w:r>
      <w:r w:rsidRPr="00CD7B8D">
        <w:rPr>
          <w:rFonts w:eastAsia="Times New Roman" w:cstheme="minorHAnsi"/>
          <w:b/>
          <w:bCs/>
          <w:lang w:eastAsia="ar-SA"/>
        </w:rPr>
        <w:t xml:space="preserve"> </w:t>
      </w:r>
      <w:r w:rsidRPr="00CD7B8D">
        <w:rPr>
          <w:rFonts w:eastAsia="Times New Roman" w:cstheme="minorHAnsi"/>
          <w:lang w:eastAsia="ar-SA"/>
        </w:rPr>
        <w:t>planiraju se u ukupnom iznosu od 10.544.842,70 eura ili za 258.131,85 manje u odnosu na plan. Proračunski korisnici iz navedene skupine računa planiraju smanjenje prihoda u iznosu od 120.483,86 eura ili ukupno 9.896.348,30 eura prihoda za ove namjene.</w:t>
      </w:r>
    </w:p>
    <w:p w14:paraId="78967801" w14:textId="77777777" w:rsidR="00B215A1" w:rsidRPr="00CD7B8D" w:rsidRDefault="00B215A1" w:rsidP="00B215A1">
      <w:pPr>
        <w:suppressAutoHyphens/>
        <w:spacing w:after="0" w:line="240" w:lineRule="auto"/>
        <w:ind w:firstLine="708"/>
        <w:jc w:val="both"/>
        <w:rPr>
          <w:rFonts w:eastAsia="Times New Roman" w:cstheme="minorHAnsi"/>
          <w:lang w:eastAsia="ar-SA"/>
        </w:rPr>
      </w:pPr>
      <w:r w:rsidRPr="00CD7B8D">
        <w:rPr>
          <w:rFonts w:eastAsia="Times New Roman" w:cstheme="minorHAnsi"/>
          <w:lang w:eastAsia="ar-SA"/>
        </w:rPr>
        <w:t xml:space="preserve">Najveće smanjenje očituje se kod proračunskih korisnika u školstvu u ukupnom iznosu od 175.188,86 eura. Korisnici u školstvu ove prihode ostvaruju s osnove uplate roditelja za topli obrok, produženi boravak, programe vrtića pri osnovnim školama, refundacije za školske praktikume i druge uplate učenika. </w:t>
      </w:r>
    </w:p>
    <w:p w14:paraId="3F86A8D6" w14:textId="77777777" w:rsidR="00B215A1" w:rsidRPr="00BA498B" w:rsidRDefault="00B215A1" w:rsidP="00B215A1">
      <w:pPr>
        <w:suppressAutoHyphens/>
        <w:spacing w:after="0" w:line="240" w:lineRule="auto"/>
        <w:ind w:firstLine="708"/>
        <w:jc w:val="both"/>
        <w:rPr>
          <w:rFonts w:eastAsia="Times New Roman" w:cstheme="minorHAnsi"/>
          <w:sz w:val="12"/>
          <w:szCs w:val="12"/>
          <w:lang w:eastAsia="ar-SA"/>
        </w:rPr>
      </w:pPr>
    </w:p>
    <w:p w14:paraId="2C07F7EE" w14:textId="77777777" w:rsidR="00B215A1" w:rsidRPr="00CD7B8D" w:rsidRDefault="00B215A1" w:rsidP="00B215A1">
      <w:pPr>
        <w:suppressAutoHyphens/>
        <w:spacing w:after="0" w:line="240" w:lineRule="auto"/>
        <w:ind w:firstLine="708"/>
        <w:jc w:val="both"/>
        <w:rPr>
          <w:rFonts w:eastAsia="Times New Roman" w:cstheme="minorHAnsi"/>
          <w:lang w:eastAsia="ar-SA"/>
        </w:rPr>
      </w:pPr>
      <w:r w:rsidRPr="00CD7B8D">
        <w:rPr>
          <w:rFonts w:eastAsia="Times New Roman" w:cstheme="minorHAnsi"/>
          <w:lang w:eastAsia="ar-SA"/>
        </w:rPr>
        <w:t xml:space="preserve">Kod korisnika u zdravstvu evidentira se povećanje od 54.705,00 eura odnosno ukupna sredstva u iznosu od 8.302.236,00 eura. Povećanje se u najvećoj mjeri odnosi na Dom za starije i nemoćne osobe „Sv. Antun“ u iznosu od 60.000,00 eura zbog uplate korisnika doma. </w:t>
      </w:r>
    </w:p>
    <w:p w14:paraId="48BF254D" w14:textId="77777777" w:rsidR="00B215A1" w:rsidRPr="00BA498B" w:rsidRDefault="00B215A1" w:rsidP="00B215A1">
      <w:pPr>
        <w:suppressAutoHyphens/>
        <w:spacing w:after="0" w:line="240" w:lineRule="auto"/>
        <w:jc w:val="both"/>
        <w:rPr>
          <w:rFonts w:eastAsia="Times New Roman" w:cstheme="minorHAnsi"/>
          <w:sz w:val="12"/>
          <w:szCs w:val="12"/>
          <w:lang w:eastAsia="ar-SA"/>
        </w:rPr>
      </w:pPr>
    </w:p>
    <w:p w14:paraId="6806CB85" w14:textId="77777777" w:rsidR="00B215A1" w:rsidRPr="00CD7B8D" w:rsidRDefault="00B215A1" w:rsidP="00B215A1">
      <w:pPr>
        <w:suppressAutoHyphens/>
        <w:spacing w:after="0" w:line="240" w:lineRule="auto"/>
        <w:ind w:firstLine="708"/>
        <w:jc w:val="both"/>
        <w:rPr>
          <w:rFonts w:eastAsia="Times New Roman" w:cstheme="minorHAnsi"/>
          <w:lang w:eastAsia="ar-SA"/>
        </w:rPr>
      </w:pPr>
      <w:r w:rsidRPr="00CD7B8D">
        <w:rPr>
          <w:rFonts w:eastAsia="Times New Roman" w:cstheme="minorHAnsi"/>
          <w:b/>
          <w:bCs/>
          <w:lang w:eastAsia="ar-SA"/>
        </w:rPr>
        <w:t>Karlovačka županija</w:t>
      </w:r>
      <w:r w:rsidRPr="00CD7B8D">
        <w:rPr>
          <w:rFonts w:eastAsia="Times New Roman" w:cstheme="minorHAnsi"/>
          <w:lang w:eastAsia="ar-SA"/>
        </w:rPr>
        <w:t xml:space="preserve"> s osnove navedenih prihoda planira smanjenje u iznosu od 137.647,99 eura. U strukturi smanjenja ovih prihoda kod Karlovačke županije očituje se zbog manje očekivanih povrata sredstava proračunskih korisnika za </w:t>
      </w:r>
      <w:proofErr w:type="spellStart"/>
      <w:r>
        <w:rPr>
          <w:rFonts w:eastAsia="Times New Roman" w:cstheme="minorHAnsi"/>
          <w:lang w:eastAsia="ar-SA"/>
        </w:rPr>
        <w:t>predfinancirane</w:t>
      </w:r>
      <w:proofErr w:type="spellEnd"/>
      <w:r>
        <w:rPr>
          <w:rFonts w:eastAsia="Times New Roman" w:cstheme="minorHAnsi"/>
          <w:lang w:eastAsia="ar-SA"/>
        </w:rPr>
        <w:t xml:space="preserve"> </w:t>
      </w:r>
      <w:r w:rsidRPr="00CD7B8D">
        <w:rPr>
          <w:rFonts w:eastAsia="Times New Roman" w:cstheme="minorHAnsi"/>
          <w:lang w:eastAsia="ar-SA"/>
        </w:rPr>
        <w:t>E</w:t>
      </w:r>
      <w:r>
        <w:rPr>
          <w:rFonts w:eastAsia="Times New Roman" w:cstheme="minorHAnsi"/>
          <w:lang w:eastAsia="ar-SA"/>
        </w:rPr>
        <w:t>U</w:t>
      </w:r>
      <w:r w:rsidRPr="00CD7B8D">
        <w:rPr>
          <w:rFonts w:eastAsia="Times New Roman" w:cstheme="minorHAnsi"/>
          <w:lang w:eastAsia="ar-SA"/>
        </w:rPr>
        <w:t xml:space="preserve"> projekte u iznosu od 111.839,14 eura i zbog </w:t>
      </w:r>
      <w:r>
        <w:rPr>
          <w:rFonts w:eastAsia="Times New Roman" w:cstheme="minorHAnsi"/>
          <w:lang w:eastAsia="ar-SA"/>
        </w:rPr>
        <w:t xml:space="preserve">procjene </w:t>
      </w:r>
      <w:r w:rsidRPr="00CD7B8D">
        <w:rPr>
          <w:rFonts w:eastAsia="Times New Roman" w:cstheme="minorHAnsi"/>
          <w:lang w:eastAsia="ar-SA"/>
        </w:rPr>
        <w:t>manje</w:t>
      </w:r>
      <w:r>
        <w:rPr>
          <w:rFonts w:eastAsia="Times New Roman" w:cstheme="minorHAnsi"/>
          <w:lang w:eastAsia="ar-SA"/>
        </w:rPr>
        <w:t xml:space="preserve">g ostvarenja </w:t>
      </w:r>
      <w:r w:rsidRPr="00CD7B8D">
        <w:rPr>
          <w:rFonts w:eastAsia="Times New Roman" w:cstheme="minorHAnsi"/>
          <w:lang w:eastAsia="ar-SA"/>
        </w:rPr>
        <w:t>prihoda s osnova Upravnih i administrativnih pristojbi i naknada.</w:t>
      </w:r>
    </w:p>
    <w:p w14:paraId="67BA9145" w14:textId="77777777" w:rsidR="00B215A1" w:rsidRPr="00BA498B" w:rsidRDefault="00B215A1" w:rsidP="00B215A1">
      <w:pPr>
        <w:suppressAutoHyphens/>
        <w:spacing w:after="0" w:line="240" w:lineRule="auto"/>
        <w:ind w:firstLine="708"/>
        <w:jc w:val="both"/>
        <w:rPr>
          <w:rFonts w:eastAsia="Times New Roman" w:cstheme="minorHAnsi"/>
          <w:sz w:val="12"/>
          <w:szCs w:val="12"/>
          <w:lang w:eastAsia="ar-SA"/>
        </w:rPr>
      </w:pPr>
    </w:p>
    <w:p w14:paraId="7B63E9BE" w14:textId="77777777" w:rsidR="00B215A1" w:rsidRPr="00CD7B8D" w:rsidRDefault="00B215A1" w:rsidP="00B215A1">
      <w:pPr>
        <w:suppressAutoHyphens/>
        <w:spacing w:after="0" w:line="240" w:lineRule="auto"/>
        <w:ind w:firstLine="708"/>
        <w:jc w:val="both"/>
        <w:rPr>
          <w:rFonts w:eastAsia="Times New Roman" w:cstheme="minorHAnsi"/>
          <w:lang w:eastAsia="ar-SA"/>
        </w:rPr>
      </w:pPr>
      <w:r w:rsidRPr="00CD7B8D">
        <w:rPr>
          <w:rFonts w:eastAsia="Times New Roman" w:cstheme="minorHAnsi"/>
          <w:lang w:eastAsia="ar-SA"/>
        </w:rPr>
        <w:t>U ovoj skupini računa evidentiraju se prihodi koji su namjenskog karaktera, navedeni prihodi navode se u tablici u nastavku:</w:t>
      </w:r>
    </w:p>
    <w:tbl>
      <w:tblPr>
        <w:tblW w:w="10513" w:type="dxa"/>
        <w:tblInd w:w="-431" w:type="dxa"/>
        <w:tblLook w:val="04A0" w:firstRow="1" w:lastRow="0" w:firstColumn="1" w:lastColumn="0" w:noHBand="0" w:noVBand="1"/>
      </w:tblPr>
      <w:tblGrid>
        <w:gridCol w:w="5388"/>
        <w:gridCol w:w="1132"/>
        <w:gridCol w:w="1283"/>
        <w:gridCol w:w="1336"/>
        <w:gridCol w:w="1521"/>
        <w:gridCol w:w="277"/>
      </w:tblGrid>
      <w:tr w:rsidR="00B215A1" w:rsidRPr="00BA498B" w14:paraId="1212E78A" w14:textId="77777777" w:rsidTr="002B216A">
        <w:trPr>
          <w:gridAfter w:val="1"/>
          <w:wAfter w:w="277" w:type="dxa"/>
          <w:trHeight w:val="509"/>
        </w:trPr>
        <w:tc>
          <w:tcPr>
            <w:tcW w:w="5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B0A85"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 xml:space="preserve">            PRIHODI ZA POSEBNE NAMJENE (IZVOR 04)</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F6AC2"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PLAN 2023.</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F512C"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POVEĆANJE/</w:t>
            </w:r>
          </w:p>
          <w:p w14:paraId="1369BD69"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SMANJENJE</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41001"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 xml:space="preserve">NOVI </w:t>
            </w:r>
          </w:p>
          <w:p w14:paraId="7D36CC4D"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PLAN 2023.</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8B34A"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INDEKS</w:t>
            </w:r>
            <w:r w:rsidRPr="00BA498B">
              <w:rPr>
                <w:rFonts w:ascii="Calibri" w:eastAsia="Times New Roman" w:hAnsi="Calibri" w:cs="Calibri"/>
                <w:b/>
                <w:bCs/>
                <w:color w:val="000000"/>
                <w:sz w:val="20"/>
                <w:szCs w:val="20"/>
                <w:lang w:eastAsia="hr-HR"/>
              </w:rPr>
              <w:br/>
              <w:t>4/2</w:t>
            </w:r>
          </w:p>
        </w:tc>
      </w:tr>
      <w:tr w:rsidR="00B215A1" w:rsidRPr="00BA498B" w14:paraId="6223D6C3" w14:textId="77777777" w:rsidTr="002B216A">
        <w:trPr>
          <w:trHeight w:val="283"/>
        </w:trPr>
        <w:tc>
          <w:tcPr>
            <w:tcW w:w="5388" w:type="dxa"/>
            <w:vMerge/>
            <w:tcBorders>
              <w:top w:val="single" w:sz="4" w:space="0" w:color="auto"/>
              <w:left w:val="single" w:sz="4" w:space="0" w:color="auto"/>
              <w:bottom w:val="single" w:sz="4" w:space="0" w:color="auto"/>
              <w:right w:val="single" w:sz="4" w:space="0" w:color="auto"/>
            </w:tcBorders>
            <w:vAlign w:val="center"/>
            <w:hideMark/>
          </w:tcPr>
          <w:p w14:paraId="7A4961CF"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3A49BE"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132BEE7E"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176923FA"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3795FD3F"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p>
        </w:tc>
        <w:tc>
          <w:tcPr>
            <w:tcW w:w="277" w:type="dxa"/>
            <w:tcBorders>
              <w:top w:val="nil"/>
              <w:left w:val="nil"/>
              <w:bottom w:val="nil"/>
              <w:right w:val="nil"/>
            </w:tcBorders>
            <w:shd w:val="clear" w:color="auto" w:fill="auto"/>
            <w:noWrap/>
            <w:vAlign w:val="bottom"/>
            <w:hideMark/>
          </w:tcPr>
          <w:p w14:paraId="1021220C"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p>
        </w:tc>
      </w:tr>
      <w:tr w:rsidR="00B215A1" w:rsidRPr="00BA498B" w14:paraId="2297641E"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13F2DDB8"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1</w:t>
            </w:r>
          </w:p>
        </w:tc>
        <w:tc>
          <w:tcPr>
            <w:tcW w:w="708" w:type="dxa"/>
            <w:tcBorders>
              <w:top w:val="nil"/>
              <w:left w:val="nil"/>
              <w:bottom w:val="single" w:sz="4" w:space="0" w:color="auto"/>
              <w:right w:val="single" w:sz="4" w:space="0" w:color="auto"/>
            </w:tcBorders>
            <w:shd w:val="clear" w:color="auto" w:fill="auto"/>
            <w:vAlign w:val="center"/>
            <w:hideMark/>
          </w:tcPr>
          <w:p w14:paraId="67309E61"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2</w:t>
            </w:r>
          </w:p>
        </w:tc>
        <w:tc>
          <w:tcPr>
            <w:tcW w:w="1283" w:type="dxa"/>
            <w:tcBorders>
              <w:top w:val="nil"/>
              <w:left w:val="nil"/>
              <w:bottom w:val="single" w:sz="4" w:space="0" w:color="auto"/>
              <w:right w:val="single" w:sz="4" w:space="0" w:color="auto"/>
            </w:tcBorders>
            <w:shd w:val="clear" w:color="auto" w:fill="auto"/>
            <w:vAlign w:val="center"/>
            <w:hideMark/>
          </w:tcPr>
          <w:p w14:paraId="4F38D477"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3</w:t>
            </w:r>
          </w:p>
        </w:tc>
        <w:tc>
          <w:tcPr>
            <w:tcW w:w="1336" w:type="dxa"/>
            <w:tcBorders>
              <w:top w:val="nil"/>
              <w:left w:val="nil"/>
              <w:bottom w:val="single" w:sz="4" w:space="0" w:color="auto"/>
              <w:right w:val="single" w:sz="4" w:space="0" w:color="auto"/>
            </w:tcBorders>
            <w:shd w:val="clear" w:color="auto" w:fill="auto"/>
            <w:vAlign w:val="center"/>
            <w:hideMark/>
          </w:tcPr>
          <w:p w14:paraId="523BC247"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4</w:t>
            </w:r>
          </w:p>
        </w:tc>
        <w:tc>
          <w:tcPr>
            <w:tcW w:w="1521" w:type="dxa"/>
            <w:tcBorders>
              <w:top w:val="nil"/>
              <w:left w:val="nil"/>
              <w:bottom w:val="single" w:sz="4" w:space="0" w:color="auto"/>
              <w:right w:val="single" w:sz="4" w:space="0" w:color="auto"/>
            </w:tcBorders>
            <w:shd w:val="clear" w:color="auto" w:fill="auto"/>
            <w:vAlign w:val="center"/>
            <w:hideMark/>
          </w:tcPr>
          <w:p w14:paraId="599910F5" w14:textId="77777777" w:rsidR="00B215A1" w:rsidRPr="00BA498B" w:rsidRDefault="00B215A1" w:rsidP="002B216A">
            <w:pPr>
              <w:spacing w:after="0" w:line="240" w:lineRule="auto"/>
              <w:jc w:val="center"/>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5</w:t>
            </w:r>
          </w:p>
        </w:tc>
        <w:tc>
          <w:tcPr>
            <w:tcW w:w="277" w:type="dxa"/>
            <w:vAlign w:val="center"/>
            <w:hideMark/>
          </w:tcPr>
          <w:p w14:paraId="602C67CF"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08872736"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24E8864D"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Naknada za promjenu namjene </w:t>
            </w:r>
            <w:proofErr w:type="spellStart"/>
            <w:r w:rsidRPr="00BA498B">
              <w:rPr>
                <w:rFonts w:ascii="Calibri" w:eastAsia="Times New Roman" w:hAnsi="Calibri" w:cs="Calibri"/>
                <w:color w:val="000000"/>
                <w:sz w:val="20"/>
                <w:szCs w:val="20"/>
                <w:lang w:eastAsia="hr-HR"/>
              </w:rPr>
              <w:t>polj</w:t>
            </w:r>
            <w:proofErr w:type="spellEnd"/>
            <w:r w:rsidRPr="00BA498B">
              <w:rPr>
                <w:rFonts w:ascii="Calibri" w:eastAsia="Times New Roman" w:hAnsi="Calibri" w:cs="Calibri"/>
                <w:color w:val="000000"/>
                <w:sz w:val="20"/>
                <w:szCs w:val="20"/>
                <w:lang w:eastAsia="hr-HR"/>
              </w:rPr>
              <w:t>. zemljišta</w:t>
            </w:r>
          </w:p>
        </w:tc>
        <w:tc>
          <w:tcPr>
            <w:tcW w:w="708" w:type="dxa"/>
            <w:tcBorders>
              <w:top w:val="nil"/>
              <w:left w:val="nil"/>
              <w:bottom w:val="single" w:sz="4" w:space="0" w:color="auto"/>
              <w:right w:val="single" w:sz="4" w:space="0" w:color="auto"/>
            </w:tcBorders>
            <w:shd w:val="clear" w:color="auto" w:fill="auto"/>
            <w:noWrap/>
            <w:vAlign w:val="center"/>
            <w:hideMark/>
          </w:tcPr>
          <w:p w14:paraId="077502AE"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3.000,00 </w:t>
            </w:r>
          </w:p>
        </w:tc>
        <w:tc>
          <w:tcPr>
            <w:tcW w:w="1283" w:type="dxa"/>
            <w:tcBorders>
              <w:top w:val="nil"/>
              <w:left w:val="nil"/>
              <w:bottom w:val="single" w:sz="4" w:space="0" w:color="auto"/>
              <w:right w:val="single" w:sz="4" w:space="0" w:color="auto"/>
            </w:tcBorders>
            <w:shd w:val="clear" w:color="auto" w:fill="auto"/>
            <w:noWrap/>
            <w:vAlign w:val="center"/>
            <w:hideMark/>
          </w:tcPr>
          <w:p w14:paraId="2EF4845C"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-1.000,00 </w:t>
            </w:r>
          </w:p>
        </w:tc>
        <w:tc>
          <w:tcPr>
            <w:tcW w:w="1336" w:type="dxa"/>
            <w:tcBorders>
              <w:top w:val="nil"/>
              <w:left w:val="nil"/>
              <w:bottom w:val="single" w:sz="4" w:space="0" w:color="auto"/>
              <w:right w:val="single" w:sz="4" w:space="0" w:color="auto"/>
            </w:tcBorders>
            <w:shd w:val="clear" w:color="auto" w:fill="auto"/>
            <w:noWrap/>
            <w:vAlign w:val="center"/>
            <w:hideMark/>
          </w:tcPr>
          <w:p w14:paraId="75868B45"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2.000,00 </w:t>
            </w:r>
          </w:p>
        </w:tc>
        <w:tc>
          <w:tcPr>
            <w:tcW w:w="1521" w:type="dxa"/>
            <w:tcBorders>
              <w:top w:val="nil"/>
              <w:left w:val="nil"/>
              <w:bottom w:val="single" w:sz="4" w:space="0" w:color="auto"/>
              <w:right w:val="single" w:sz="4" w:space="0" w:color="auto"/>
            </w:tcBorders>
            <w:shd w:val="clear" w:color="auto" w:fill="auto"/>
            <w:noWrap/>
            <w:vAlign w:val="center"/>
            <w:hideMark/>
          </w:tcPr>
          <w:p w14:paraId="4599CBB4"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66,67</w:t>
            </w:r>
          </w:p>
        </w:tc>
        <w:tc>
          <w:tcPr>
            <w:tcW w:w="277" w:type="dxa"/>
            <w:vAlign w:val="center"/>
            <w:hideMark/>
          </w:tcPr>
          <w:p w14:paraId="38289920"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37D618EE"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43F7FA24"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Naknada za provedbu postupka i revizije za zajednička lovišta</w:t>
            </w:r>
          </w:p>
        </w:tc>
        <w:tc>
          <w:tcPr>
            <w:tcW w:w="708" w:type="dxa"/>
            <w:tcBorders>
              <w:top w:val="nil"/>
              <w:left w:val="nil"/>
              <w:bottom w:val="single" w:sz="4" w:space="0" w:color="auto"/>
              <w:right w:val="single" w:sz="4" w:space="0" w:color="auto"/>
            </w:tcBorders>
            <w:shd w:val="clear" w:color="auto" w:fill="auto"/>
            <w:noWrap/>
            <w:vAlign w:val="center"/>
            <w:hideMark/>
          </w:tcPr>
          <w:p w14:paraId="1B440169"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400,00 </w:t>
            </w:r>
          </w:p>
        </w:tc>
        <w:tc>
          <w:tcPr>
            <w:tcW w:w="1283" w:type="dxa"/>
            <w:tcBorders>
              <w:top w:val="nil"/>
              <w:left w:val="nil"/>
              <w:bottom w:val="single" w:sz="4" w:space="0" w:color="auto"/>
              <w:right w:val="single" w:sz="4" w:space="0" w:color="auto"/>
            </w:tcBorders>
            <w:shd w:val="clear" w:color="auto" w:fill="auto"/>
            <w:noWrap/>
            <w:vAlign w:val="center"/>
            <w:hideMark/>
          </w:tcPr>
          <w:p w14:paraId="1AF6D3D1"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0A28B506"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400,00 </w:t>
            </w:r>
          </w:p>
        </w:tc>
        <w:tc>
          <w:tcPr>
            <w:tcW w:w="1521" w:type="dxa"/>
            <w:tcBorders>
              <w:top w:val="nil"/>
              <w:left w:val="nil"/>
              <w:bottom w:val="single" w:sz="4" w:space="0" w:color="auto"/>
              <w:right w:val="single" w:sz="4" w:space="0" w:color="auto"/>
            </w:tcBorders>
            <w:shd w:val="clear" w:color="auto" w:fill="auto"/>
            <w:noWrap/>
            <w:vAlign w:val="center"/>
            <w:hideMark/>
          </w:tcPr>
          <w:p w14:paraId="56B54E37"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100,00 </w:t>
            </w:r>
          </w:p>
        </w:tc>
        <w:tc>
          <w:tcPr>
            <w:tcW w:w="277" w:type="dxa"/>
            <w:vAlign w:val="center"/>
            <w:hideMark/>
          </w:tcPr>
          <w:p w14:paraId="0486862D"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3D30C1DD"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2B873F39"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Županijske pristojbe i naknade, prihod od </w:t>
            </w:r>
            <w:proofErr w:type="spellStart"/>
            <w:r w:rsidRPr="00BA498B">
              <w:rPr>
                <w:rFonts w:ascii="Calibri" w:eastAsia="Times New Roman" w:hAnsi="Calibri" w:cs="Calibri"/>
                <w:color w:val="000000"/>
                <w:sz w:val="20"/>
                <w:szCs w:val="20"/>
                <w:lang w:eastAsia="hr-HR"/>
              </w:rPr>
              <w:t>prist.u</w:t>
            </w:r>
            <w:proofErr w:type="spellEnd"/>
            <w:r w:rsidRPr="00BA498B">
              <w:rPr>
                <w:rFonts w:ascii="Calibri" w:eastAsia="Times New Roman" w:hAnsi="Calibri" w:cs="Calibri"/>
                <w:color w:val="000000"/>
                <w:sz w:val="20"/>
                <w:szCs w:val="20"/>
                <w:lang w:eastAsia="hr-HR"/>
              </w:rPr>
              <w:t xml:space="preserve"> graditeljstvu</w:t>
            </w:r>
          </w:p>
        </w:tc>
        <w:tc>
          <w:tcPr>
            <w:tcW w:w="708" w:type="dxa"/>
            <w:tcBorders>
              <w:top w:val="nil"/>
              <w:left w:val="nil"/>
              <w:bottom w:val="single" w:sz="4" w:space="0" w:color="auto"/>
              <w:right w:val="single" w:sz="4" w:space="0" w:color="auto"/>
            </w:tcBorders>
            <w:shd w:val="clear" w:color="auto" w:fill="auto"/>
            <w:noWrap/>
            <w:vAlign w:val="center"/>
            <w:hideMark/>
          </w:tcPr>
          <w:p w14:paraId="7E914299"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123.550,00 </w:t>
            </w:r>
          </w:p>
        </w:tc>
        <w:tc>
          <w:tcPr>
            <w:tcW w:w="1283" w:type="dxa"/>
            <w:tcBorders>
              <w:top w:val="nil"/>
              <w:left w:val="nil"/>
              <w:bottom w:val="single" w:sz="4" w:space="0" w:color="auto"/>
              <w:right w:val="single" w:sz="4" w:space="0" w:color="auto"/>
            </w:tcBorders>
            <w:shd w:val="clear" w:color="auto" w:fill="auto"/>
            <w:noWrap/>
            <w:vAlign w:val="center"/>
            <w:hideMark/>
          </w:tcPr>
          <w:p w14:paraId="25B4E012"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2704C904"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123.550,00 </w:t>
            </w:r>
          </w:p>
        </w:tc>
        <w:tc>
          <w:tcPr>
            <w:tcW w:w="1521" w:type="dxa"/>
            <w:tcBorders>
              <w:top w:val="nil"/>
              <w:left w:val="nil"/>
              <w:bottom w:val="single" w:sz="4" w:space="0" w:color="auto"/>
              <w:right w:val="single" w:sz="4" w:space="0" w:color="auto"/>
            </w:tcBorders>
            <w:shd w:val="clear" w:color="auto" w:fill="auto"/>
            <w:noWrap/>
            <w:vAlign w:val="center"/>
            <w:hideMark/>
          </w:tcPr>
          <w:p w14:paraId="7DA053F3"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100,00 </w:t>
            </w:r>
          </w:p>
        </w:tc>
        <w:tc>
          <w:tcPr>
            <w:tcW w:w="277" w:type="dxa"/>
            <w:vAlign w:val="center"/>
            <w:hideMark/>
          </w:tcPr>
          <w:p w14:paraId="0AC185A5"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3F03E3A5"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128A1A99"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proofErr w:type="spellStart"/>
            <w:r w:rsidRPr="00BA498B">
              <w:rPr>
                <w:rFonts w:ascii="Calibri" w:eastAsia="Times New Roman" w:hAnsi="Calibri" w:cs="Calibri"/>
                <w:color w:val="000000"/>
                <w:sz w:val="20"/>
                <w:szCs w:val="20"/>
                <w:lang w:eastAsia="hr-HR"/>
              </w:rPr>
              <w:t>Žup</w:t>
            </w:r>
            <w:proofErr w:type="spellEnd"/>
            <w:r w:rsidRPr="00BA498B">
              <w:rPr>
                <w:rFonts w:ascii="Calibri" w:eastAsia="Times New Roman" w:hAnsi="Calibri" w:cs="Calibri"/>
                <w:color w:val="000000"/>
                <w:sz w:val="20"/>
                <w:szCs w:val="20"/>
                <w:lang w:eastAsia="hr-HR"/>
              </w:rPr>
              <w:t>. naknade za izdavanje dopusnica za prijevoz</w:t>
            </w:r>
          </w:p>
        </w:tc>
        <w:tc>
          <w:tcPr>
            <w:tcW w:w="708" w:type="dxa"/>
            <w:tcBorders>
              <w:top w:val="nil"/>
              <w:left w:val="nil"/>
              <w:bottom w:val="single" w:sz="4" w:space="0" w:color="auto"/>
              <w:right w:val="single" w:sz="4" w:space="0" w:color="auto"/>
            </w:tcBorders>
            <w:shd w:val="clear" w:color="auto" w:fill="auto"/>
            <w:noWrap/>
            <w:vAlign w:val="center"/>
            <w:hideMark/>
          </w:tcPr>
          <w:p w14:paraId="572B14DB"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3.450,00 </w:t>
            </w:r>
          </w:p>
        </w:tc>
        <w:tc>
          <w:tcPr>
            <w:tcW w:w="1283" w:type="dxa"/>
            <w:tcBorders>
              <w:top w:val="nil"/>
              <w:left w:val="nil"/>
              <w:bottom w:val="single" w:sz="4" w:space="0" w:color="auto"/>
              <w:right w:val="single" w:sz="4" w:space="0" w:color="auto"/>
            </w:tcBorders>
            <w:shd w:val="clear" w:color="auto" w:fill="auto"/>
            <w:noWrap/>
            <w:vAlign w:val="center"/>
            <w:hideMark/>
          </w:tcPr>
          <w:p w14:paraId="2ACBF505"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-1.000,00 </w:t>
            </w:r>
          </w:p>
        </w:tc>
        <w:tc>
          <w:tcPr>
            <w:tcW w:w="1336" w:type="dxa"/>
            <w:tcBorders>
              <w:top w:val="nil"/>
              <w:left w:val="nil"/>
              <w:bottom w:val="single" w:sz="4" w:space="0" w:color="auto"/>
              <w:right w:val="single" w:sz="4" w:space="0" w:color="auto"/>
            </w:tcBorders>
            <w:shd w:val="clear" w:color="auto" w:fill="auto"/>
            <w:noWrap/>
            <w:vAlign w:val="center"/>
            <w:hideMark/>
          </w:tcPr>
          <w:p w14:paraId="6D838406"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2.450,00</w:t>
            </w:r>
          </w:p>
        </w:tc>
        <w:tc>
          <w:tcPr>
            <w:tcW w:w="1521" w:type="dxa"/>
            <w:tcBorders>
              <w:top w:val="nil"/>
              <w:left w:val="nil"/>
              <w:bottom w:val="single" w:sz="4" w:space="0" w:color="auto"/>
              <w:right w:val="single" w:sz="4" w:space="0" w:color="auto"/>
            </w:tcBorders>
            <w:shd w:val="clear" w:color="auto" w:fill="auto"/>
            <w:noWrap/>
            <w:vAlign w:val="center"/>
            <w:hideMark/>
          </w:tcPr>
          <w:p w14:paraId="696CD7C2"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71,01 </w:t>
            </w:r>
          </w:p>
        </w:tc>
        <w:tc>
          <w:tcPr>
            <w:tcW w:w="277" w:type="dxa"/>
            <w:vAlign w:val="center"/>
            <w:hideMark/>
          </w:tcPr>
          <w:p w14:paraId="0F9E17CE"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609831E3" w14:textId="77777777" w:rsidTr="002B216A">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1341186C"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Naknade za sklapanje braka izvan </w:t>
            </w:r>
            <w:proofErr w:type="spellStart"/>
            <w:r w:rsidRPr="00BA498B">
              <w:rPr>
                <w:rFonts w:ascii="Calibri" w:eastAsia="Times New Roman" w:hAnsi="Calibri" w:cs="Calibri"/>
                <w:color w:val="000000"/>
                <w:sz w:val="20"/>
                <w:szCs w:val="20"/>
                <w:lang w:eastAsia="hr-HR"/>
              </w:rPr>
              <w:t>služb</w:t>
            </w:r>
            <w:proofErr w:type="spellEnd"/>
            <w:r w:rsidRPr="00BA498B">
              <w:rPr>
                <w:rFonts w:ascii="Calibri" w:eastAsia="Times New Roman" w:hAnsi="Calibri" w:cs="Calibri"/>
                <w:color w:val="000000"/>
                <w:sz w:val="20"/>
                <w:szCs w:val="20"/>
                <w:lang w:eastAsia="hr-HR"/>
              </w:rPr>
              <w:t>. prostorije</w:t>
            </w:r>
          </w:p>
        </w:tc>
        <w:tc>
          <w:tcPr>
            <w:tcW w:w="708" w:type="dxa"/>
            <w:tcBorders>
              <w:top w:val="nil"/>
              <w:left w:val="nil"/>
              <w:bottom w:val="single" w:sz="4" w:space="0" w:color="auto"/>
              <w:right w:val="single" w:sz="4" w:space="0" w:color="auto"/>
            </w:tcBorders>
            <w:shd w:val="clear" w:color="auto" w:fill="auto"/>
            <w:noWrap/>
            <w:vAlign w:val="center"/>
            <w:hideMark/>
          </w:tcPr>
          <w:p w14:paraId="435294CA"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11.000,00 </w:t>
            </w:r>
          </w:p>
        </w:tc>
        <w:tc>
          <w:tcPr>
            <w:tcW w:w="1283" w:type="dxa"/>
            <w:tcBorders>
              <w:top w:val="nil"/>
              <w:left w:val="nil"/>
              <w:bottom w:val="single" w:sz="4" w:space="0" w:color="auto"/>
              <w:right w:val="single" w:sz="4" w:space="0" w:color="auto"/>
            </w:tcBorders>
            <w:shd w:val="clear" w:color="auto" w:fill="auto"/>
            <w:noWrap/>
            <w:vAlign w:val="center"/>
            <w:hideMark/>
          </w:tcPr>
          <w:p w14:paraId="5222F401"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-4.808,85 </w:t>
            </w:r>
          </w:p>
        </w:tc>
        <w:tc>
          <w:tcPr>
            <w:tcW w:w="1336" w:type="dxa"/>
            <w:tcBorders>
              <w:top w:val="nil"/>
              <w:left w:val="nil"/>
              <w:bottom w:val="single" w:sz="4" w:space="0" w:color="auto"/>
              <w:right w:val="single" w:sz="4" w:space="0" w:color="auto"/>
            </w:tcBorders>
            <w:shd w:val="clear" w:color="auto" w:fill="auto"/>
            <w:noWrap/>
            <w:vAlign w:val="center"/>
            <w:hideMark/>
          </w:tcPr>
          <w:p w14:paraId="21F7B669"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6.191,15</w:t>
            </w:r>
          </w:p>
        </w:tc>
        <w:tc>
          <w:tcPr>
            <w:tcW w:w="1521" w:type="dxa"/>
            <w:tcBorders>
              <w:top w:val="nil"/>
              <w:left w:val="nil"/>
              <w:bottom w:val="single" w:sz="4" w:space="0" w:color="auto"/>
              <w:right w:val="single" w:sz="4" w:space="0" w:color="auto"/>
            </w:tcBorders>
            <w:shd w:val="clear" w:color="auto" w:fill="auto"/>
            <w:noWrap/>
            <w:vAlign w:val="center"/>
            <w:hideMark/>
          </w:tcPr>
          <w:p w14:paraId="371DB123"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56,28 </w:t>
            </w:r>
          </w:p>
        </w:tc>
        <w:tc>
          <w:tcPr>
            <w:tcW w:w="277" w:type="dxa"/>
            <w:vAlign w:val="center"/>
            <w:hideMark/>
          </w:tcPr>
          <w:p w14:paraId="09216123"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BA498B" w14:paraId="3CB07CA8" w14:textId="77777777" w:rsidTr="002B216A">
        <w:trPr>
          <w:trHeight w:val="283"/>
        </w:trPr>
        <w:tc>
          <w:tcPr>
            <w:tcW w:w="5388" w:type="dxa"/>
            <w:tcBorders>
              <w:top w:val="single" w:sz="4" w:space="0" w:color="auto"/>
              <w:left w:val="single" w:sz="4" w:space="0" w:color="auto"/>
              <w:bottom w:val="single" w:sz="4" w:space="0" w:color="auto"/>
              <w:right w:val="single" w:sz="4" w:space="0" w:color="auto"/>
            </w:tcBorders>
            <w:shd w:val="clear" w:color="auto" w:fill="auto"/>
            <w:noWrap/>
            <w:hideMark/>
          </w:tcPr>
          <w:p w14:paraId="49BEB7D1" w14:textId="77777777" w:rsidR="00B215A1" w:rsidRPr="00BA498B" w:rsidRDefault="00B215A1" w:rsidP="002B216A">
            <w:pPr>
              <w:spacing w:after="0" w:line="240" w:lineRule="auto"/>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Naknade za provođenje postupka izvlaštenja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EAB69"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11.000,00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2B6DB"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-4.000,00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DD5FC"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7.000,00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70A00" w14:textId="77777777" w:rsidR="00B215A1" w:rsidRPr="00BA498B" w:rsidRDefault="00B215A1" w:rsidP="002B216A">
            <w:pPr>
              <w:spacing w:after="0" w:line="240" w:lineRule="auto"/>
              <w:jc w:val="right"/>
              <w:rPr>
                <w:rFonts w:ascii="Calibri" w:eastAsia="Times New Roman" w:hAnsi="Calibri" w:cs="Calibri"/>
                <w:color w:val="000000"/>
                <w:sz w:val="20"/>
                <w:szCs w:val="20"/>
                <w:lang w:eastAsia="hr-HR"/>
              </w:rPr>
            </w:pPr>
            <w:r w:rsidRPr="00BA498B">
              <w:rPr>
                <w:rFonts w:ascii="Calibri" w:eastAsia="Times New Roman" w:hAnsi="Calibri" w:cs="Calibri"/>
                <w:color w:val="000000"/>
                <w:sz w:val="20"/>
                <w:szCs w:val="20"/>
                <w:lang w:eastAsia="hr-HR"/>
              </w:rPr>
              <w:t xml:space="preserve">63,64 </w:t>
            </w:r>
          </w:p>
        </w:tc>
        <w:tc>
          <w:tcPr>
            <w:tcW w:w="277" w:type="dxa"/>
            <w:tcBorders>
              <w:left w:val="single" w:sz="4" w:space="0" w:color="auto"/>
            </w:tcBorders>
            <w:vAlign w:val="center"/>
            <w:hideMark/>
          </w:tcPr>
          <w:p w14:paraId="20677998"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r w:rsidR="00B215A1" w:rsidRPr="00D738F6" w14:paraId="5B7920B4" w14:textId="77777777" w:rsidTr="002B216A">
        <w:trPr>
          <w:trHeight w:val="283"/>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B1AF6" w14:textId="77777777" w:rsidR="00B215A1" w:rsidRPr="00BA498B" w:rsidRDefault="00B215A1" w:rsidP="002B216A">
            <w:pPr>
              <w:spacing w:after="0" w:line="240" w:lineRule="auto"/>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UKUPNO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43638B8" w14:textId="77777777" w:rsidR="00B215A1" w:rsidRPr="00BA498B" w:rsidRDefault="00B215A1" w:rsidP="002B216A">
            <w:pPr>
              <w:spacing w:after="0" w:line="240" w:lineRule="auto"/>
              <w:jc w:val="right"/>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 xml:space="preserve">152.400,00 </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7F2AAD27" w14:textId="77777777" w:rsidR="00B215A1" w:rsidRPr="00BA498B" w:rsidRDefault="00B215A1" w:rsidP="002B216A">
            <w:pPr>
              <w:spacing w:after="0" w:line="240" w:lineRule="auto"/>
              <w:jc w:val="right"/>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fldChar w:fldCharType="begin"/>
            </w:r>
            <w:r w:rsidRPr="00BA498B">
              <w:rPr>
                <w:rFonts w:ascii="Calibri" w:eastAsia="Times New Roman" w:hAnsi="Calibri" w:cs="Calibri"/>
                <w:b/>
                <w:bCs/>
                <w:color w:val="000000"/>
                <w:sz w:val="20"/>
                <w:szCs w:val="20"/>
                <w:lang w:eastAsia="hr-HR"/>
              </w:rPr>
              <w:instrText xml:space="preserve"> =SUM(ABOVE) </w:instrText>
            </w:r>
            <w:r w:rsidRPr="00BA498B">
              <w:rPr>
                <w:rFonts w:ascii="Calibri" w:eastAsia="Times New Roman" w:hAnsi="Calibri" w:cs="Calibri"/>
                <w:b/>
                <w:bCs/>
                <w:color w:val="000000"/>
                <w:sz w:val="20"/>
                <w:szCs w:val="20"/>
                <w:lang w:eastAsia="hr-HR"/>
              </w:rPr>
              <w:fldChar w:fldCharType="separate"/>
            </w:r>
            <w:r w:rsidRPr="00BA498B">
              <w:rPr>
                <w:rFonts w:ascii="Calibri" w:eastAsia="Times New Roman" w:hAnsi="Calibri" w:cs="Calibri"/>
                <w:b/>
                <w:bCs/>
                <w:noProof/>
                <w:color w:val="000000"/>
                <w:sz w:val="20"/>
                <w:szCs w:val="20"/>
                <w:lang w:eastAsia="hr-HR"/>
              </w:rPr>
              <w:t>-10.808,85</w:t>
            </w:r>
            <w:r w:rsidRPr="00BA498B">
              <w:rPr>
                <w:rFonts w:ascii="Calibri" w:eastAsia="Times New Roman" w:hAnsi="Calibri" w:cs="Calibri"/>
                <w:b/>
                <w:bCs/>
                <w:color w:val="000000"/>
                <w:sz w:val="20"/>
                <w:szCs w:val="20"/>
                <w:lang w:eastAsia="hr-HR"/>
              </w:rPr>
              <w:fldChar w:fldCharType="end"/>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2341A7DB" w14:textId="77777777" w:rsidR="00B215A1" w:rsidRPr="00BA498B" w:rsidRDefault="00B215A1" w:rsidP="002B216A">
            <w:pPr>
              <w:spacing w:after="0" w:line="240" w:lineRule="auto"/>
              <w:jc w:val="right"/>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fldChar w:fldCharType="begin"/>
            </w:r>
            <w:r w:rsidRPr="00BA498B">
              <w:rPr>
                <w:rFonts w:ascii="Calibri" w:eastAsia="Times New Roman" w:hAnsi="Calibri" w:cs="Calibri"/>
                <w:b/>
                <w:bCs/>
                <w:color w:val="000000"/>
                <w:sz w:val="20"/>
                <w:szCs w:val="20"/>
                <w:lang w:eastAsia="hr-HR"/>
              </w:rPr>
              <w:instrText xml:space="preserve"> =SUM(ABOVE) </w:instrText>
            </w:r>
            <w:r w:rsidRPr="00BA498B">
              <w:rPr>
                <w:rFonts w:ascii="Calibri" w:eastAsia="Times New Roman" w:hAnsi="Calibri" w:cs="Calibri"/>
                <w:b/>
                <w:bCs/>
                <w:color w:val="000000"/>
                <w:sz w:val="20"/>
                <w:szCs w:val="20"/>
                <w:lang w:eastAsia="hr-HR"/>
              </w:rPr>
              <w:fldChar w:fldCharType="separate"/>
            </w:r>
            <w:r w:rsidRPr="00BA498B">
              <w:rPr>
                <w:rFonts w:ascii="Calibri" w:eastAsia="Times New Roman" w:hAnsi="Calibri" w:cs="Calibri"/>
                <w:b/>
                <w:bCs/>
                <w:noProof/>
                <w:color w:val="000000"/>
                <w:sz w:val="20"/>
                <w:szCs w:val="20"/>
                <w:lang w:eastAsia="hr-HR"/>
              </w:rPr>
              <w:t>141.591,15</w:t>
            </w:r>
            <w:r w:rsidRPr="00BA498B">
              <w:rPr>
                <w:rFonts w:ascii="Calibri" w:eastAsia="Times New Roman" w:hAnsi="Calibri" w:cs="Calibri"/>
                <w:b/>
                <w:bCs/>
                <w:color w:val="000000"/>
                <w:sz w:val="20"/>
                <w:szCs w:val="20"/>
                <w:lang w:eastAsia="hr-HR"/>
              </w:rPr>
              <w:fldChar w:fldCharType="end"/>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28D14B9C" w14:textId="77777777" w:rsidR="00B215A1" w:rsidRPr="00BA498B" w:rsidRDefault="00B215A1" w:rsidP="002B216A">
            <w:pPr>
              <w:spacing w:after="0" w:line="240" w:lineRule="auto"/>
              <w:jc w:val="right"/>
              <w:rPr>
                <w:rFonts w:ascii="Calibri" w:eastAsia="Times New Roman" w:hAnsi="Calibri" w:cs="Calibri"/>
                <w:b/>
                <w:bCs/>
                <w:color w:val="000000"/>
                <w:sz w:val="20"/>
                <w:szCs w:val="20"/>
                <w:lang w:eastAsia="hr-HR"/>
              </w:rPr>
            </w:pPr>
            <w:r w:rsidRPr="00BA498B">
              <w:rPr>
                <w:rFonts w:ascii="Calibri" w:eastAsia="Times New Roman" w:hAnsi="Calibri" w:cs="Calibri"/>
                <w:b/>
                <w:bCs/>
                <w:color w:val="000000"/>
                <w:sz w:val="20"/>
                <w:szCs w:val="20"/>
                <w:lang w:eastAsia="hr-HR"/>
              </w:rPr>
              <w:t xml:space="preserve">100,00 </w:t>
            </w:r>
          </w:p>
        </w:tc>
        <w:tc>
          <w:tcPr>
            <w:tcW w:w="277" w:type="dxa"/>
            <w:vAlign w:val="center"/>
            <w:hideMark/>
          </w:tcPr>
          <w:p w14:paraId="004E6B5B" w14:textId="77777777" w:rsidR="00B215A1" w:rsidRPr="00BA498B" w:rsidRDefault="00B215A1" w:rsidP="002B216A">
            <w:pPr>
              <w:spacing w:after="0" w:line="240" w:lineRule="auto"/>
              <w:rPr>
                <w:rFonts w:ascii="Times New Roman" w:eastAsia="Times New Roman" w:hAnsi="Times New Roman" w:cs="Times New Roman"/>
                <w:sz w:val="20"/>
                <w:szCs w:val="20"/>
                <w:lang w:eastAsia="hr-HR"/>
              </w:rPr>
            </w:pPr>
          </w:p>
        </w:tc>
      </w:tr>
    </w:tbl>
    <w:p w14:paraId="50E87E65" w14:textId="77777777" w:rsidR="00B215A1" w:rsidRPr="00D738F6" w:rsidRDefault="00B215A1" w:rsidP="00B215A1">
      <w:pPr>
        <w:suppressAutoHyphens/>
        <w:spacing w:after="0" w:line="240" w:lineRule="auto"/>
        <w:jc w:val="both"/>
        <w:rPr>
          <w:rFonts w:eastAsia="Times New Roman" w:cstheme="minorHAnsi"/>
          <w:highlight w:val="yellow"/>
          <w:lang w:eastAsia="ar-SA"/>
        </w:rPr>
      </w:pPr>
    </w:p>
    <w:p w14:paraId="0245CB3A" w14:textId="77777777" w:rsidR="00B215A1" w:rsidRPr="0041164B" w:rsidRDefault="00B215A1" w:rsidP="00B215A1">
      <w:pPr>
        <w:suppressAutoHyphens/>
        <w:spacing w:after="0" w:line="240" w:lineRule="auto"/>
        <w:ind w:firstLine="708"/>
        <w:jc w:val="both"/>
        <w:rPr>
          <w:rFonts w:eastAsia="Times New Roman" w:cstheme="minorHAnsi"/>
          <w:lang w:eastAsia="ar-SA"/>
        </w:rPr>
      </w:pPr>
      <w:r w:rsidRPr="0041164B">
        <w:rPr>
          <w:rFonts w:eastAsia="Times New Roman" w:cstheme="minorHAnsi"/>
          <w:lang w:eastAsia="ar-SA"/>
        </w:rPr>
        <w:t>U ovoj skupini računa osim prihoda s osnova izvora financiranja 04 „Prihod za posebne namjene“ Karlovačka županija planira ostvariti prihode za provođenje projekata „RCK Karijera“, „RCK Struka“, „RCK Karijera i ja“ i projekt „RCK Struka i ti“ u ukupnom iznosu od 31.629,27 eura s osnova izvora financiranja 56 „Fond EU“ i izvora financiranja 05 „Pomoći“.</w:t>
      </w:r>
      <w:r>
        <w:rPr>
          <w:rFonts w:eastAsia="Times New Roman" w:cstheme="minorHAnsi"/>
          <w:lang w:eastAsia="ar-SA"/>
        </w:rPr>
        <w:t xml:space="preserve"> Ovim izmjenama Proračuna navedena sredstva se ne mijenjaju.</w:t>
      </w:r>
    </w:p>
    <w:p w14:paraId="4A921E13" w14:textId="77777777" w:rsidR="00B215A1" w:rsidRPr="00D738F6" w:rsidRDefault="00B215A1" w:rsidP="00B215A1">
      <w:pPr>
        <w:suppressAutoHyphens/>
        <w:spacing w:after="0" w:line="240" w:lineRule="auto"/>
        <w:ind w:firstLine="709"/>
        <w:jc w:val="both"/>
        <w:rPr>
          <w:rFonts w:eastAsia="Times New Roman" w:cstheme="minorHAnsi"/>
          <w:sz w:val="12"/>
          <w:szCs w:val="12"/>
          <w:highlight w:val="yellow"/>
          <w:lang w:eastAsia="ar-SA"/>
        </w:rPr>
      </w:pPr>
    </w:p>
    <w:p w14:paraId="6298ACF9" w14:textId="77777777" w:rsidR="00B215A1" w:rsidRPr="00D738F6" w:rsidRDefault="00B215A1" w:rsidP="00B215A1">
      <w:pPr>
        <w:suppressAutoHyphens/>
        <w:spacing w:after="0" w:line="240" w:lineRule="auto"/>
        <w:ind w:firstLine="709"/>
        <w:jc w:val="both"/>
        <w:rPr>
          <w:rFonts w:eastAsia="Times New Roman" w:cstheme="minorHAnsi"/>
          <w:b/>
          <w:bCs/>
          <w:sz w:val="12"/>
          <w:szCs w:val="12"/>
          <w:highlight w:val="yellow"/>
          <w:lang w:eastAsia="ar-SA"/>
        </w:rPr>
      </w:pPr>
    </w:p>
    <w:p w14:paraId="1630B6C8" w14:textId="77777777" w:rsidR="00B215A1" w:rsidRPr="006C584A" w:rsidRDefault="00B215A1" w:rsidP="00B215A1">
      <w:pPr>
        <w:spacing w:after="0" w:line="240" w:lineRule="auto"/>
        <w:ind w:firstLine="708"/>
        <w:jc w:val="both"/>
        <w:rPr>
          <w:rFonts w:eastAsia="Times New Roman" w:cstheme="minorHAnsi"/>
          <w:bCs/>
          <w:lang w:eastAsia="ar-SA"/>
        </w:rPr>
      </w:pPr>
      <w:r w:rsidRPr="006C584A">
        <w:rPr>
          <w:rFonts w:eastAsia="Times New Roman" w:cstheme="minorHAnsi"/>
          <w:b/>
          <w:u w:val="single"/>
          <w:lang w:eastAsia="ar-SA"/>
        </w:rPr>
        <w:lastRenderedPageBreak/>
        <w:t xml:space="preserve">Prihodi od prodaje proizvoda i robe te pruženih usluga i prihodi od donacija (skupina 66) </w:t>
      </w:r>
      <w:r w:rsidRPr="006C584A">
        <w:rPr>
          <w:rFonts w:eastAsia="Times New Roman" w:cstheme="minorHAnsi"/>
          <w:bCs/>
          <w:lang w:eastAsia="ar-SA"/>
        </w:rPr>
        <w:t>planiraju se na razini konsolidiranog proračuna u iznosu od 5.156.731,42 eura ili za 628.545,50 eura manje. Najveći udio sredstava u prihodima ove skupine čine prihodi koje proračunski korisnici ostvaruju na tržištu i od donacija te ih ovim Izmjenama i dopunama proračuna proračunski korisnici Županije planiraju ostvariti 5.146.062,42</w:t>
      </w:r>
      <w:r>
        <w:rPr>
          <w:rFonts w:eastAsia="Times New Roman" w:cstheme="minorHAnsi"/>
          <w:bCs/>
          <w:lang w:eastAsia="ar-SA"/>
        </w:rPr>
        <w:t xml:space="preserve"> </w:t>
      </w:r>
      <w:r w:rsidRPr="006C584A">
        <w:rPr>
          <w:rFonts w:eastAsia="Times New Roman" w:cstheme="minorHAnsi"/>
          <w:bCs/>
          <w:lang w:eastAsia="ar-SA"/>
        </w:rPr>
        <w:t>eura ili za 628.545,50 eura manje. U strukturi ovih prihoda proračunski korisnici u školstvu planiraju ostvariti 78.755,50 eura manje prihoda ili ukupno 1.062.972,56 eura prihoda.</w:t>
      </w:r>
    </w:p>
    <w:p w14:paraId="65E0E6D4" w14:textId="77777777" w:rsidR="00B215A1" w:rsidRPr="006C584A" w:rsidRDefault="00B215A1" w:rsidP="00B215A1">
      <w:pPr>
        <w:spacing w:after="0" w:line="240" w:lineRule="auto"/>
        <w:ind w:firstLine="708"/>
        <w:jc w:val="both"/>
        <w:rPr>
          <w:rFonts w:eastAsia="Times New Roman" w:cstheme="minorHAnsi"/>
          <w:bCs/>
          <w:lang w:eastAsia="ar-SA"/>
        </w:rPr>
      </w:pPr>
      <w:r w:rsidRPr="006C584A">
        <w:rPr>
          <w:rFonts w:eastAsia="Times New Roman" w:cstheme="minorHAnsi"/>
          <w:bCs/>
          <w:lang w:eastAsia="ar-SA"/>
        </w:rPr>
        <w:t>Proračunski korisnici u zdravstvu planiraju ostvariti ukupno 3.992.633,86 eura prihoda ove namjene ili  za 536.130,00 eura manje. Najveće smanjenje s osnova vlastitih prihoda planira Zavod za javno zdravstvo Karlovačke županije u iznosu od 425.397,00 eura.</w:t>
      </w:r>
    </w:p>
    <w:p w14:paraId="00043A7F" w14:textId="77777777" w:rsidR="00B215A1" w:rsidRPr="006C584A" w:rsidRDefault="00B215A1" w:rsidP="00B215A1">
      <w:pPr>
        <w:spacing w:after="0" w:line="240" w:lineRule="auto"/>
        <w:ind w:firstLine="708"/>
        <w:jc w:val="both"/>
        <w:rPr>
          <w:rFonts w:eastAsia="Times New Roman" w:cstheme="minorHAnsi"/>
          <w:bCs/>
          <w:lang w:eastAsia="ar-SA"/>
        </w:rPr>
      </w:pPr>
      <w:r w:rsidRPr="006C584A">
        <w:rPr>
          <w:rFonts w:eastAsia="Times New Roman" w:cstheme="minorHAnsi"/>
          <w:bCs/>
          <w:lang w:eastAsia="ar-SA"/>
        </w:rPr>
        <w:t>Proračunski korisnici navedena smanjenja ove skupine prihoda vrše s obzirom na dinamiku i očekivanu uplatu sredstava po izvršenim uslugama i procjeni donacija od pravnih i fizičkih osoba.</w:t>
      </w:r>
    </w:p>
    <w:p w14:paraId="3D44C7B2" w14:textId="77777777" w:rsidR="00B215A1" w:rsidRPr="006C584A" w:rsidRDefault="00B215A1" w:rsidP="00B215A1">
      <w:pPr>
        <w:spacing w:after="0" w:line="240" w:lineRule="auto"/>
        <w:jc w:val="both"/>
        <w:rPr>
          <w:rFonts w:eastAsia="Times New Roman" w:cstheme="minorHAnsi"/>
          <w:bCs/>
          <w:lang w:eastAsia="ar-SA"/>
        </w:rPr>
      </w:pPr>
    </w:p>
    <w:p w14:paraId="12ADBBEE" w14:textId="77777777" w:rsidR="00B215A1" w:rsidRPr="006C584A" w:rsidRDefault="00B215A1" w:rsidP="00B215A1">
      <w:pPr>
        <w:spacing w:after="0" w:line="240" w:lineRule="auto"/>
        <w:ind w:firstLine="708"/>
        <w:jc w:val="both"/>
        <w:rPr>
          <w:rFonts w:eastAsia="Times New Roman" w:cstheme="minorHAnsi"/>
          <w:bCs/>
          <w:lang w:eastAsia="ar-SA"/>
        </w:rPr>
      </w:pPr>
      <w:r w:rsidRPr="006C584A">
        <w:rPr>
          <w:rFonts w:eastAsia="Times New Roman" w:cstheme="minorHAnsi"/>
          <w:b/>
          <w:lang w:eastAsia="ar-SA"/>
        </w:rPr>
        <w:t xml:space="preserve">Karlovačka županija </w:t>
      </w:r>
      <w:r w:rsidRPr="006C584A">
        <w:rPr>
          <w:rFonts w:eastAsia="Times New Roman" w:cstheme="minorHAnsi"/>
          <w:bCs/>
          <w:lang w:eastAsia="ar-SA"/>
        </w:rPr>
        <w:t>s osnove navedenog prihoda ostvaruje prihod od prodaje službenog glasila Županije i objave akata jedinica lokalne samouprave i ustanova na području Županije i planiraju se u istom iznosu od 5.000,00 eura. U okviru ove skupine planiraju se i prihodi od donacije pri kojoj Karlovačka županija planira ostvariti 312,00 eura od donirane opreme po projektu i sredstva u iznosu od 5.357,00 eura koje ostvaruje Županijsko vijeće Bošnjačke nacionalne manjine.</w:t>
      </w:r>
    </w:p>
    <w:p w14:paraId="2E0F46A5" w14:textId="77777777" w:rsidR="00B215A1" w:rsidRPr="006C584A" w:rsidRDefault="00B215A1" w:rsidP="00B215A1">
      <w:pPr>
        <w:spacing w:after="0" w:line="240" w:lineRule="auto"/>
        <w:ind w:firstLine="708"/>
        <w:jc w:val="both"/>
        <w:rPr>
          <w:rFonts w:eastAsia="Times New Roman" w:cstheme="minorHAnsi"/>
          <w:bCs/>
          <w:lang w:eastAsia="ar-SA"/>
        </w:rPr>
      </w:pPr>
    </w:p>
    <w:p w14:paraId="1B15EFBA" w14:textId="77777777" w:rsidR="00B215A1" w:rsidRPr="006C584A" w:rsidRDefault="00B215A1" w:rsidP="00B215A1">
      <w:pPr>
        <w:spacing w:after="0" w:line="240" w:lineRule="auto"/>
        <w:ind w:firstLine="476"/>
        <w:jc w:val="both"/>
        <w:rPr>
          <w:rFonts w:eastAsia="Times New Roman" w:cstheme="minorHAnsi"/>
          <w:bCs/>
          <w:lang w:eastAsia="ar-SA"/>
        </w:rPr>
      </w:pPr>
      <w:r w:rsidRPr="006C584A">
        <w:rPr>
          <w:rFonts w:eastAsia="Times New Roman" w:cstheme="minorHAnsi"/>
          <w:b/>
          <w:u w:val="single"/>
          <w:lang w:eastAsia="ar-SA"/>
        </w:rPr>
        <w:t>Prihodi iz nadležnog proračuna i od HZZO-a temeljem ugovornih obveza (skupina 67)</w:t>
      </w:r>
      <w:r w:rsidRPr="006C584A">
        <w:rPr>
          <w:rFonts w:eastAsia="Times New Roman" w:cstheme="minorHAnsi"/>
          <w:bCs/>
          <w:lang w:eastAsia="ar-SA"/>
        </w:rPr>
        <w:t xml:space="preserve"> planiraju se ostvariti u ukupnom iznosu od 71.133.747,65 eura ili za 55.812,00 eura manje od planiranih sredstava. Navedeni prihod isključivi je prihod zdravstvenih ustanova. S osnove ove namjene korisnici u zdravstvu usklađuju sukladno procjeni prihode sredstva koja će ostvari tijekom 2023. godine. </w:t>
      </w:r>
      <w:r w:rsidRPr="006C584A">
        <w:rPr>
          <w:rFonts w:eastAsia="Times New Roman" w:cstheme="minorHAnsi"/>
        </w:rPr>
        <w:t>Sredstva su namijenjena financiranju redovne djelatnosti zdravstvenih ustanova.</w:t>
      </w:r>
    </w:p>
    <w:p w14:paraId="339A667F" w14:textId="77777777" w:rsidR="00B215A1" w:rsidRPr="00D738F6" w:rsidRDefault="00B215A1" w:rsidP="00B215A1">
      <w:pPr>
        <w:spacing w:after="0" w:line="240" w:lineRule="auto"/>
        <w:ind w:firstLine="476"/>
        <w:jc w:val="both"/>
        <w:rPr>
          <w:rFonts w:eastAsia="Times New Roman" w:cstheme="minorHAnsi"/>
          <w:bCs/>
          <w:highlight w:val="yellow"/>
          <w:lang w:eastAsia="ar-SA"/>
        </w:rPr>
      </w:pPr>
    </w:p>
    <w:p w14:paraId="455AEB41" w14:textId="77777777" w:rsidR="00B215A1" w:rsidRPr="006C584A" w:rsidRDefault="00B215A1" w:rsidP="00B215A1">
      <w:pPr>
        <w:spacing w:after="0" w:line="240" w:lineRule="auto"/>
        <w:ind w:firstLine="476"/>
        <w:jc w:val="both"/>
        <w:rPr>
          <w:rFonts w:eastAsia="Times New Roman" w:cstheme="minorHAnsi"/>
          <w:bCs/>
          <w:lang w:eastAsia="ar-SA"/>
        </w:rPr>
      </w:pPr>
      <w:r w:rsidRPr="006C584A">
        <w:rPr>
          <w:rFonts w:eastAsia="Times New Roman" w:cstheme="minorHAnsi"/>
          <w:b/>
          <w:u w:val="single"/>
          <w:lang w:eastAsia="ar-SA"/>
        </w:rPr>
        <w:t xml:space="preserve">Prihodi od Kazni, upravnih mjera i ostalih prihoda (skupina 68) </w:t>
      </w:r>
      <w:r w:rsidRPr="006C584A">
        <w:rPr>
          <w:rFonts w:eastAsia="Times New Roman" w:cstheme="minorHAnsi"/>
          <w:bCs/>
          <w:lang w:eastAsia="ar-SA"/>
        </w:rPr>
        <w:t>planiraju se kod korisnika Županije u ukupnom iznosu od 391.094,00 eura ili 1.000,00 eura manje, te su navedeni prihodi u najvećoj mjeri prihodi proračunskih korisnika u zdravstvu.</w:t>
      </w:r>
    </w:p>
    <w:p w14:paraId="4C0003A4" w14:textId="77777777" w:rsidR="00B215A1" w:rsidRPr="006C584A" w:rsidRDefault="00B215A1" w:rsidP="00B215A1">
      <w:pPr>
        <w:spacing w:after="0" w:line="240" w:lineRule="auto"/>
        <w:jc w:val="both"/>
        <w:rPr>
          <w:rFonts w:cstheme="minorHAnsi"/>
          <w:b/>
          <w:bCs/>
          <w:sz w:val="10"/>
          <w:szCs w:val="10"/>
        </w:rPr>
      </w:pPr>
    </w:p>
    <w:p w14:paraId="37987B0D" w14:textId="77777777" w:rsidR="00B215A1" w:rsidRPr="006C584A" w:rsidRDefault="00B215A1" w:rsidP="00B215A1">
      <w:pPr>
        <w:spacing w:after="0" w:line="240" w:lineRule="auto"/>
        <w:ind w:firstLine="709"/>
        <w:jc w:val="both"/>
        <w:rPr>
          <w:rFonts w:eastAsia="Times New Roman" w:cstheme="minorHAnsi"/>
          <w:b/>
          <w:sz w:val="12"/>
          <w:szCs w:val="12"/>
          <w:u w:val="single"/>
          <w:lang w:eastAsia="ar-SA"/>
        </w:rPr>
      </w:pPr>
    </w:p>
    <w:p w14:paraId="6FB57EB5" w14:textId="77777777" w:rsidR="00B215A1" w:rsidRPr="006C584A" w:rsidRDefault="00B215A1" w:rsidP="00B215A1">
      <w:pPr>
        <w:spacing w:after="0" w:line="240" w:lineRule="auto"/>
        <w:ind w:firstLine="476"/>
        <w:jc w:val="both"/>
        <w:rPr>
          <w:rFonts w:eastAsia="Times New Roman" w:cstheme="minorHAnsi"/>
          <w:b/>
          <w:u w:val="single"/>
          <w:lang w:eastAsia="ar-SA"/>
        </w:rPr>
      </w:pPr>
      <w:r w:rsidRPr="006C584A">
        <w:rPr>
          <w:rFonts w:eastAsia="Times New Roman" w:cstheme="minorHAnsi"/>
          <w:b/>
          <w:lang w:eastAsia="ar-SA"/>
        </w:rPr>
        <w:t>1.2.</w:t>
      </w:r>
      <w:r w:rsidRPr="006C584A">
        <w:rPr>
          <w:rFonts w:eastAsia="Times New Roman" w:cstheme="minorHAnsi"/>
          <w:b/>
          <w:u w:val="single"/>
          <w:lang w:eastAsia="ar-SA"/>
        </w:rPr>
        <w:t xml:space="preserve"> Prihodi od prodaje nefinancijske imovine (razred 7)</w:t>
      </w:r>
    </w:p>
    <w:p w14:paraId="20CACF8E" w14:textId="77777777" w:rsidR="00B215A1" w:rsidRPr="006C584A" w:rsidRDefault="00B215A1" w:rsidP="00B215A1">
      <w:pPr>
        <w:spacing w:after="0" w:line="240" w:lineRule="auto"/>
        <w:ind w:firstLine="709"/>
        <w:jc w:val="both"/>
        <w:rPr>
          <w:rFonts w:eastAsia="Times New Roman" w:cstheme="minorHAnsi"/>
          <w:b/>
          <w:sz w:val="12"/>
          <w:szCs w:val="12"/>
          <w:u w:val="single"/>
          <w:lang w:eastAsia="ar-SA"/>
        </w:rPr>
      </w:pPr>
    </w:p>
    <w:p w14:paraId="1F894059" w14:textId="77777777" w:rsidR="00B215A1" w:rsidRPr="006C584A" w:rsidRDefault="00B215A1" w:rsidP="00B215A1">
      <w:pPr>
        <w:tabs>
          <w:tab w:val="left" w:pos="567"/>
        </w:tabs>
        <w:spacing w:after="100" w:line="240" w:lineRule="auto"/>
        <w:jc w:val="both"/>
        <w:rPr>
          <w:rFonts w:eastAsia="Times New Roman" w:cstheme="minorHAnsi"/>
          <w:bCs/>
          <w:lang w:eastAsia="ar-SA"/>
        </w:rPr>
      </w:pPr>
      <w:r w:rsidRPr="006C584A">
        <w:rPr>
          <w:rFonts w:eastAsia="Times New Roman" w:cstheme="minorHAnsi"/>
          <w:b/>
          <w:lang w:eastAsia="ar-SA"/>
        </w:rPr>
        <w:tab/>
        <w:t>Prihodi od prodaje nefinancijske imovine</w:t>
      </w:r>
      <w:r w:rsidRPr="006C584A">
        <w:rPr>
          <w:rFonts w:eastAsia="Times New Roman" w:cstheme="minorHAnsi"/>
          <w:bCs/>
          <w:lang w:eastAsia="ar-SA"/>
        </w:rPr>
        <w:t xml:space="preserve"> na razini konsolidiranog proračuna planiraju se u iznosu od 216.154,92 eura ili za 60.579,70 eura manje. Najveće smanjenje odnosi se na prihode koje planiraju ostvariti proračunski korisnici Županije u iznosu od 53.479,70 eura manje tj. ukupno 215.440,33 eura. </w:t>
      </w:r>
    </w:p>
    <w:p w14:paraId="6F764DED" w14:textId="77777777" w:rsidR="00B215A1" w:rsidRPr="006C584A" w:rsidRDefault="00B215A1" w:rsidP="00B215A1">
      <w:pPr>
        <w:tabs>
          <w:tab w:val="left" w:pos="567"/>
        </w:tabs>
        <w:spacing w:after="100" w:line="240" w:lineRule="auto"/>
        <w:jc w:val="both"/>
        <w:rPr>
          <w:rFonts w:eastAsia="Times New Roman" w:cstheme="minorHAnsi"/>
          <w:bCs/>
          <w:lang w:eastAsia="ar-SA"/>
        </w:rPr>
      </w:pPr>
      <w:r w:rsidRPr="006C584A">
        <w:rPr>
          <w:rFonts w:eastAsia="Times New Roman" w:cstheme="minorHAnsi"/>
          <w:bCs/>
          <w:lang w:eastAsia="ar-SA"/>
        </w:rPr>
        <w:tab/>
        <w:t>U strukturi ovih prihoda najveći udio čine prihodi koje ostvaruju korisnici u zdravstvu koji planiraju prihod od 158.353,13 eura ili za 4.951,00 eura manje. Proračunski korisnici u školstvu planiraju prihode u iznosu od 215.440,33 eura ili za 58.430,70 eura manje.</w:t>
      </w:r>
    </w:p>
    <w:p w14:paraId="289874C3" w14:textId="77777777" w:rsidR="00B215A1" w:rsidRPr="006C584A" w:rsidRDefault="00B215A1" w:rsidP="00B215A1">
      <w:pPr>
        <w:tabs>
          <w:tab w:val="left" w:pos="567"/>
        </w:tabs>
        <w:spacing w:after="100" w:line="240" w:lineRule="auto"/>
        <w:jc w:val="both"/>
        <w:rPr>
          <w:rFonts w:eastAsia="Times New Roman" w:cstheme="minorHAnsi"/>
          <w:bCs/>
          <w:lang w:eastAsia="ar-SA"/>
        </w:rPr>
      </w:pPr>
      <w:r w:rsidRPr="006C584A">
        <w:rPr>
          <w:rFonts w:eastAsia="Times New Roman" w:cstheme="minorHAnsi"/>
          <w:b/>
          <w:lang w:eastAsia="ar-SA"/>
        </w:rPr>
        <w:tab/>
        <w:t>Karlovačka županija</w:t>
      </w:r>
      <w:r w:rsidRPr="006C584A">
        <w:rPr>
          <w:rFonts w:eastAsia="Times New Roman" w:cstheme="minorHAnsi"/>
          <w:bCs/>
          <w:lang w:eastAsia="ar-SA"/>
        </w:rPr>
        <w:t xml:space="preserve"> s osnove navedenog prihoda planira ostvariti prihode od 714,59 eura, odnosno 7.100,00 eura manje u odnosu na Plan. Planirani prihod odnosi se na planirane prihode od prodaje poljoprivrednog zemljišta sukladno odredbama Zakona o poljoprivrednom zemljištu.</w:t>
      </w:r>
    </w:p>
    <w:p w14:paraId="7BC41376" w14:textId="77777777" w:rsidR="00B215A1" w:rsidRPr="00D738F6" w:rsidRDefault="00B215A1" w:rsidP="00B215A1">
      <w:pPr>
        <w:spacing w:after="0" w:line="240" w:lineRule="auto"/>
        <w:jc w:val="both"/>
        <w:rPr>
          <w:rFonts w:eastAsia="Times New Roman" w:cstheme="minorHAnsi"/>
          <w:b/>
          <w:sz w:val="12"/>
          <w:szCs w:val="12"/>
          <w:highlight w:val="yellow"/>
          <w:u w:val="single"/>
          <w:lang w:eastAsia="ar-SA"/>
        </w:rPr>
      </w:pPr>
    </w:p>
    <w:p w14:paraId="2C2B7FAB" w14:textId="77777777" w:rsidR="00B215A1" w:rsidRPr="006C584A" w:rsidRDefault="00B215A1" w:rsidP="00B215A1">
      <w:pPr>
        <w:spacing w:after="0" w:line="240" w:lineRule="auto"/>
        <w:ind w:firstLine="708"/>
        <w:jc w:val="both"/>
        <w:rPr>
          <w:rFonts w:eastAsia="Times New Roman" w:cstheme="minorHAnsi"/>
          <w:b/>
          <w:u w:val="single"/>
          <w:lang w:eastAsia="ar-SA"/>
        </w:rPr>
      </w:pPr>
      <w:r w:rsidRPr="006C584A">
        <w:rPr>
          <w:rFonts w:eastAsia="Times New Roman" w:cstheme="minorHAnsi"/>
          <w:b/>
          <w:lang w:eastAsia="ar-SA"/>
        </w:rPr>
        <w:t>1.3.</w:t>
      </w:r>
      <w:r w:rsidRPr="006C584A">
        <w:rPr>
          <w:rFonts w:eastAsia="Times New Roman" w:cstheme="minorHAnsi"/>
          <w:b/>
          <w:u w:val="single"/>
          <w:lang w:eastAsia="ar-SA"/>
        </w:rPr>
        <w:t xml:space="preserve"> Primici od financijske imovine (razred 8)</w:t>
      </w:r>
    </w:p>
    <w:p w14:paraId="1BCD88E2" w14:textId="77777777" w:rsidR="00B215A1" w:rsidRPr="006C584A" w:rsidRDefault="00B215A1" w:rsidP="00B215A1">
      <w:pPr>
        <w:spacing w:after="0" w:line="240" w:lineRule="auto"/>
        <w:ind w:firstLine="709"/>
        <w:jc w:val="both"/>
        <w:rPr>
          <w:rFonts w:eastAsia="Times New Roman" w:cstheme="minorHAnsi"/>
          <w:b/>
          <w:sz w:val="12"/>
          <w:szCs w:val="12"/>
          <w:u w:val="single"/>
          <w:lang w:eastAsia="ar-SA"/>
        </w:rPr>
      </w:pPr>
    </w:p>
    <w:p w14:paraId="3708FDB3" w14:textId="77777777" w:rsidR="00B215A1" w:rsidRPr="006C584A" w:rsidRDefault="00B215A1" w:rsidP="00B215A1">
      <w:pPr>
        <w:spacing w:after="100" w:line="240" w:lineRule="auto"/>
        <w:ind w:firstLine="708"/>
        <w:jc w:val="both"/>
        <w:rPr>
          <w:rFonts w:cstheme="minorHAnsi"/>
        </w:rPr>
      </w:pPr>
      <w:r w:rsidRPr="006C584A">
        <w:rPr>
          <w:rFonts w:cstheme="minorHAnsi"/>
          <w:b/>
          <w:bCs/>
        </w:rPr>
        <w:t>Primici od financijske imovine</w:t>
      </w:r>
      <w:r w:rsidRPr="006C584A">
        <w:rPr>
          <w:rFonts w:cstheme="minorHAnsi"/>
        </w:rPr>
        <w:t xml:space="preserve"> planiraju se u ukupnom iznosu od 517.861,00 eura ili za 7.950,00 eura manje. </w:t>
      </w:r>
    </w:p>
    <w:p w14:paraId="6EF98D52" w14:textId="77777777" w:rsidR="00B215A1" w:rsidRPr="00AB1469" w:rsidRDefault="00B215A1" w:rsidP="00B215A1">
      <w:pPr>
        <w:spacing w:after="100" w:line="240" w:lineRule="auto"/>
        <w:ind w:firstLine="708"/>
        <w:jc w:val="both"/>
        <w:rPr>
          <w:rFonts w:cstheme="minorHAnsi"/>
        </w:rPr>
      </w:pPr>
      <w:r w:rsidRPr="00AB1469">
        <w:rPr>
          <w:rFonts w:cstheme="minorHAnsi"/>
        </w:rPr>
        <w:t>Ukupno planirana sredstva Karlovačke županije u iznosu od 7.400,00 eura ili 7.950,00 eura manje u odnosu na važeći plan, odnose se na povrate zajmova danih trgovačkim društvima, obrtnicima, malim i srednjim poduzetnicima i primitaka od prodaje dionica i udjela u glavnici trg. društava u javnom sektoru.</w:t>
      </w:r>
    </w:p>
    <w:p w14:paraId="76AF860F" w14:textId="77777777" w:rsidR="00B215A1" w:rsidRPr="002A628D" w:rsidRDefault="00B215A1" w:rsidP="00B215A1">
      <w:pPr>
        <w:spacing w:after="100" w:line="240" w:lineRule="auto"/>
        <w:ind w:firstLine="708"/>
        <w:jc w:val="both"/>
        <w:rPr>
          <w:rFonts w:cstheme="minorHAnsi"/>
        </w:rPr>
      </w:pPr>
      <w:r w:rsidRPr="00AB1469">
        <w:rPr>
          <w:rFonts w:cstheme="minorHAnsi"/>
        </w:rPr>
        <w:t>Ostala sredstva planirana su kod proračunskih korisnika i to kod Zavoda za javno zdravstvo u iznosu od 450.461,00 eura i na sredstva od kredita kod Glazbene škole Karlovac u iznosu od 60.000,00 eura. Navedena sredstva u odnosu na važeći plan se ne mijenjaju.</w:t>
      </w:r>
    </w:p>
    <w:p w14:paraId="46B6F6A5" w14:textId="77777777" w:rsidR="00B215A1" w:rsidRPr="00211C3B" w:rsidRDefault="00B215A1" w:rsidP="00B215A1">
      <w:pPr>
        <w:spacing w:after="100" w:line="240" w:lineRule="auto"/>
        <w:ind w:firstLine="708"/>
        <w:jc w:val="both"/>
        <w:rPr>
          <w:rFonts w:eastAsia="Times New Roman" w:cstheme="minorHAnsi"/>
          <w:b/>
          <w:u w:val="single"/>
          <w:lang w:eastAsia="ar-SA"/>
        </w:rPr>
      </w:pPr>
      <w:r w:rsidRPr="00211C3B">
        <w:rPr>
          <w:rFonts w:eastAsia="Times New Roman" w:cstheme="minorHAnsi"/>
          <w:b/>
          <w:lang w:eastAsia="ar-SA"/>
        </w:rPr>
        <w:lastRenderedPageBreak/>
        <w:t>1.4.</w:t>
      </w:r>
      <w:r w:rsidRPr="00211C3B">
        <w:rPr>
          <w:rFonts w:eastAsia="Times New Roman" w:cstheme="minorHAnsi"/>
          <w:b/>
          <w:u w:val="single"/>
          <w:lang w:eastAsia="ar-SA"/>
        </w:rPr>
        <w:t xml:space="preserve"> Vlastiti izvori (9)</w:t>
      </w:r>
    </w:p>
    <w:p w14:paraId="7420E1E5" w14:textId="77777777" w:rsidR="00B215A1" w:rsidRPr="00211C3B" w:rsidRDefault="00B215A1" w:rsidP="00B215A1">
      <w:pPr>
        <w:spacing w:after="100" w:line="240" w:lineRule="auto"/>
        <w:ind w:firstLine="708"/>
        <w:jc w:val="both"/>
        <w:rPr>
          <w:rFonts w:cstheme="minorHAnsi"/>
        </w:rPr>
      </w:pPr>
      <w:r w:rsidRPr="00211C3B">
        <w:rPr>
          <w:rFonts w:cstheme="minorHAnsi"/>
        </w:rPr>
        <w:t>S osnove ovog izvora računa računskog plana u sklopu konsolidiranog proračuna planiran je višak konsolidiranog proračuna u iznosu od 3.968.598,65 eura ili za</w:t>
      </w:r>
      <w:r w:rsidRPr="00211C3B">
        <w:t xml:space="preserve"> </w:t>
      </w:r>
      <w:r w:rsidRPr="00211C3B">
        <w:rPr>
          <w:rFonts w:cstheme="minorHAnsi"/>
        </w:rPr>
        <w:t xml:space="preserve">12.847,00 eura manje. </w:t>
      </w:r>
    </w:p>
    <w:p w14:paraId="2C86F2BF" w14:textId="77777777" w:rsidR="00B215A1" w:rsidRPr="00211C3B" w:rsidRDefault="00B215A1" w:rsidP="00B215A1">
      <w:pPr>
        <w:spacing w:after="100" w:line="240" w:lineRule="auto"/>
        <w:ind w:firstLine="708"/>
        <w:jc w:val="both"/>
        <w:rPr>
          <w:rFonts w:cstheme="minorHAnsi"/>
        </w:rPr>
      </w:pPr>
      <w:r w:rsidRPr="00211C3B">
        <w:rPr>
          <w:rFonts w:cstheme="minorHAnsi"/>
        </w:rPr>
        <w:t xml:space="preserve">Ova sredstva uključuju se u prijedlog Izmjena i dopuna proračuna Karlovačke županije temeljem Odluke o rasporedu rezultata predstavničkog tijela Županije i upravljačkih tijela proračunskih korisnika (školski odbori, upravna vijeća). </w:t>
      </w:r>
    </w:p>
    <w:p w14:paraId="501B5A3C" w14:textId="77777777" w:rsidR="00B215A1" w:rsidRPr="00211C3B" w:rsidRDefault="00B215A1" w:rsidP="00B215A1">
      <w:pPr>
        <w:spacing w:after="100" w:line="240" w:lineRule="auto"/>
        <w:ind w:firstLine="708"/>
        <w:jc w:val="both"/>
        <w:rPr>
          <w:rFonts w:cstheme="minorHAnsi"/>
        </w:rPr>
      </w:pPr>
      <w:r w:rsidRPr="00211C3B">
        <w:rPr>
          <w:rFonts w:cstheme="minorHAnsi"/>
          <w:b/>
          <w:bCs/>
        </w:rPr>
        <w:t xml:space="preserve">Karlovačka županija </w:t>
      </w:r>
      <w:r w:rsidRPr="00211C3B">
        <w:rPr>
          <w:rFonts w:cstheme="minorHAnsi"/>
        </w:rPr>
        <w:t>planirana sredstva iz ovog razreda računskog plana</w:t>
      </w:r>
      <w:r w:rsidRPr="00211C3B">
        <w:rPr>
          <w:rFonts w:cstheme="minorHAnsi"/>
          <w:b/>
          <w:bCs/>
        </w:rPr>
        <w:t xml:space="preserve"> </w:t>
      </w:r>
      <w:r w:rsidRPr="00211C3B">
        <w:rPr>
          <w:rFonts w:cstheme="minorHAnsi"/>
        </w:rPr>
        <w:t>ovim izmjenama i dopunama proračuna ne mijenja i navedena sredstva ostaju planirana na istoj razini od 9.837.713,31 eura.</w:t>
      </w:r>
    </w:p>
    <w:p w14:paraId="44618943" w14:textId="77777777" w:rsidR="00B215A1" w:rsidRPr="00211C3B" w:rsidRDefault="00B215A1" w:rsidP="00B215A1">
      <w:pPr>
        <w:spacing w:after="100" w:line="240" w:lineRule="auto"/>
        <w:ind w:firstLine="360"/>
        <w:jc w:val="both"/>
        <w:rPr>
          <w:rFonts w:cstheme="minorHAnsi"/>
        </w:rPr>
        <w:sectPr w:rsidR="00B215A1" w:rsidRPr="00211C3B" w:rsidSect="00AE2400">
          <w:footerReference w:type="default" r:id="rId12"/>
          <w:pgSz w:w="11906" w:h="16838"/>
          <w:pgMar w:top="1417" w:right="1417" w:bottom="1417" w:left="993" w:header="709" w:footer="737" w:gutter="0"/>
          <w:cols w:space="720"/>
          <w:docGrid w:linePitch="360"/>
        </w:sectPr>
      </w:pPr>
      <w:r w:rsidRPr="00211C3B">
        <w:rPr>
          <w:rFonts w:cstheme="minorHAnsi"/>
        </w:rPr>
        <w:t xml:space="preserve">Proračunski korisnici s osnove ovog izvora računa računskog plana sukladno Odlukama upravljačkih tijela ustanova planiraju konsolidirani manjak od 5.869.114,66 eura. Ovim </w:t>
      </w:r>
      <w:r>
        <w:rPr>
          <w:rFonts w:cstheme="minorHAnsi"/>
        </w:rPr>
        <w:t>I</w:t>
      </w:r>
      <w:r w:rsidRPr="00211C3B">
        <w:rPr>
          <w:rFonts w:cstheme="minorHAnsi"/>
        </w:rPr>
        <w:t xml:space="preserve">zmjenama i dopunama proračuna Karlovačke županije 3 proračunska korisnika u zdravstvu sukladno Odlukama o </w:t>
      </w:r>
      <w:r>
        <w:rPr>
          <w:rFonts w:cstheme="minorHAnsi"/>
        </w:rPr>
        <w:t xml:space="preserve">raspodjeli rezultata poslovanja i </w:t>
      </w:r>
      <w:r w:rsidRPr="00211C3B">
        <w:rPr>
          <w:rFonts w:cstheme="minorHAnsi"/>
        </w:rPr>
        <w:t>rasporedu</w:t>
      </w:r>
      <w:r>
        <w:rPr>
          <w:rFonts w:cstheme="minorHAnsi"/>
        </w:rPr>
        <w:t xml:space="preserve"> neutrošenih sredstva vrše korekcije, te</w:t>
      </w:r>
      <w:r w:rsidRPr="00211C3B">
        <w:rPr>
          <w:rFonts w:cstheme="minorHAnsi"/>
        </w:rPr>
        <w:t xml:space="preserve"> smanjuju prenesena sredstva iz prethodne godine u iznosu od 12.847,00 eura.</w:t>
      </w:r>
    </w:p>
    <w:p w14:paraId="748E89C2" w14:textId="175CED5E" w:rsidR="006B73A5" w:rsidRPr="00FC137A" w:rsidRDefault="006B73A5" w:rsidP="007E3A7B">
      <w:pPr>
        <w:suppressAutoHyphens/>
        <w:spacing w:after="0" w:line="240" w:lineRule="auto"/>
        <w:ind w:left="360"/>
        <w:jc w:val="both"/>
        <w:rPr>
          <w:rFonts w:eastAsia="Times New Roman" w:cstheme="minorHAnsi"/>
          <w:b/>
          <w:lang w:eastAsia="ar-SA"/>
        </w:rPr>
      </w:pPr>
      <w:r w:rsidRPr="00CE65C9">
        <w:rPr>
          <w:rFonts w:eastAsia="Times New Roman" w:cstheme="minorHAnsi"/>
          <w:b/>
          <w:lang w:eastAsia="ar-SA"/>
        </w:rPr>
        <w:lastRenderedPageBreak/>
        <w:t xml:space="preserve">2. </w:t>
      </w:r>
      <w:r w:rsidRPr="00FC137A">
        <w:rPr>
          <w:rFonts w:eastAsia="Times New Roman" w:cstheme="minorHAnsi"/>
          <w:b/>
          <w:lang w:eastAsia="ar-SA"/>
        </w:rPr>
        <w:t>RASHODI I IZDACI PRORAČUNA KARLOVAČKE ŽUPANIJE</w:t>
      </w:r>
    </w:p>
    <w:p w14:paraId="1B47BCEF" w14:textId="137325BD" w:rsidR="006B73A5" w:rsidRPr="00E96458" w:rsidRDefault="006B73A5" w:rsidP="007E3A7B">
      <w:pPr>
        <w:suppressAutoHyphens/>
        <w:spacing w:after="0" w:line="240" w:lineRule="auto"/>
        <w:jc w:val="both"/>
        <w:rPr>
          <w:rFonts w:eastAsia="Times New Roman" w:cstheme="minorHAnsi"/>
          <w:lang w:eastAsia="ar-SA"/>
        </w:rPr>
      </w:pPr>
      <w:r w:rsidRPr="00FC137A">
        <w:rPr>
          <w:rFonts w:eastAsia="Times New Roman" w:cstheme="minorHAnsi"/>
          <w:lang w:eastAsia="ar-SA"/>
        </w:rPr>
        <w:tab/>
        <w:t xml:space="preserve">Ovim rebalansom, ukupni rashodi i izdaci Proračuna planirani su u iznosu od </w:t>
      </w:r>
      <w:r w:rsidR="00193E00" w:rsidRPr="00FC137A">
        <w:rPr>
          <w:rFonts w:eastAsia="Times New Roman" w:cstheme="minorHAnsi"/>
          <w:lang w:eastAsia="ar-SA"/>
        </w:rPr>
        <w:t xml:space="preserve"> </w:t>
      </w:r>
      <w:r w:rsidR="00FC137A" w:rsidRPr="00FC137A">
        <w:rPr>
          <w:rFonts w:eastAsia="Times New Roman" w:cstheme="minorHAnsi"/>
          <w:lang w:eastAsia="ar-SA"/>
        </w:rPr>
        <w:t xml:space="preserve">202.380.000,00 </w:t>
      </w:r>
      <w:r w:rsidR="00473DCA" w:rsidRPr="00FC137A">
        <w:rPr>
          <w:rFonts w:eastAsia="Times New Roman" w:cstheme="minorHAnsi"/>
          <w:lang w:eastAsia="ar-SA"/>
        </w:rPr>
        <w:t>eura</w:t>
      </w:r>
      <w:r w:rsidRPr="00FC137A">
        <w:rPr>
          <w:rFonts w:eastAsia="Times New Roman" w:cstheme="minorHAnsi"/>
          <w:lang w:eastAsia="ar-SA"/>
        </w:rPr>
        <w:t xml:space="preserve"> i </w:t>
      </w:r>
      <w:r w:rsidR="00FC137A" w:rsidRPr="00FC137A">
        <w:rPr>
          <w:rFonts w:eastAsia="Times New Roman" w:cstheme="minorHAnsi"/>
          <w:lang w:eastAsia="ar-SA"/>
        </w:rPr>
        <w:t xml:space="preserve">manji </w:t>
      </w:r>
      <w:r w:rsidRPr="00FC137A">
        <w:rPr>
          <w:rFonts w:eastAsia="Times New Roman" w:cstheme="minorHAnsi"/>
          <w:lang w:eastAsia="ar-SA"/>
        </w:rPr>
        <w:t xml:space="preserve">su za </w:t>
      </w:r>
      <w:r w:rsidR="00FC137A" w:rsidRPr="00FC137A">
        <w:rPr>
          <w:rFonts w:eastAsia="Times New Roman" w:cstheme="minorHAnsi"/>
          <w:lang w:eastAsia="ar-SA"/>
        </w:rPr>
        <w:t xml:space="preserve">3.020.000,00 </w:t>
      </w:r>
      <w:r w:rsidR="00473DCA" w:rsidRPr="00FC137A">
        <w:rPr>
          <w:rFonts w:eastAsia="Times New Roman" w:cstheme="minorHAnsi"/>
          <w:lang w:eastAsia="ar-SA"/>
        </w:rPr>
        <w:t>eura</w:t>
      </w:r>
      <w:r w:rsidRPr="00FC137A">
        <w:rPr>
          <w:rFonts w:eastAsia="Times New Roman" w:cstheme="minorHAnsi"/>
          <w:lang w:eastAsia="ar-SA"/>
        </w:rPr>
        <w:t xml:space="preserve"> od postojećeg plana. </w:t>
      </w:r>
      <w:r w:rsidRPr="00CE65C9">
        <w:rPr>
          <w:rFonts w:eastAsia="Times New Roman" w:cstheme="minorHAnsi"/>
          <w:lang w:eastAsia="ar-SA"/>
        </w:rPr>
        <w:t xml:space="preserve">U </w:t>
      </w:r>
      <w:r w:rsidRPr="00E96458">
        <w:rPr>
          <w:rFonts w:eastAsia="Times New Roman" w:cstheme="minorHAnsi"/>
          <w:lang w:eastAsia="ar-SA"/>
        </w:rPr>
        <w:t>posebnom dijelu Proračuna planirani su prema</w:t>
      </w:r>
      <w:r w:rsidR="00A413D6" w:rsidRPr="00E96458">
        <w:rPr>
          <w:rFonts w:eastAsia="Times New Roman" w:cstheme="minorHAnsi"/>
          <w:lang w:eastAsia="ar-SA"/>
        </w:rPr>
        <w:t xml:space="preserve"> izvorima financiranja,</w:t>
      </w:r>
      <w:r w:rsidRPr="00E96458">
        <w:rPr>
          <w:rFonts w:eastAsia="Times New Roman" w:cstheme="minorHAnsi"/>
          <w:lang w:eastAsia="ar-SA"/>
        </w:rPr>
        <w:t xml:space="preserve"> organizacijskoj, ekonomskoj, funkcijskoj i programskoj klasifikaciji sukladno Zakonu o proračunu.</w:t>
      </w:r>
    </w:p>
    <w:p w14:paraId="2A27CE34" w14:textId="6EBBF350" w:rsidR="006B73A5" w:rsidRPr="00E96458" w:rsidRDefault="006B73A5" w:rsidP="007E3A7B">
      <w:pPr>
        <w:suppressAutoHyphens/>
        <w:spacing w:after="0" w:line="240" w:lineRule="auto"/>
        <w:jc w:val="both"/>
        <w:rPr>
          <w:rFonts w:eastAsia="Times New Roman" w:cstheme="minorHAnsi"/>
          <w:lang w:eastAsia="ar-SA"/>
        </w:rPr>
      </w:pPr>
      <w:r w:rsidRPr="00E96458">
        <w:rPr>
          <w:rFonts w:eastAsia="Times New Roman" w:cstheme="minorHAnsi"/>
          <w:lang w:eastAsia="ar-SA"/>
        </w:rPr>
        <w:tab/>
        <w:t xml:space="preserve">Na Karlovačku županiju odnosi se </w:t>
      </w:r>
      <w:r w:rsidR="00E96458" w:rsidRPr="00E96458">
        <w:rPr>
          <w:rFonts w:eastAsia="Times New Roman" w:cstheme="minorHAnsi"/>
          <w:lang w:eastAsia="ar-SA"/>
        </w:rPr>
        <w:t xml:space="preserve">46.654.104,40 </w:t>
      </w:r>
      <w:r w:rsidR="00473DCA" w:rsidRPr="00E96458">
        <w:rPr>
          <w:rFonts w:eastAsia="Times New Roman" w:cstheme="minorHAnsi"/>
          <w:lang w:eastAsia="ar-SA"/>
        </w:rPr>
        <w:t>eura</w:t>
      </w:r>
      <w:r w:rsidRPr="00E96458">
        <w:rPr>
          <w:rFonts w:eastAsia="Times New Roman" w:cstheme="minorHAnsi"/>
          <w:lang w:eastAsia="ar-SA"/>
        </w:rPr>
        <w:t>, a na proračunske korisnike</w:t>
      </w:r>
      <w:r w:rsidR="00E96458" w:rsidRPr="00E96458">
        <w:rPr>
          <w:rFonts w:eastAsia="Times New Roman" w:cstheme="minorHAnsi"/>
          <w:lang w:eastAsia="ar-SA"/>
        </w:rPr>
        <w:t xml:space="preserve"> Karlovačke županije</w:t>
      </w:r>
      <w:r w:rsidR="00193E00" w:rsidRPr="00E96458">
        <w:rPr>
          <w:rFonts w:eastAsia="Times New Roman" w:cstheme="minorHAnsi"/>
          <w:lang w:eastAsia="ar-SA"/>
        </w:rPr>
        <w:t xml:space="preserve"> </w:t>
      </w:r>
      <w:r w:rsidR="00E96458" w:rsidRPr="00E96458">
        <w:rPr>
          <w:rFonts w:eastAsia="Times New Roman" w:cstheme="minorHAnsi"/>
          <w:lang w:eastAsia="ar-SA"/>
        </w:rPr>
        <w:t xml:space="preserve">155.725.895,60 </w:t>
      </w:r>
      <w:r w:rsidR="00473DCA" w:rsidRPr="00E96458">
        <w:rPr>
          <w:rFonts w:eastAsia="Times New Roman" w:cstheme="minorHAnsi"/>
          <w:lang w:eastAsia="ar-SA"/>
        </w:rPr>
        <w:t>eura</w:t>
      </w:r>
      <w:r w:rsidRPr="00E96458">
        <w:rPr>
          <w:rFonts w:eastAsia="Times New Roman" w:cstheme="minorHAnsi"/>
          <w:lang w:eastAsia="ar-SA"/>
        </w:rPr>
        <w:t xml:space="preserve">. </w:t>
      </w:r>
    </w:p>
    <w:p w14:paraId="541E6F44" w14:textId="77777777" w:rsidR="006B73A5" w:rsidRPr="00E96458" w:rsidRDefault="006B73A5" w:rsidP="007E3A7B">
      <w:pPr>
        <w:suppressAutoHyphens/>
        <w:spacing w:after="0" w:line="240" w:lineRule="auto"/>
        <w:jc w:val="both"/>
        <w:rPr>
          <w:rFonts w:eastAsia="Times New Roman" w:cstheme="minorHAnsi"/>
          <w:b/>
          <w:sz w:val="12"/>
          <w:szCs w:val="12"/>
          <w:lang w:eastAsia="ar-SA"/>
        </w:rPr>
      </w:pPr>
    </w:p>
    <w:p w14:paraId="19BE2545" w14:textId="77777777" w:rsidR="003670E3" w:rsidRPr="00CE65C9" w:rsidRDefault="003670E3" w:rsidP="007E3A7B">
      <w:pPr>
        <w:suppressAutoHyphens/>
        <w:spacing w:after="0" w:line="240" w:lineRule="auto"/>
        <w:ind w:left="360"/>
        <w:jc w:val="both"/>
        <w:rPr>
          <w:rFonts w:eastAsia="Times New Roman" w:cstheme="minorHAnsi"/>
          <w:b/>
          <w:lang w:eastAsia="ar-SA"/>
        </w:rPr>
      </w:pPr>
      <w:r w:rsidRPr="00CE65C9">
        <w:rPr>
          <w:rFonts w:eastAsia="Times New Roman" w:cstheme="minorHAnsi"/>
          <w:b/>
          <w:lang w:eastAsia="ar-SA"/>
        </w:rPr>
        <w:t>2.1. Rashodi prema ekonomskoj klasifikaciji</w:t>
      </w:r>
    </w:p>
    <w:p w14:paraId="2EA88655" w14:textId="77777777" w:rsidR="003670E3" w:rsidRPr="00CE65C9" w:rsidRDefault="003670E3" w:rsidP="007E3A7B">
      <w:pPr>
        <w:suppressAutoHyphens/>
        <w:spacing w:after="0" w:line="240" w:lineRule="auto"/>
        <w:ind w:left="360"/>
        <w:jc w:val="both"/>
        <w:rPr>
          <w:rFonts w:eastAsia="Times New Roman" w:cstheme="minorHAnsi"/>
          <w:b/>
          <w:sz w:val="12"/>
          <w:szCs w:val="12"/>
          <w:lang w:eastAsia="ar-SA"/>
        </w:rPr>
      </w:pPr>
    </w:p>
    <w:p w14:paraId="731D7BEB" w14:textId="77777777" w:rsidR="002F6E9E" w:rsidRPr="00CE65C9" w:rsidRDefault="003670E3" w:rsidP="007E3A7B">
      <w:pPr>
        <w:suppressAutoHyphens/>
        <w:spacing w:after="0" w:line="240" w:lineRule="auto"/>
        <w:ind w:firstLine="709"/>
        <w:jc w:val="both"/>
        <w:rPr>
          <w:rFonts w:eastAsia="Times New Roman" w:cstheme="minorHAnsi"/>
          <w:lang w:eastAsia="ar-SA"/>
        </w:rPr>
      </w:pPr>
      <w:r w:rsidRPr="00CE65C9">
        <w:rPr>
          <w:rFonts w:eastAsia="Times New Roman" w:cstheme="minorHAnsi"/>
          <w:lang w:eastAsia="ar-SA"/>
        </w:rPr>
        <w:t xml:space="preserve">Povećanje/smanjenje rashoda i izdataka Županijskog proračuna (Županije i proračunskih korisnika) prema ekonomskoj klasifikaciji predlažu se po skupinama kako slijedi: </w:t>
      </w:r>
    </w:p>
    <w:p w14:paraId="1236428C" w14:textId="6ACDC6EC" w:rsidR="003670E3" w:rsidRPr="00CE65C9" w:rsidRDefault="003670E3" w:rsidP="007E3A7B">
      <w:pPr>
        <w:suppressAutoHyphens/>
        <w:spacing w:after="0" w:line="240" w:lineRule="auto"/>
        <w:ind w:firstLine="709"/>
        <w:jc w:val="both"/>
        <w:rPr>
          <w:rFonts w:eastAsia="Times New Roman" w:cstheme="minorHAnsi"/>
          <w:lang w:eastAsia="ar-SA"/>
        </w:rPr>
      </w:pPr>
      <w:r w:rsidRPr="00CE65C9">
        <w:rPr>
          <w:rFonts w:eastAsia="Times New Roman" w:cstheme="minorHAnsi"/>
          <w:lang w:eastAsia="ar-SA"/>
        </w:rPr>
        <w:t xml:space="preserve">           </w:t>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Pr="00CE65C9">
        <w:rPr>
          <w:rFonts w:eastAsia="Times New Roman" w:cstheme="minorHAnsi"/>
          <w:lang w:eastAsia="ar-SA"/>
        </w:rPr>
        <w:tab/>
      </w:r>
      <w:r w:rsidR="00473DCA" w:rsidRPr="00CE65C9">
        <w:rPr>
          <w:rFonts w:eastAsia="Times New Roman" w:cstheme="minorHAnsi"/>
          <w:lang w:eastAsia="ar-SA"/>
        </w:rPr>
        <w:t xml:space="preserve">       </w:t>
      </w:r>
      <w:r w:rsidRPr="00CE65C9">
        <w:rPr>
          <w:rFonts w:eastAsia="Times New Roman" w:cstheme="minorHAnsi"/>
          <w:lang w:eastAsia="ar-SA"/>
        </w:rPr>
        <w:t xml:space="preserve"> </w:t>
      </w:r>
      <w:r w:rsidR="002F6E9E" w:rsidRPr="00CE65C9">
        <w:rPr>
          <w:rFonts w:eastAsia="Times New Roman" w:cstheme="minorHAnsi"/>
          <w:lang w:eastAsia="ar-SA"/>
        </w:rPr>
        <w:t xml:space="preserve">                 </w:t>
      </w:r>
      <w:r w:rsidRPr="00CE65C9">
        <w:rPr>
          <w:rFonts w:eastAsia="Times New Roman" w:cstheme="minorHAnsi"/>
          <w:lang w:eastAsia="ar-SA"/>
        </w:rPr>
        <w:t xml:space="preserve">  - </w:t>
      </w:r>
      <w:r w:rsidR="00473DCA" w:rsidRPr="00CE65C9">
        <w:rPr>
          <w:rFonts w:eastAsia="Times New Roman" w:cstheme="minorHAnsi"/>
          <w:lang w:eastAsia="ar-SA"/>
        </w:rPr>
        <w:t>iznosi u eurima</w:t>
      </w:r>
      <w:r w:rsidRPr="00CE65C9">
        <w:rPr>
          <w:rFonts w:eastAsia="Times New Roman" w:cstheme="minorHAnsi"/>
          <w:lang w:eastAsia="ar-SA"/>
        </w:rPr>
        <w:t xml:space="preserve"> -</w:t>
      </w:r>
      <w:r w:rsidRPr="00CE65C9">
        <w:rPr>
          <w:rFonts w:eastAsia="Times New Roman" w:cstheme="minorHAnsi"/>
          <w:lang w:eastAsia="ar-SA"/>
        </w:rPr>
        <w:tab/>
      </w:r>
    </w:p>
    <w:tbl>
      <w:tblPr>
        <w:tblW w:w="13160" w:type="dxa"/>
        <w:tblLook w:val="04A0" w:firstRow="1" w:lastRow="0" w:firstColumn="1" w:lastColumn="0" w:noHBand="0" w:noVBand="1"/>
      </w:tblPr>
      <w:tblGrid>
        <w:gridCol w:w="5740"/>
        <w:gridCol w:w="1691"/>
        <w:gridCol w:w="2465"/>
        <w:gridCol w:w="1836"/>
        <w:gridCol w:w="1428"/>
      </w:tblGrid>
      <w:tr w:rsidR="00747672" w:rsidRPr="00747672" w14:paraId="12B1DD8B" w14:textId="77777777" w:rsidTr="00747672">
        <w:trPr>
          <w:trHeight w:val="20"/>
        </w:trPr>
        <w:tc>
          <w:tcPr>
            <w:tcW w:w="5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0774"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Oznaka</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50A0A8B5"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PLAN 2023.</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3E75111A"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POVEĆANJE/SMANJENJE</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2C1DFB1F" w14:textId="77777777" w:rsidR="00747672" w:rsidRPr="00747672" w:rsidRDefault="00747672" w:rsidP="00747672">
            <w:pPr>
              <w:spacing w:after="0" w:line="240" w:lineRule="auto"/>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NOVI PLAN 2023.</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1537A496"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IND. (4/2)</w:t>
            </w:r>
          </w:p>
        </w:tc>
      </w:tr>
      <w:tr w:rsidR="00747672" w:rsidRPr="00747672" w14:paraId="4074B24E" w14:textId="77777777" w:rsidTr="00747672">
        <w:trPr>
          <w:trHeight w:val="20"/>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4C8CE92C"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1</w:t>
            </w:r>
          </w:p>
        </w:tc>
        <w:tc>
          <w:tcPr>
            <w:tcW w:w="1625" w:type="dxa"/>
            <w:tcBorders>
              <w:top w:val="nil"/>
              <w:left w:val="nil"/>
              <w:bottom w:val="single" w:sz="4" w:space="0" w:color="auto"/>
              <w:right w:val="single" w:sz="4" w:space="0" w:color="auto"/>
            </w:tcBorders>
            <w:shd w:val="clear" w:color="auto" w:fill="auto"/>
            <w:vAlign w:val="center"/>
            <w:hideMark/>
          </w:tcPr>
          <w:p w14:paraId="54DA285B"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2</w:t>
            </w:r>
          </w:p>
        </w:tc>
        <w:tc>
          <w:tcPr>
            <w:tcW w:w="2420" w:type="dxa"/>
            <w:tcBorders>
              <w:top w:val="nil"/>
              <w:left w:val="nil"/>
              <w:bottom w:val="single" w:sz="4" w:space="0" w:color="auto"/>
              <w:right w:val="single" w:sz="4" w:space="0" w:color="auto"/>
            </w:tcBorders>
            <w:shd w:val="clear" w:color="auto" w:fill="auto"/>
            <w:vAlign w:val="center"/>
            <w:hideMark/>
          </w:tcPr>
          <w:p w14:paraId="504B1010"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3</w:t>
            </w:r>
          </w:p>
        </w:tc>
        <w:tc>
          <w:tcPr>
            <w:tcW w:w="1839" w:type="dxa"/>
            <w:tcBorders>
              <w:top w:val="nil"/>
              <w:left w:val="nil"/>
              <w:bottom w:val="single" w:sz="4" w:space="0" w:color="auto"/>
              <w:right w:val="single" w:sz="4" w:space="0" w:color="auto"/>
            </w:tcBorders>
            <w:shd w:val="clear" w:color="auto" w:fill="auto"/>
            <w:vAlign w:val="center"/>
            <w:hideMark/>
          </w:tcPr>
          <w:p w14:paraId="6AB409F4"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4</w:t>
            </w:r>
          </w:p>
        </w:tc>
        <w:tc>
          <w:tcPr>
            <w:tcW w:w="1438" w:type="dxa"/>
            <w:tcBorders>
              <w:top w:val="nil"/>
              <w:left w:val="nil"/>
              <w:bottom w:val="single" w:sz="4" w:space="0" w:color="auto"/>
              <w:right w:val="single" w:sz="4" w:space="0" w:color="auto"/>
            </w:tcBorders>
            <w:shd w:val="clear" w:color="auto" w:fill="auto"/>
            <w:vAlign w:val="center"/>
            <w:hideMark/>
          </w:tcPr>
          <w:p w14:paraId="17EED52C" w14:textId="77777777" w:rsidR="00747672" w:rsidRPr="00747672" w:rsidRDefault="00747672" w:rsidP="00747672">
            <w:pPr>
              <w:spacing w:after="0" w:line="240" w:lineRule="auto"/>
              <w:ind w:firstLineChars="100" w:firstLine="201"/>
              <w:jc w:val="center"/>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5</w:t>
            </w:r>
          </w:p>
        </w:tc>
      </w:tr>
      <w:tr w:rsidR="00747672" w:rsidRPr="00747672" w14:paraId="64FB2BAF"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57E93273" w14:textId="77777777" w:rsidR="00747672" w:rsidRPr="00747672" w:rsidRDefault="00747672" w:rsidP="00747672">
            <w:pPr>
              <w:spacing w:after="0" w:line="240" w:lineRule="auto"/>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SVEUKUPNO</w:t>
            </w:r>
          </w:p>
        </w:tc>
        <w:tc>
          <w:tcPr>
            <w:tcW w:w="1625" w:type="dxa"/>
            <w:tcBorders>
              <w:top w:val="nil"/>
              <w:left w:val="nil"/>
              <w:bottom w:val="single" w:sz="4" w:space="0" w:color="auto"/>
              <w:right w:val="single" w:sz="4" w:space="0" w:color="auto"/>
            </w:tcBorders>
            <w:shd w:val="clear" w:color="auto" w:fill="auto"/>
            <w:vAlign w:val="center"/>
            <w:hideMark/>
          </w:tcPr>
          <w:p w14:paraId="284156FF"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205.400.000,00 </w:t>
            </w:r>
          </w:p>
        </w:tc>
        <w:tc>
          <w:tcPr>
            <w:tcW w:w="2420" w:type="dxa"/>
            <w:tcBorders>
              <w:top w:val="nil"/>
              <w:left w:val="nil"/>
              <w:bottom w:val="single" w:sz="4" w:space="0" w:color="auto"/>
              <w:right w:val="single" w:sz="4" w:space="0" w:color="auto"/>
            </w:tcBorders>
            <w:shd w:val="clear" w:color="auto" w:fill="auto"/>
            <w:vAlign w:val="center"/>
            <w:hideMark/>
          </w:tcPr>
          <w:p w14:paraId="6DB339B8"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-3.020.000,00 </w:t>
            </w:r>
          </w:p>
        </w:tc>
        <w:tc>
          <w:tcPr>
            <w:tcW w:w="1839" w:type="dxa"/>
            <w:tcBorders>
              <w:top w:val="nil"/>
              <w:left w:val="nil"/>
              <w:bottom w:val="single" w:sz="4" w:space="0" w:color="auto"/>
              <w:right w:val="single" w:sz="4" w:space="0" w:color="auto"/>
            </w:tcBorders>
            <w:shd w:val="clear" w:color="auto" w:fill="auto"/>
            <w:vAlign w:val="center"/>
            <w:hideMark/>
          </w:tcPr>
          <w:p w14:paraId="0FBA33D2"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202.380.000,00 </w:t>
            </w:r>
          </w:p>
        </w:tc>
        <w:tc>
          <w:tcPr>
            <w:tcW w:w="1438" w:type="dxa"/>
            <w:tcBorders>
              <w:top w:val="nil"/>
              <w:left w:val="nil"/>
              <w:bottom w:val="single" w:sz="4" w:space="0" w:color="auto"/>
              <w:right w:val="single" w:sz="4" w:space="0" w:color="auto"/>
            </w:tcBorders>
            <w:shd w:val="clear" w:color="auto" w:fill="auto"/>
            <w:vAlign w:val="center"/>
            <w:hideMark/>
          </w:tcPr>
          <w:p w14:paraId="7562A905"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98,53 </w:t>
            </w:r>
          </w:p>
        </w:tc>
      </w:tr>
      <w:tr w:rsidR="00747672" w:rsidRPr="00747672" w14:paraId="183D837C"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12C7D6FB" w14:textId="77777777" w:rsidR="00747672" w:rsidRPr="00747672" w:rsidRDefault="00747672" w:rsidP="00747672">
            <w:pPr>
              <w:spacing w:after="0" w:line="240" w:lineRule="auto"/>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3 Rashodi poslovanja</w:t>
            </w:r>
          </w:p>
        </w:tc>
        <w:tc>
          <w:tcPr>
            <w:tcW w:w="1625" w:type="dxa"/>
            <w:tcBorders>
              <w:top w:val="nil"/>
              <w:left w:val="nil"/>
              <w:bottom w:val="single" w:sz="4" w:space="0" w:color="auto"/>
              <w:right w:val="single" w:sz="4" w:space="0" w:color="auto"/>
            </w:tcBorders>
            <w:shd w:val="clear" w:color="auto" w:fill="auto"/>
            <w:vAlign w:val="center"/>
            <w:hideMark/>
          </w:tcPr>
          <w:p w14:paraId="178F1F12"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178.186.378,98 </w:t>
            </w:r>
          </w:p>
        </w:tc>
        <w:tc>
          <w:tcPr>
            <w:tcW w:w="2420" w:type="dxa"/>
            <w:tcBorders>
              <w:top w:val="nil"/>
              <w:left w:val="nil"/>
              <w:bottom w:val="single" w:sz="4" w:space="0" w:color="auto"/>
              <w:right w:val="single" w:sz="4" w:space="0" w:color="auto"/>
            </w:tcBorders>
            <w:shd w:val="clear" w:color="auto" w:fill="auto"/>
            <w:vAlign w:val="center"/>
            <w:hideMark/>
          </w:tcPr>
          <w:p w14:paraId="68A7BEBE"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-2.286.752,58 </w:t>
            </w:r>
          </w:p>
        </w:tc>
        <w:tc>
          <w:tcPr>
            <w:tcW w:w="1839" w:type="dxa"/>
            <w:tcBorders>
              <w:top w:val="nil"/>
              <w:left w:val="nil"/>
              <w:bottom w:val="single" w:sz="4" w:space="0" w:color="auto"/>
              <w:right w:val="single" w:sz="4" w:space="0" w:color="auto"/>
            </w:tcBorders>
            <w:shd w:val="clear" w:color="auto" w:fill="auto"/>
            <w:vAlign w:val="center"/>
            <w:hideMark/>
          </w:tcPr>
          <w:p w14:paraId="064D6AA0"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175.899.626,40 </w:t>
            </w:r>
          </w:p>
        </w:tc>
        <w:tc>
          <w:tcPr>
            <w:tcW w:w="1438" w:type="dxa"/>
            <w:tcBorders>
              <w:top w:val="nil"/>
              <w:left w:val="nil"/>
              <w:bottom w:val="single" w:sz="4" w:space="0" w:color="auto"/>
              <w:right w:val="single" w:sz="4" w:space="0" w:color="auto"/>
            </w:tcBorders>
            <w:shd w:val="clear" w:color="auto" w:fill="auto"/>
            <w:vAlign w:val="center"/>
            <w:hideMark/>
          </w:tcPr>
          <w:p w14:paraId="6300294E"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98,72 </w:t>
            </w:r>
          </w:p>
        </w:tc>
      </w:tr>
      <w:tr w:rsidR="00747672" w:rsidRPr="00747672" w14:paraId="5D7FDD7F"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0AE9DFFA"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31 Rashodi za zaposlene</w:t>
            </w:r>
          </w:p>
        </w:tc>
        <w:tc>
          <w:tcPr>
            <w:tcW w:w="1625" w:type="dxa"/>
            <w:tcBorders>
              <w:top w:val="nil"/>
              <w:left w:val="nil"/>
              <w:bottom w:val="single" w:sz="4" w:space="0" w:color="auto"/>
              <w:right w:val="single" w:sz="4" w:space="0" w:color="auto"/>
            </w:tcBorders>
            <w:shd w:val="clear" w:color="auto" w:fill="auto"/>
            <w:vAlign w:val="center"/>
            <w:hideMark/>
          </w:tcPr>
          <w:p w14:paraId="49422893"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102.186.101,16 </w:t>
            </w:r>
          </w:p>
        </w:tc>
        <w:tc>
          <w:tcPr>
            <w:tcW w:w="2420" w:type="dxa"/>
            <w:tcBorders>
              <w:top w:val="nil"/>
              <w:left w:val="nil"/>
              <w:bottom w:val="single" w:sz="4" w:space="0" w:color="auto"/>
              <w:right w:val="single" w:sz="4" w:space="0" w:color="auto"/>
            </w:tcBorders>
            <w:shd w:val="clear" w:color="auto" w:fill="auto"/>
            <w:vAlign w:val="center"/>
            <w:hideMark/>
          </w:tcPr>
          <w:p w14:paraId="0A1B766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-896.869,57 </w:t>
            </w:r>
          </w:p>
        </w:tc>
        <w:tc>
          <w:tcPr>
            <w:tcW w:w="1839" w:type="dxa"/>
            <w:tcBorders>
              <w:top w:val="nil"/>
              <w:left w:val="nil"/>
              <w:bottom w:val="single" w:sz="4" w:space="0" w:color="auto"/>
              <w:right w:val="single" w:sz="4" w:space="0" w:color="auto"/>
            </w:tcBorders>
            <w:shd w:val="clear" w:color="auto" w:fill="auto"/>
            <w:vAlign w:val="center"/>
            <w:hideMark/>
          </w:tcPr>
          <w:p w14:paraId="5A9B2A6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101.289.231,59 </w:t>
            </w:r>
          </w:p>
        </w:tc>
        <w:tc>
          <w:tcPr>
            <w:tcW w:w="1438" w:type="dxa"/>
            <w:tcBorders>
              <w:top w:val="nil"/>
              <w:left w:val="nil"/>
              <w:bottom w:val="single" w:sz="4" w:space="0" w:color="auto"/>
              <w:right w:val="single" w:sz="4" w:space="0" w:color="auto"/>
            </w:tcBorders>
            <w:shd w:val="clear" w:color="auto" w:fill="auto"/>
            <w:vAlign w:val="center"/>
            <w:hideMark/>
          </w:tcPr>
          <w:p w14:paraId="0DB7C150"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99,12 </w:t>
            </w:r>
          </w:p>
        </w:tc>
      </w:tr>
      <w:tr w:rsidR="00747672" w:rsidRPr="00747672" w14:paraId="4D441B9F"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0D613D43"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32 Materijalni rashodi</w:t>
            </w:r>
          </w:p>
        </w:tc>
        <w:tc>
          <w:tcPr>
            <w:tcW w:w="1625" w:type="dxa"/>
            <w:tcBorders>
              <w:top w:val="nil"/>
              <w:left w:val="nil"/>
              <w:bottom w:val="single" w:sz="4" w:space="0" w:color="auto"/>
              <w:right w:val="single" w:sz="4" w:space="0" w:color="auto"/>
            </w:tcBorders>
            <w:shd w:val="clear" w:color="auto" w:fill="auto"/>
            <w:vAlign w:val="center"/>
            <w:hideMark/>
          </w:tcPr>
          <w:p w14:paraId="6677EAE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61.523.011,41 </w:t>
            </w:r>
          </w:p>
        </w:tc>
        <w:tc>
          <w:tcPr>
            <w:tcW w:w="2420" w:type="dxa"/>
            <w:tcBorders>
              <w:top w:val="nil"/>
              <w:left w:val="nil"/>
              <w:bottom w:val="single" w:sz="4" w:space="0" w:color="auto"/>
              <w:right w:val="single" w:sz="4" w:space="0" w:color="auto"/>
            </w:tcBorders>
            <w:shd w:val="clear" w:color="auto" w:fill="auto"/>
            <w:vAlign w:val="center"/>
            <w:hideMark/>
          </w:tcPr>
          <w:p w14:paraId="217CCA7D"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-1.283.941,32 </w:t>
            </w:r>
          </w:p>
        </w:tc>
        <w:tc>
          <w:tcPr>
            <w:tcW w:w="1839" w:type="dxa"/>
            <w:tcBorders>
              <w:top w:val="nil"/>
              <w:left w:val="nil"/>
              <w:bottom w:val="single" w:sz="4" w:space="0" w:color="auto"/>
              <w:right w:val="single" w:sz="4" w:space="0" w:color="auto"/>
            </w:tcBorders>
            <w:shd w:val="clear" w:color="auto" w:fill="auto"/>
            <w:vAlign w:val="center"/>
            <w:hideMark/>
          </w:tcPr>
          <w:p w14:paraId="4B70D3F5"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60.239.070,09 </w:t>
            </w:r>
          </w:p>
        </w:tc>
        <w:tc>
          <w:tcPr>
            <w:tcW w:w="1438" w:type="dxa"/>
            <w:tcBorders>
              <w:top w:val="nil"/>
              <w:left w:val="nil"/>
              <w:bottom w:val="single" w:sz="4" w:space="0" w:color="auto"/>
              <w:right w:val="single" w:sz="4" w:space="0" w:color="auto"/>
            </w:tcBorders>
            <w:shd w:val="clear" w:color="auto" w:fill="auto"/>
            <w:vAlign w:val="center"/>
            <w:hideMark/>
          </w:tcPr>
          <w:p w14:paraId="428040D6"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97,91 </w:t>
            </w:r>
          </w:p>
        </w:tc>
      </w:tr>
      <w:tr w:rsidR="00747672" w:rsidRPr="00747672" w14:paraId="14C1451D"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48E48059"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34 Financijski rashodi</w:t>
            </w:r>
          </w:p>
        </w:tc>
        <w:tc>
          <w:tcPr>
            <w:tcW w:w="1625" w:type="dxa"/>
            <w:tcBorders>
              <w:top w:val="nil"/>
              <w:left w:val="nil"/>
              <w:bottom w:val="single" w:sz="4" w:space="0" w:color="auto"/>
              <w:right w:val="single" w:sz="4" w:space="0" w:color="auto"/>
            </w:tcBorders>
            <w:shd w:val="clear" w:color="auto" w:fill="auto"/>
            <w:vAlign w:val="center"/>
            <w:hideMark/>
          </w:tcPr>
          <w:p w14:paraId="011CAB2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649.948,99 </w:t>
            </w:r>
          </w:p>
        </w:tc>
        <w:tc>
          <w:tcPr>
            <w:tcW w:w="2420" w:type="dxa"/>
            <w:tcBorders>
              <w:top w:val="nil"/>
              <w:left w:val="nil"/>
              <w:bottom w:val="single" w:sz="4" w:space="0" w:color="auto"/>
              <w:right w:val="single" w:sz="4" w:space="0" w:color="auto"/>
            </w:tcBorders>
            <w:shd w:val="clear" w:color="auto" w:fill="auto"/>
            <w:vAlign w:val="center"/>
            <w:hideMark/>
          </w:tcPr>
          <w:p w14:paraId="43DEC252"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-46.613,16 </w:t>
            </w:r>
          </w:p>
        </w:tc>
        <w:tc>
          <w:tcPr>
            <w:tcW w:w="1839" w:type="dxa"/>
            <w:tcBorders>
              <w:top w:val="nil"/>
              <w:left w:val="nil"/>
              <w:bottom w:val="single" w:sz="4" w:space="0" w:color="auto"/>
              <w:right w:val="single" w:sz="4" w:space="0" w:color="auto"/>
            </w:tcBorders>
            <w:shd w:val="clear" w:color="auto" w:fill="auto"/>
            <w:vAlign w:val="center"/>
            <w:hideMark/>
          </w:tcPr>
          <w:p w14:paraId="53D1A4B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603.335,83 </w:t>
            </w:r>
          </w:p>
        </w:tc>
        <w:tc>
          <w:tcPr>
            <w:tcW w:w="1438" w:type="dxa"/>
            <w:tcBorders>
              <w:top w:val="nil"/>
              <w:left w:val="nil"/>
              <w:bottom w:val="single" w:sz="4" w:space="0" w:color="auto"/>
              <w:right w:val="single" w:sz="4" w:space="0" w:color="auto"/>
            </w:tcBorders>
            <w:shd w:val="clear" w:color="auto" w:fill="auto"/>
            <w:vAlign w:val="center"/>
            <w:hideMark/>
          </w:tcPr>
          <w:p w14:paraId="2CAA1A57"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92,83 </w:t>
            </w:r>
          </w:p>
        </w:tc>
      </w:tr>
      <w:tr w:rsidR="00747672" w:rsidRPr="00747672" w14:paraId="113C327E"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55852447"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35 Subvencije</w:t>
            </w:r>
          </w:p>
        </w:tc>
        <w:tc>
          <w:tcPr>
            <w:tcW w:w="1625" w:type="dxa"/>
            <w:tcBorders>
              <w:top w:val="nil"/>
              <w:left w:val="nil"/>
              <w:bottom w:val="single" w:sz="4" w:space="0" w:color="auto"/>
              <w:right w:val="single" w:sz="4" w:space="0" w:color="auto"/>
            </w:tcBorders>
            <w:shd w:val="clear" w:color="auto" w:fill="auto"/>
            <w:vAlign w:val="center"/>
            <w:hideMark/>
          </w:tcPr>
          <w:p w14:paraId="6FCDA137"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1.578.568,00 </w:t>
            </w:r>
          </w:p>
        </w:tc>
        <w:tc>
          <w:tcPr>
            <w:tcW w:w="2420" w:type="dxa"/>
            <w:tcBorders>
              <w:top w:val="nil"/>
              <w:left w:val="nil"/>
              <w:bottom w:val="single" w:sz="4" w:space="0" w:color="auto"/>
              <w:right w:val="single" w:sz="4" w:space="0" w:color="auto"/>
            </w:tcBorders>
            <w:shd w:val="clear" w:color="auto" w:fill="auto"/>
            <w:vAlign w:val="center"/>
            <w:hideMark/>
          </w:tcPr>
          <w:p w14:paraId="3EAEAAA0"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83.500,00 </w:t>
            </w:r>
          </w:p>
        </w:tc>
        <w:tc>
          <w:tcPr>
            <w:tcW w:w="1839" w:type="dxa"/>
            <w:tcBorders>
              <w:top w:val="nil"/>
              <w:left w:val="nil"/>
              <w:bottom w:val="single" w:sz="4" w:space="0" w:color="auto"/>
              <w:right w:val="single" w:sz="4" w:space="0" w:color="auto"/>
            </w:tcBorders>
            <w:shd w:val="clear" w:color="auto" w:fill="auto"/>
            <w:vAlign w:val="center"/>
            <w:hideMark/>
          </w:tcPr>
          <w:p w14:paraId="4DD4887A"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1.662.068,00 </w:t>
            </w:r>
          </w:p>
        </w:tc>
        <w:tc>
          <w:tcPr>
            <w:tcW w:w="1438" w:type="dxa"/>
            <w:tcBorders>
              <w:top w:val="nil"/>
              <w:left w:val="nil"/>
              <w:bottom w:val="single" w:sz="4" w:space="0" w:color="auto"/>
              <w:right w:val="single" w:sz="4" w:space="0" w:color="auto"/>
            </w:tcBorders>
            <w:shd w:val="clear" w:color="auto" w:fill="auto"/>
            <w:vAlign w:val="center"/>
            <w:hideMark/>
          </w:tcPr>
          <w:p w14:paraId="6D848DAE"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105,29 </w:t>
            </w:r>
          </w:p>
        </w:tc>
      </w:tr>
      <w:tr w:rsidR="00747672" w:rsidRPr="00747672" w14:paraId="607F95F3"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4D69BD00"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36 Pomoći dane u inozemstvo i unutar općeg proračuna</w:t>
            </w:r>
          </w:p>
        </w:tc>
        <w:tc>
          <w:tcPr>
            <w:tcW w:w="1625" w:type="dxa"/>
            <w:tcBorders>
              <w:top w:val="nil"/>
              <w:left w:val="nil"/>
              <w:bottom w:val="single" w:sz="4" w:space="0" w:color="auto"/>
              <w:right w:val="single" w:sz="4" w:space="0" w:color="auto"/>
            </w:tcBorders>
            <w:shd w:val="clear" w:color="auto" w:fill="auto"/>
            <w:vAlign w:val="center"/>
            <w:hideMark/>
          </w:tcPr>
          <w:p w14:paraId="6C848FCD"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6.169.565,50 </w:t>
            </w:r>
          </w:p>
        </w:tc>
        <w:tc>
          <w:tcPr>
            <w:tcW w:w="2420" w:type="dxa"/>
            <w:tcBorders>
              <w:top w:val="nil"/>
              <w:left w:val="nil"/>
              <w:bottom w:val="single" w:sz="4" w:space="0" w:color="auto"/>
              <w:right w:val="single" w:sz="4" w:space="0" w:color="auto"/>
            </w:tcBorders>
            <w:shd w:val="clear" w:color="auto" w:fill="auto"/>
            <w:vAlign w:val="center"/>
            <w:hideMark/>
          </w:tcPr>
          <w:p w14:paraId="348D8D6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-107.747,43 </w:t>
            </w:r>
          </w:p>
        </w:tc>
        <w:tc>
          <w:tcPr>
            <w:tcW w:w="1839" w:type="dxa"/>
            <w:tcBorders>
              <w:top w:val="nil"/>
              <w:left w:val="nil"/>
              <w:bottom w:val="single" w:sz="4" w:space="0" w:color="auto"/>
              <w:right w:val="single" w:sz="4" w:space="0" w:color="auto"/>
            </w:tcBorders>
            <w:shd w:val="clear" w:color="auto" w:fill="auto"/>
            <w:vAlign w:val="center"/>
            <w:hideMark/>
          </w:tcPr>
          <w:p w14:paraId="357691D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6.061.818,07 </w:t>
            </w:r>
          </w:p>
        </w:tc>
        <w:tc>
          <w:tcPr>
            <w:tcW w:w="1438" w:type="dxa"/>
            <w:tcBorders>
              <w:top w:val="nil"/>
              <w:left w:val="nil"/>
              <w:bottom w:val="single" w:sz="4" w:space="0" w:color="auto"/>
              <w:right w:val="single" w:sz="4" w:space="0" w:color="auto"/>
            </w:tcBorders>
            <w:shd w:val="clear" w:color="auto" w:fill="auto"/>
            <w:vAlign w:val="center"/>
            <w:hideMark/>
          </w:tcPr>
          <w:p w14:paraId="20C5D4C0"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98,25 </w:t>
            </w:r>
          </w:p>
        </w:tc>
      </w:tr>
      <w:tr w:rsidR="00747672" w:rsidRPr="00747672" w14:paraId="7A7400BD"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19A88111"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37 Naknade građanima i kućanstvima na temelju osiguranja i druge naknade</w:t>
            </w:r>
          </w:p>
        </w:tc>
        <w:tc>
          <w:tcPr>
            <w:tcW w:w="1625" w:type="dxa"/>
            <w:tcBorders>
              <w:top w:val="nil"/>
              <w:left w:val="nil"/>
              <w:bottom w:val="single" w:sz="4" w:space="0" w:color="auto"/>
              <w:right w:val="single" w:sz="4" w:space="0" w:color="auto"/>
            </w:tcBorders>
            <w:shd w:val="clear" w:color="auto" w:fill="auto"/>
            <w:vAlign w:val="center"/>
            <w:hideMark/>
          </w:tcPr>
          <w:p w14:paraId="706C3154"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1.210.575,48 </w:t>
            </w:r>
          </w:p>
        </w:tc>
        <w:tc>
          <w:tcPr>
            <w:tcW w:w="2420" w:type="dxa"/>
            <w:tcBorders>
              <w:top w:val="nil"/>
              <w:left w:val="nil"/>
              <w:bottom w:val="single" w:sz="4" w:space="0" w:color="auto"/>
              <w:right w:val="single" w:sz="4" w:space="0" w:color="auto"/>
            </w:tcBorders>
            <w:shd w:val="clear" w:color="auto" w:fill="auto"/>
            <w:vAlign w:val="center"/>
            <w:hideMark/>
          </w:tcPr>
          <w:p w14:paraId="01AD60A6"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17.867,66 </w:t>
            </w:r>
          </w:p>
        </w:tc>
        <w:tc>
          <w:tcPr>
            <w:tcW w:w="1839" w:type="dxa"/>
            <w:tcBorders>
              <w:top w:val="nil"/>
              <w:left w:val="nil"/>
              <w:bottom w:val="single" w:sz="4" w:space="0" w:color="auto"/>
              <w:right w:val="single" w:sz="4" w:space="0" w:color="auto"/>
            </w:tcBorders>
            <w:shd w:val="clear" w:color="auto" w:fill="auto"/>
            <w:vAlign w:val="center"/>
            <w:hideMark/>
          </w:tcPr>
          <w:p w14:paraId="736180F7"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1.228.443,14 </w:t>
            </w:r>
          </w:p>
        </w:tc>
        <w:tc>
          <w:tcPr>
            <w:tcW w:w="1438" w:type="dxa"/>
            <w:tcBorders>
              <w:top w:val="nil"/>
              <w:left w:val="nil"/>
              <w:bottom w:val="single" w:sz="4" w:space="0" w:color="auto"/>
              <w:right w:val="single" w:sz="4" w:space="0" w:color="auto"/>
            </w:tcBorders>
            <w:shd w:val="clear" w:color="auto" w:fill="auto"/>
            <w:vAlign w:val="center"/>
            <w:hideMark/>
          </w:tcPr>
          <w:p w14:paraId="7E9D7A91"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101,48 </w:t>
            </w:r>
          </w:p>
        </w:tc>
      </w:tr>
      <w:tr w:rsidR="00747672" w:rsidRPr="00747672" w14:paraId="54699B78"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4F4D3A6F"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38 Ostali rashodi</w:t>
            </w:r>
          </w:p>
        </w:tc>
        <w:tc>
          <w:tcPr>
            <w:tcW w:w="1625" w:type="dxa"/>
            <w:tcBorders>
              <w:top w:val="nil"/>
              <w:left w:val="nil"/>
              <w:bottom w:val="single" w:sz="4" w:space="0" w:color="auto"/>
              <w:right w:val="single" w:sz="4" w:space="0" w:color="auto"/>
            </w:tcBorders>
            <w:shd w:val="clear" w:color="auto" w:fill="auto"/>
            <w:vAlign w:val="center"/>
            <w:hideMark/>
          </w:tcPr>
          <w:p w14:paraId="60C7A431"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4.868.608,44 </w:t>
            </w:r>
          </w:p>
        </w:tc>
        <w:tc>
          <w:tcPr>
            <w:tcW w:w="2420" w:type="dxa"/>
            <w:tcBorders>
              <w:top w:val="nil"/>
              <w:left w:val="nil"/>
              <w:bottom w:val="single" w:sz="4" w:space="0" w:color="auto"/>
              <w:right w:val="single" w:sz="4" w:space="0" w:color="auto"/>
            </w:tcBorders>
            <w:shd w:val="clear" w:color="auto" w:fill="auto"/>
            <w:vAlign w:val="center"/>
            <w:hideMark/>
          </w:tcPr>
          <w:p w14:paraId="65F2CCE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-52.948,76 </w:t>
            </w:r>
          </w:p>
        </w:tc>
        <w:tc>
          <w:tcPr>
            <w:tcW w:w="1839" w:type="dxa"/>
            <w:tcBorders>
              <w:top w:val="nil"/>
              <w:left w:val="nil"/>
              <w:bottom w:val="single" w:sz="4" w:space="0" w:color="auto"/>
              <w:right w:val="single" w:sz="4" w:space="0" w:color="auto"/>
            </w:tcBorders>
            <w:shd w:val="clear" w:color="auto" w:fill="auto"/>
            <w:vAlign w:val="center"/>
            <w:hideMark/>
          </w:tcPr>
          <w:p w14:paraId="2EABC9B5"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4.815.659,68 </w:t>
            </w:r>
          </w:p>
        </w:tc>
        <w:tc>
          <w:tcPr>
            <w:tcW w:w="1438" w:type="dxa"/>
            <w:tcBorders>
              <w:top w:val="nil"/>
              <w:left w:val="nil"/>
              <w:bottom w:val="single" w:sz="4" w:space="0" w:color="auto"/>
              <w:right w:val="single" w:sz="4" w:space="0" w:color="auto"/>
            </w:tcBorders>
            <w:shd w:val="clear" w:color="auto" w:fill="auto"/>
            <w:vAlign w:val="center"/>
            <w:hideMark/>
          </w:tcPr>
          <w:p w14:paraId="0F65EE09"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98,91 </w:t>
            </w:r>
          </w:p>
        </w:tc>
      </w:tr>
      <w:tr w:rsidR="00747672" w:rsidRPr="00747672" w14:paraId="5FE969F6"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727E4061" w14:textId="77777777" w:rsidR="00747672" w:rsidRPr="00747672" w:rsidRDefault="00747672" w:rsidP="00747672">
            <w:pPr>
              <w:spacing w:after="0" w:line="240" w:lineRule="auto"/>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4 Rashodi za nabavu nefinancijske imovine</w:t>
            </w:r>
          </w:p>
        </w:tc>
        <w:tc>
          <w:tcPr>
            <w:tcW w:w="1625" w:type="dxa"/>
            <w:tcBorders>
              <w:top w:val="nil"/>
              <w:left w:val="nil"/>
              <w:bottom w:val="single" w:sz="4" w:space="0" w:color="auto"/>
              <w:right w:val="single" w:sz="4" w:space="0" w:color="auto"/>
            </w:tcBorders>
            <w:shd w:val="clear" w:color="auto" w:fill="auto"/>
            <w:vAlign w:val="center"/>
            <w:hideMark/>
          </w:tcPr>
          <w:p w14:paraId="7078B7C1"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26.994.354,02 </w:t>
            </w:r>
          </w:p>
        </w:tc>
        <w:tc>
          <w:tcPr>
            <w:tcW w:w="2420" w:type="dxa"/>
            <w:tcBorders>
              <w:top w:val="nil"/>
              <w:left w:val="nil"/>
              <w:bottom w:val="single" w:sz="4" w:space="0" w:color="auto"/>
              <w:right w:val="single" w:sz="4" w:space="0" w:color="auto"/>
            </w:tcBorders>
            <w:shd w:val="clear" w:color="auto" w:fill="auto"/>
            <w:vAlign w:val="center"/>
            <w:hideMark/>
          </w:tcPr>
          <w:p w14:paraId="622E6451"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-733.247,42 </w:t>
            </w:r>
          </w:p>
        </w:tc>
        <w:tc>
          <w:tcPr>
            <w:tcW w:w="1839" w:type="dxa"/>
            <w:tcBorders>
              <w:top w:val="nil"/>
              <w:left w:val="nil"/>
              <w:bottom w:val="single" w:sz="4" w:space="0" w:color="auto"/>
              <w:right w:val="single" w:sz="4" w:space="0" w:color="auto"/>
            </w:tcBorders>
            <w:shd w:val="clear" w:color="auto" w:fill="auto"/>
            <w:vAlign w:val="center"/>
            <w:hideMark/>
          </w:tcPr>
          <w:p w14:paraId="28CB6559"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26.261.106,60 </w:t>
            </w:r>
          </w:p>
        </w:tc>
        <w:tc>
          <w:tcPr>
            <w:tcW w:w="1438" w:type="dxa"/>
            <w:tcBorders>
              <w:top w:val="nil"/>
              <w:left w:val="nil"/>
              <w:bottom w:val="single" w:sz="4" w:space="0" w:color="auto"/>
              <w:right w:val="single" w:sz="4" w:space="0" w:color="auto"/>
            </w:tcBorders>
            <w:shd w:val="clear" w:color="auto" w:fill="auto"/>
            <w:vAlign w:val="center"/>
            <w:hideMark/>
          </w:tcPr>
          <w:p w14:paraId="1DFBCCB8"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97,28 </w:t>
            </w:r>
          </w:p>
        </w:tc>
      </w:tr>
      <w:tr w:rsidR="00747672" w:rsidRPr="00747672" w14:paraId="205ED203"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1892E846"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41 Rashodi za nabavu </w:t>
            </w:r>
            <w:proofErr w:type="spellStart"/>
            <w:r w:rsidRPr="00747672">
              <w:rPr>
                <w:rFonts w:ascii="Calibri" w:eastAsia="Times New Roman" w:hAnsi="Calibri" w:cs="Calibri"/>
                <w:sz w:val="20"/>
                <w:szCs w:val="20"/>
                <w:lang w:eastAsia="hr-HR"/>
              </w:rPr>
              <w:t>neproizvedene</w:t>
            </w:r>
            <w:proofErr w:type="spellEnd"/>
            <w:r w:rsidRPr="00747672">
              <w:rPr>
                <w:rFonts w:ascii="Calibri" w:eastAsia="Times New Roman" w:hAnsi="Calibri" w:cs="Calibri"/>
                <w:sz w:val="20"/>
                <w:szCs w:val="20"/>
                <w:lang w:eastAsia="hr-HR"/>
              </w:rPr>
              <w:t xml:space="preserve"> dugotrajne imovine</w:t>
            </w:r>
          </w:p>
        </w:tc>
        <w:tc>
          <w:tcPr>
            <w:tcW w:w="1625" w:type="dxa"/>
            <w:tcBorders>
              <w:top w:val="nil"/>
              <w:left w:val="nil"/>
              <w:bottom w:val="single" w:sz="4" w:space="0" w:color="auto"/>
              <w:right w:val="single" w:sz="4" w:space="0" w:color="auto"/>
            </w:tcBorders>
            <w:shd w:val="clear" w:color="auto" w:fill="auto"/>
            <w:vAlign w:val="center"/>
            <w:hideMark/>
          </w:tcPr>
          <w:p w14:paraId="56E57A1A"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357.944,84 </w:t>
            </w:r>
          </w:p>
        </w:tc>
        <w:tc>
          <w:tcPr>
            <w:tcW w:w="2420" w:type="dxa"/>
            <w:tcBorders>
              <w:top w:val="nil"/>
              <w:left w:val="nil"/>
              <w:bottom w:val="single" w:sz="4" w:space="0" w:color="auto"/>
              <w:right w:val="single" w:sz="4" w:space="0" w:color="auto"/>
            </w:tcBorders>
            <w:shd w:val="clear" w:color="auto" w:fill="auto"/>
            <w:vAlign w:val="center"/>
            <w:hideMark/>
          </w:tcPr>
          <w:p w14:paraId="3C8A2BE2"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-30.309,00 </w:t>
            </w:r>
          </w:p>
        </w:tc>
        <w:tc>
          <w:tcPr>
            <w:tcW w:w="1839" w:type="dxa"/>
            <w:tcBorders>
              <w:top w:val="nil"/>
              <w:left w:val="nil"/>
              <w:bottom w:val="single" w:sz="4" w:space="0" w:color="auto"/>
              <w:right w:val="single" w:sz="4" w:space="0" w:color="auto"/>
            </w:tcBorders>
            <w:shd w:val="clear" w:color="auto" w:fill="auto"/>
            <w:vAlign w:val="center"/>
            <w:hideMark/>
          </w:tcPr>
          <w:p w14:paraId="1BC26149"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327.635,84 </w:t>
            </w:r>
          </w:p>
        </w:tc>
        <w:tc>
          <w:tcPr>
            <w:tcW w:w="1438" w:type="dxa"/>
            <w:tcBorders>
              <w:top w:val="nil"/>
              <w:left w:val="nil"/>
              <w:bottom w:val="single" w:sz="4" w:space="0" w:color="auto"/>
              <w:right w:val="single" w:sz="4" w:space="0" w:color="auto"/>
            </w:tcBorders>
            <w:shd w:val="clear" w:color="auto" w:fill="auto"/>
            <w:vAlign w:val="center"/>
            <w:hideMark/>
          </w:tcPr>
          <w:p w14:paraId="0B1ADB61"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91,53 </w:t>
            </w:r>
          </w:p>
        </w:tc>
      </w:tr>
      <w:tr w:rsidR="00747672" w:rsidRPr="00747672" w14:paraId="590E642F"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70AB7249"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42 Rashodi za nabavu proizvedene dugotrajne imovine</w:t>
            </w:r>
          </w:p>
        </w:tc>
        <w:tc>
          <w:tcPr>
            <w:tcW w:w="1625" w:type="dxa"/>
            <w:tcBorders>
              <w:top w:val="nil"/>
              <w:left w:val="nil"/>
              <w:bottom w:val="single" w:sz="4" w:space="0" w:color="auto"/>
              <w:right w:val="single" w:sz="4" w:space="0" w:color="auto"/>
            </w:tcBorders>
            <w:shd w:val="clear" w:color="auto" w:fill="auto"/>
            <w:vAlign w:val="center"/>
            <w:hideMark/>
          </w:tcPr>
          <w:p w14:paraId="7C4C595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15.480.737,21 </w:t>
            </w:r>
          </w:p>
        </w:tc>
        <w:tc>
          <w:tcPr>
            <w:tcW w:w="2420" w:type="dxa"/>
            <w:tcBorders>
              <w:top w:val="nil"/>
              <w:left w:val="nil"/>
              <w:bottom w:val="single" w:sz="4" w:space="0" w:color="auto"/>
              <w:right w:val="single" w:sz="4" w:space="0" w:color="auto"/>
            </w:tcBorders>
            <w:shd w:val="clear" w:color="auto" w:fill="auto"/>
            <w:vAlign w:val="center"/>
            <w:hideMark/>
          </w:tcPr>
          <w:p w14:paraId="180D7F49"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67.938,11 </w:t>
            </w:r>
          </w:p>
        </w:tc>
        <w:tc>
          <w:tcPr>
            <w:tcW w:w="1839" w:type="dxa"/>
            <w:tcBorders>
              <w:top w:val="nil"/>
              <w:left w:val="nil"/>
              <w:bottom w:val="single" w:sz="4" w:space="0" w:color="auto"/>
              <w:right w:val="single" w:sz="4" w:space="0" w:color="auto"/>
            </w:tcBorders>
            <w:shd w:val="clear" w:color="auto" w:fill="auto"/>
            <w:vAlign w:val="center"/>
            <w:hideMark/>
          </w:tcPr>
          <w:p w14:paraId="58D8CB0A"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15.548.675,32 </w:t>
            </w:r>
          </w:p>
        </w:tc>
        <w:tc>
          <w:tcPr>
            <w:tcW w:w="1438" w:type="dxa"/>
            <w:tcBorders>
              <w:top w:val="nil"/>
              <w:left w:val="nil"/>
              <w:bottom w:val="single" w:sz="4" w:space="0" w:color="auto"/>
              <w:right w:val="single" w:sz="4" w:space="0" w:color="auto"/>
            </w:tcBorders>
            <w:shd w:val="clear" w:color="auto" w:fill="auto"/>
            <w:vAlign w:val="center"/>
            <w:hideMark/>
          </w:tcPr>
          <w:p w14:paraId="0FF22F54"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100,44 </w:t>
            </w:r>
          </w:p>
        </w:tc>
      </w:tr>
      <w:tr w:rsidR="00747672" w:rsidRPr="00747672" w14:paraId="69868BE0"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18264188"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45 Rashodi za dodatna ulaganja na nefinancijskoj imovini</w:t>
            </w:r>
          </w:p>
        </w:tc>
        <w:tc>
          <w:tcPr>
            <w:tcW w:w="1625" w:type="dxa"/>
            <w:tcBorders>
              <w:top w:val="nil"/>
              <w:left w:val="nil"/>
              <w:bottom w:val="single" w:sz="4" w:space="0" w:color="auto"/>
              <w:right w:val="single" w:sz="4" w:space="0" w:color="auto"/>
            </w:tcBorders>
            <w:shd w:val="clear" w:color="auto" w:fill="auto"/>
            <w:vAlign w:val="center"/>
            <w:hideMark/>
          </w:tcPr>
          <w:p w14:paraId="0EACCBC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11.155.671,97 </w:t>
            </w:r>
          </w:p>
        </w:tc>
        <w:tc>
          <w:tcPr>
            <w:tcW w:w="2420" w:type="dxa"/>
            <w:tcBorders>
              <w:top w:val="nil"/>
              <w:left w:val="nil"/>
              <w:bottom w:val="single" w:sz="4" w:space="0" w:color="auto"/>
              <w:right w:val="single" w:sz="4" w:space="0" w:color="auto"/>
            </w:tcBorders>
            <w:shd w:val="clear" w:color="auto" w:fill="auto"/>
            <w:vAlign w:val="center"/>
            <w:hideMark/>
          </w:tcPr>
          <w:p w14:paraId="1613900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-770.876,53 </w:t>
            </w:r>
          </w:p>
        </w:tc>
        <w:tc>
          <w:tcPr>
            <w:tcW w:w="1839" w:type="dxa"/>
            <w:tcBorders>
              <w:top w:val="nil"/>
              <w:left w:val="nil"/>
              <w:bottom w:val="single" w:sz="4" w:space="0" w:color="auto"/>
              <w:right w:val="single" w:sz="4" w:space="0" w:color="auto"/>
            </w:tcBorders>
            <w:shd w:val="clear" w:color="auto" w:fill="auto"/>
            <w:vAlign w:val="center"/>
            <w:hideMark/>
          </w:tcPr>
          <w:p w14:paraId="07892F7E"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10.384.795,44 </w:t>
            </w:r>
          </w:p>
        </w:tc>
        <w:tc>
          <w:tcPr>
            <w:tcW w:w="1438" w:type="dxa"/>
            <w:tcBorders>
              <w:top w:val="nil"/>
              <w:left w:val="nil"/>
              <w:bottom w:val="single" w:sz="4" w:space="0" w:color="auto"/>
              <w:right w:val="single" w:sz="4" w:space="0" w:color="auto"/>
            </w:tcBorders>
            <w:shd w:val="clear" w:color="auto" w:fill="auto"/>
            <w:vAlign w:val="center"/>
            <w:hideMark/>
          </w:tcPr>
          <w:p w14:paraId="34EFAB2C"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93,09 </w:t>
            </w:r>
          </w:p>
        </w:tc>
      </w:tr>
      <w:tr w:rsidR="00747672" w:rsidRPr="00747672" w14:paraId="75EAF287"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69B108DC" w14:textId="77777777" w:rsidR="00747672" w:rsidRPr="00747672" w:rsidRDefault="00747672" w:rsidP="00747672">
            <w:pPr>
              <w:spacing w:after="0" w:line="240" w:lineRule="auto"/>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5 Izdaci za financijsku imovinu i otplate zajmova</w:t>
            </w:r>
          </w:p>
        </w:tc>
        <w:tc>
          <w:tcPr>
            <w:tcW w:w="1625" w:type="dxa"/>
            <w:tcBorders>
              <w:top w:val="nil"/>
              <w:left w:val="nil"/>
              <w:bottom w:val="single" w:sz="4" w:space="0" w:color="auto"/>
              <w:right w:val="single" w:sz="4" w:space="0" w:color="auto"/>
            </w:tcBorders>
            <w:shd w:val="clear" w:color="auto" w:fill="auto"/>
            <w:vAlign w:val="center"/>
            <w:hideMark/>
          </w:tcPr>
          <w:p w14:paraId="47ADBCC2"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219.267,00 </w:t>
            </w:r>
          </w:p>
        </w:tc>
        <w:tc>
          <w:tcPr>
            <w:tcW w:w="2420" w:type="dxa"/>
            <w:tcBorders>
              <w:top w:val="nil"/>
              <w:left w:val="nil"/>
              <w:bottom w:val="single" w:sz="4" w:space="0" w:color="auto"/>
              <w:right w:val="single" w:sz="4" w:space="0" w:color="auto"/>
            </w:tcBorders>
            <w:shd w:val="clear" w:color="auto" w:fill="auto"/>
            <w:vAlign w:val="center"/>
            <w:hideMark/>
          </w:tcPr>
          <w:p w14:paraId="6F2F3A56"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0,00 </w:t>
            </w:r>
          </w:p>
        </w:tc>
        <w:tc>
          <w:tcPr>
            <w:tcW w:w="1839" w:type="dxa"/>
            <w:tcBorders>
              <w:top w:val="nil"/>
              <w:left w:val="nil"/>
              <w:bottom w:val="single" w:sz="4" w:space="0" w:color="auto"/>
              <w:right w:val="single" w:sz="4" w:space="0" w:color="auto"/>
            </w:tcBorders>
            <w:shd w:val="clear" w:color="auto" w:fill="auto"/>
            <w:vAlign w:val="center"/>
            <w:hideMark/>
          </w:tcPr>
          <w:p w14:paraId="01DDE99C"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219.267,00 </w:t>
            </w:r>
          </w:p>
        </w:tc>
        <w:tc>
          <w:tcPr>
            <w:tcW w:w="1438" w:type="dxa"/>
            <w:tcBorders>
              <w:top w:val="nil"/>
              <w:left w:val="nil"/>
              <w:bottom w:val="single" w:sz="4" w:space="0" w:color="auto"/>
              <w:right w:val="single" w:sz="4" w:space="0" w:color="auto"/>
            </w:tcBorders>
            <w:shd w:val="clear" w:color="auto" w:fill="auto"/>
            <w:vAlign w:val="center"/>
            <w:hideMark/>
          </w:tcPr>
          <w:p w14:paraId="3957BC98" w14:textId="77777777" w:rsidR="00747672" w:rsidRPr="00747672" w:rsidRDefault="00747672" w:rsidP="00ED1211">
            <w:pPr>
              <w:spacing w:after="0" w:line="240" w:lineRule="auto"/>
              <w:ind w:firstLineChars="100" w:firstLine="201"/>
              <w:jc w:val="right"/>
              <w:rPr>
                <w:rFonts w:ascii="Calibri" w:eastAsia="Times New Roman" w:hAnsi="Calibri" w:cs="Calibri"/>
                <w:b/>
                <w:bCs/>
                <w:sz w:val="20"/>
                <w:szCs w:val="20"/>
                <w:lang w:eastAsia="hr-HR"/>
              </w:rPr>
            </w:pPr>
            <w:r w:rsidRPr="00747672">
              <w:rPr>
                <w:rFonts w:ascii="Calibri" w:eastAsia="Times New Roman" w:hAnsi="Calibri" w:cs="Calibri"/>
                <w:b/>
                <w:bCs/>
                <w:sz w:val="20"/>
                <w:szCs w:val="20"/>
                <w:lang w:eastAsia="hr-HR"/>
              </w:rPr>
              <w:t xml:space="preserve">100,00 </w:t>
            </w:r>
          </w:p>
        </w:tc>
      </w:tr>
      <w:tr w:rsidR="00747672" w:rsidRPr="00747672" w14:paraId="0289C8A8"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516717AF"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51 Izdaci za dane zajmove</w:t>
            </w:r>
          </w:p>
        </w:tc>
        <w:tc>
          <w:tcPr>
            <w:tcW w:w="1625" w:type="dxa"/>
            <w:tcBorders>
              <w:top w:val="nil"/>
              <w:left w:val="nil"/>
              <w:bottom w:val="single" w:sz="4" w:space="0" w:color="auto"/>
              <w:right w:val="single" w:sz="4" w:space="0" w:color="auto"/>
            </w:tcBorders>
            <w:shd w:val="clear" w:color="auto" w:fill="auto"/>
            <w:vAlign w:val="center"/>
            <w:hideMark/>
          </w:tcPr>
          <w:p w14:paraId="7B046B1D"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159.267,00 </w:t>
            </w:r>
          </w:p>
        </w:tc>
        <w:tc>
          <w:tcPr>
            <w:tcW w:w="2420" w:type="dxa"/>
            <w:tcBorders>
              <w:top w:val="nil"/>
              <w:left w:val="nil"/>
              <w:bottom w:val="single" w:sz="4" w:space="0" w:color="auto"/>
              <w:right w:val="single" w:sz="4" w:space="0" w:color="auto"/>
            </w:tcBorders>
            <w:shd w:val="clear" w:color="auto" w:fill="auto"/>
            <w:vAlign w:val="center"/>
            <w:hideMark/>
          </w:tcPr>
          <w:p w14:paraId="738E2FDE"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0,00 </w:t>
            </w:r>
          </w:p>
        </w:tc>
        <w:tc>
          <w:tcPr>
            <w:tcW w:w="1839" w:type="dxa"/>
            <w:tcBorders>
              <w:top w:val="nil"/>
              <w:left w:val="nil"/>
              <w:bottom w:val="single" w:sz="4" w:space="0" w:color="auto"/>
              <w:right w:val="single" w:sz="4" w:space="0" w:color="auto"/>
            </w:tcBorders>
            <w:shd w:val="clear" w:color="auto" w:fill="auto"/>
            <w:vAlign w:val="center"/>
            <w:hideMark/>
          </w:tcPr>
          <w:p w14:paraId="30CF4D10"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159.267,00 </w:t>
            </w:r>
          </w:p>
        </w:tc>
        <w:tc>
          <w:tcPr>
            <w:tcW w:w="1438" w:type="dxa"/>
            <w:tcBorders>
              <w:top w:val="nil"/>
              <w:left w:val="nil"/>
              <w:bottom w:val="single" w:sz="4" w:space="0" w:color="auto"/>
              <w:right w:val="single" w:sz="4" w:space="0" w:color="auto"/>
            </w:tcBorders>
            <w:shd w:val="clear" w:color="auto" w:fill="auto"/>
            <w:vAlign w:val="center"/>
            <w:hideMark/>
          </w:tcPr>
          <w:p w14:paraId="1BCC2A91"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100,00 </w:t>
            </w:r>
          </w:p>
        </w:tc>
      </w:tr>
      <w:tr w:rsidR="00747672" w:rsidRPr="00747672" w14:paraId="11F9DD04" w14:textId="77777777" w:rsidTr="00ED1211">
        <w:trPr>
          <w:trHeight w:val="20"/>
        </w:trPr>
        <w:tc>
          <w:tcPr>
            <w:tcW w:w="5838" w:type="dxa"/>
            <w:tcBorders>
              <w:top w:val="nil"/>
              <w:left w:val="single" w:sz="4" w:space="0" w:color="auto"/>
              <w:bottom w:val="single" w:sz="4" w:space="0" w:color="auto"/>
              <w:right w:val="single" w:sz="4" w:space="0" w:color="auto"/>
            </w:tcBorders>
            <w:shd w:val="clear" w:color="auto" w:fill="auto"/>
            <w:vAlign w:val="bottom"/>
            <w:hideMark/>
          </w:tcPr>
          <w:p w14:paraId="7AE38F8C" w14:textId="77777777" w:rsidR="00747672" w:rsidRPr="00747672" w:rsidRDefault="00747672" w:rsidP="00747672">
            <w:pPr>
              <w:spacing w:after="0" w:line="240" w:lineRule="auto"/>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54 Izdaci za otplatu glavnice primljenih kredita i zajmova</w:t>
            </w:r>
          </w:p>
        </w:tc>
        <w:tc>
          <w:tcPr>
            <w:tcW w:w="1625" w:type="dxa"/>
            <w:tcBorders>
              <w:top w:val="nil"/>
              <w:left w:val="nil"/>
              <w:bottom w:val="single" w:sz="4" w:space="0" w:color="auto"/>
              <w:right w:val="single" w:sz="4" w:space="0" w:color="auto"/>
            </w:tcBorders>
            <w:shd w:val="clear" w:color="auto" w:fill="auto"/>
            <w:vAlign w:val="center"/>
            <w:hideMark/>
          </w:tcPr>
          <w:p w14:paraId="0706E8B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60.000,00 </w:t>
            </w:r>
          </w:p>
        </w:tc>
        <w:tc>
          <w:tcPr>
            <w:tcW w:w="2420" w:type="dxa"/>
            <w:tcBorders>
              <w:top w:val="nil"/>
              <w:left w:val="nil"/>
              <w:bottom w:val="single" w:sz="4" w:space="0" w:color="auto"/>
              <w:right w:val="single" w:sz="4" w:space="0" w:color="auto"/>
            </w:tcBorders>
            <w:shd w:val="clear" w:color="auto" w:fill="auto"/>
            <w:vAlign w:val="center"/>
            <w:hideMark/>
          </w:tcPr>
          <w:p w14:paraId="2F1BADBF"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0,00 </w:t>
            </w:r>
          </w:p>
        </w:tc>
        <w:tc>
          <w:tcPr>
            <w:tcW w:w="1839" w:type="dxa"/>
            <w:tcBorders>
              <w:top w:val="nil"/>
              <w:left w:val="nil"/>
              <w:bottom w:val="single" w:sz="4" w:space="0" w:color="auto"/>
              <w:right w:val="single" w:sz="4" w:space="0" w:color="auto"/>
            </w:tcBorders>
            <w:shd w:val="clear" w:color="auto" w:fill="auto"/>
            <w:vAlign w:val="center"/>
            <w:hideMark/>
          </w:tcPr>
          <w:p w14:paraId="53E5415E"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60.000,00 </w:t>
            </w:r>
          </w:p>
        </w:tc>
        <w:tc>
          <w:tcPr>
            <w:tcW w:w="1438" w:type="dxa"/>
            <w:tcBorders>
              <w:top w:val="nil"/>
              <w:left w:val="nil"/>
              <w:bottom w:val="single" w:sz="4" w:space="0" w:color="auto"/>
              <w:right w:val="single" w:sz="4" w:space="0" w:color="auto"/>
            </w:tcBorders>
            <w:shd w:val="clear" w:color="auto" w:fill="auto"/>
            <w:vAlign w:val="center"/>
            <w:hideMark/>
          </w:tcPr>
          <w:p w14:paraId="1D0989D8" w14:textId="77777777" w:rsidR="00747672" w:rsidRPr="00747672" w:rsidRDefault="00747672" w:rsidP="00ED1211">
            <w:pPr>
              <w:spacing w:after="0" w:line="240" w:lineRule="auto"/>
              <w:ind w:firstLineChars="100" w:firstLine="200"/>
              <w:jc w:val="right"/>
              <w:rPr>
                <w:rFonts w:ascii="Calibri" w:eastAsia="Times New Roman" w:hAnsi="Calibri" w:cs="Calibri"/>
                <w:sz w:val="20"/>
                <w:szCs w:val="20"/>
                <w:lang w:eastAsia="hr-HR"/>
              </w:rPr>
            </w:pPr>
            <w:r w:rsidRPr="00747672">
              <w:rPr>
                <w:rFonts w:ascii="Calibri" w:eastAsia="Times New Roman" w:hAnsi="Calibri" w:cs="Calibri"/>
                <w:sz w:val="20"/>
                <w:szCs w:val="20"/>
                <w:lang w:eastAsia="hr-HR"/>
              </w:rPr>
              <w:t xml:space="preserve">100,00 </w:t>
            </w:r>
          </w:p>
        </w:tc>
      </w:tr>
    </w:tbl>
    <w:p w14:paraId="67C81081" w14:textId="4A8DD28C" w:rsidR="003670E3" w:rsidRPr="00747672" w:rsidRDefault="003670E3" w:rsidP="003670E3">
      <w:pPr>
        <w:suppressAutoHyphens/>
        <w:spacing w:after="0" w:line="240" w:lineRule="auto"/>
        <w:rPr>
          <w:rFonts w:eastAsia="Times New Roman" w:cstheme="minorHAnsi"/>
          <w:lang w:eastAsia="ar-SA"/>
        </w:rPr>
      </w:pP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r w:rsidRPr="00747672">
        <w:rPr>
          <w:rFonts w:eastAsia="Times New Roman" w:cstheme="minorHAnsi"/>
          <w:lang w:eastAsia="ar-SA"/>
        </w:rPr>
        <w:tab/>
      </w:r>
    </w:p>
    <w:p w14:paraId="012E126A" w14:textId="77777777" w:rsidR="003670E3" w:rsidRPr="00D738F6" w:rsidRDefault="003670E3" w:rsidP="003670E3">
      <w:pPr>
        <w:suppressAutoHyphens/>
        <w:spacing w:after="0" w:line="240" w:lineRule="auto"/>
        <w:jc w:val="both"/>
        <w:rPr>
          <w:rFonts w:eastAsia="Times New Roman" w:cstheme="minorHAnsi"/>
          <w:highlight w:val="yellow"/>
          <w:lang w:eastAsia="ar-SA"/>
        </w:rPr>
        <w:sectPr w:rsidR="003670E3" w:rsidRPr="00D738F6" w:rsidSect="009C3570">
          <w:footerReference w:type="default" r:id="rId13"/>
          <w:pgSz w:w="16838" w:h="11906" w:orient="landscape"/>
          <w:pgMar w:top="993" w:right="1417" w:bottom="1417" w:left="1417" w:header="709" w:footer="737" w:gutter="0"/>
          <w:cols w:space="720"/>
          <w:docGrid w:linePitch="360"/>
        </w:sectPr>
      </w:pPr>
    </w:p>
    <w:p w14:paraId="6AB9958E" w14:textId="77777777" w:rsidR="00395E6E" w:rsidRPr="007F3780" w:rsidRDefault="00395E6E" w:rsidP="00DB088F">
      <w:pPr>
        <w:suppressAutoHyphens/>
        <w:spacing w:after="0"/>
        <w:ind w:left="708" w:firstLine="708"/>
        <w:jc w:val="both"/>
        <w:rPr>
          <w:rFonts w:eastAsia="Times New Roman" w:cstheme="minorHAnsi"/>
          <w:b/>
          <w:color w:val="000000"/>
          <w:lang w:eastAsia="ar-SA"/>
        </w:rPr>
      </w:pPr>
      <w:r w:rsidRPr="007F3780">
        <w:rPr>
          <w:rFonts w:eastAsia="Times New Roman" w:cstheme="minorHAnsi"/>
          <w:b/>
          <w:color w:val="000000"/>
          <w:lang w:eastAsia="ar-SA"/>
        </w:rPr>
        <w:lastRenderedPageBreak/>
        <w:t>2.1.1. Rashodi poslovanja</w:t>
      </w:r>
    </w:p>
    <w:p w14:paraId="6CAB644A" w14:textId="77777777" w:rsidR="00395E6E" w:rsidRPr="00ED1211" w:rsidRDefault="00395E6E" w:rsidP="00395E6E">
      <w:pPr>
        <w:suppressAutoHyphens/>
        <w:spacing w:after="0"/>
        <w:jc w:val="both"/>
        <w:rPr>
          <w:rFonts w:eastAsia="Times New Roman" w:cstheme="minorHAnsi"/>
          <w:b/>
          <w:color w:val="000000"/>
          <w:sz w:val="10"/>
          <w:szCs w:val="10"/>
          <w:highlight w:val="yellow"/>
          <w:lang w:eastAsia="ar-SA"/>
        </w:rPr>
      </w:pPr>
    </w:p>
    <w:p w14:paraId="40FE337E" w14:textId="38FC60DE" w:rsidR="00C60549" w:rsidRPr="00BA33B9" w:rsidRDefault="00122BB4" w:rsidP="007E3A7B">
      <w:pPr>
        <w:tabs>
          <w:tab w:val="left" w:pos="142"/>
        </w:tabs>
        <w:suppressAutoHyphens/>
        <w:spacing w:after="0" w:line="240" w:lineRule="auto"/>
        <w:ind w:left="709"/>
        <w:jc w:val="both"/>
        <w:rPr>
          <w:rFonts w:eastAsia="Times New Roman" w:cstheme="minorHAnsi"/>
          <w:color w:val="000000"/>
          <w:lang w:eastAsia="ar-SA"/>
        </w:rPr>
      </w:pPr>
      <w:r w:rsidRPr="007F3780">
        <w:rPr>
          <w:rFonts w:eastAsia="Times New Roman" w:cstheme="minorHAnsi"/>
          <w:b/>
          <w:color w:val="000000"/>
          <w:lang w:eastAsia="ar-SA"/>
        </w:rPr>
        <w:tab/>
      </w:r>
      <w:r w:rsidR="00C60549" w:rsidRPr="007F3780">
        <w:rPr>
          <w:rFonts w:eastAsia="Times New Roman" w:cstheme="minorHAnsi"/>
          <w:b/>
          <w:color w:val="000000"/>
          <w:lang w:eastAsia="ar-SA"/>
        </w:rPr>
        <w:t>Rashodi poslovanja (razred 3)</w:t>
      </w:r>
      <w:r w:rsidR="00C60549" w:rsidRPr="007F3780">
        <w:rPr>
          <w:rFonts w:eastAsia="Times New Roman" w:cstheme="minorHAnsi"/>
          <w:color w:val="000000"/>
          <w:lang w:eastAsia="ar-SA"/>
        </w:rPr>
        <w:t xml:space="preserve"> planiraju se u iznosu od  </w:t>
      </w:r>
      <w:r w:rsidR="007F3780" w:rsidRPr="007F3780">
        <w:rPr>
          <w:rFonts w:eastAsia="Times New Roman" w:cstheme="minorHAnsi"/>
          <w:color w:val="000000"/>
          <w:lang w:eastAsia="ar-SA"/>
        </w:rPr>
        <w:t xml:space="preserve">175.899.626,40 </w:t>
      </w:r>
      <w:r w:rsidR="00C60549" w:rsidRPr="007F3780">
        <w:rPr>
          <w:rFonts w:eastAsia="Times New Roman" w:cstheme="minorHAnsi"/>
          <w:color w:val="000000"/>
          <w:lang w:eastAsia="ar-SA"/>
        </w:rPr>
        <w:t xml:space="preserve">eura. Ova sredstva čine  </w:t>
      </w:r>
      <w:r w:rsidR="007F3780" w:rsidRPr="007F3780">
        <w:rPr>
          <w:rFonts w:eastAsia="Times New Roman" w:cstheme="minorHAnsi"/>
          <w:color w:val="000000"/>
          <w:lang w:eastAsia="ar-SA"/>
        </w:rPr>
        <w:t xml:space="preserve">86,92 </w:t>
      </w:r>
      <w:r w:rsidR="00C60549" w:rsidRPr="00BA33B9">
        <w:rPr>
          <w:rFonts w:eastAsia="Times New Roman" w:cstheme="minorHAnsi"/>
          <w:color w:val="000000"/>
          <w:lang w:eastAsia="ar-SA"/>
        </w:rPr>
        <w:t>% ukupno planiranih rashoda Proračuna.</w:t>
      </w:r>
    </w:p>
    <w:p w14:paraId="6D5F3F0C" w14:textId="6ACB8EE2" w:rsidR="00C60549" w:rsidRPr="00D738F6" w:rsidRDefault="00C60549" w:rsidP="007E3A7B">
      <w:pPr>
        <w:tabs>
          <w:tab w:val="left" w:pos="142"/>
        </w:tabs>
        <w:suppressAutoHyphens/>
        <w:spacing w:after="0" w:line="240" w:lineRule="auto"/>
        <w:ind w:left="709"/>
        <w:jc w:val="both"/>
        <w:rPr>
          <w:rFonts w:eastAsia="Times New Roman" w:cstheme="minorHAnsi"/>
          <w:highlight w:val="yellow"/>
          <w:lang w:eastAsia="ar-SA"/>
        </w:rPr>
      </w:pPr>
      <w:r w:rsidRPr="00BA33B9">
        <w:rPr>
          <w:rFonts w:eastAsia="Times New Roman" w:cstheme="minorHAnsi"/>
          <w:lang w:eastAsia="ar-SA"/>
        </w:rPr>
        <w:tab/>
        <w:t xml:space="preserve">Najveći dio rashoda odnosi se na </w:t>
      </w:r>
      <w:r w:rsidRPr="00BA33B9">
        <w:rPr>
          <w:rFonts w:eastAsia="Times New Roman" w:cstheme="minorHAnsi"/>
          <w:b/>
          <w:lang w:eastAsia="ar-SA"/>
        </w:rPr>
        <w:t xml:space="preserve">rashode za zaposlene (skupina 31) </w:t>
      </w:r>
      <w:r w:rsidRPr="00BA33B9">
        <w:rPr>
          <w:rFonts w:eastAsia="Times New Roman" w:cstheme="minorHAnsi"/>
          <w:lang w:eastAsia="ar-SA"/>
        </w:rPr>
        <w:t xml:space="preserve">koji se planiraju u iznosu od  </w:t>
      </w:r>
      <w:r w:rsidR="00BA33B9" w:rsidRPr="00BA33B9">
        <w:rPr>
          <w:rFonts w:eastAsia="Times New Roman" w:cstheme="minorHAnsi"/>
          <w:lang w:eastAsia="ar-SA"/>
        </w:rPr>
        <w:t xml:space="preserve">101.289.231,59 </w:t>
      </w:r>
      <w:r w:rsidRPr="00BA33B9">
        <w:rPr>
          <w:rFonts w:eastAsia="Times New Roman" w:cstheme="minorHAnsi"/>
          <w:lang w:eastAsia="ar-SA"/>
        </w:rPr>
        <w:t xml:space="preserve">eura. Ova grupa rashoda odnosi se na plaće, doprinose na plaće i ostale rashode za zaposlene u upravnim tijelima Županije kao jedinice regionalne samouprave, proračunskih korisnika u zdravstvu, školstvu, Javnim ustanovama u vlasništvu Karlovačke županije, Domu za starije i nemoćne „Sv. Antun“ Karlovac i Županijskom vijeću srpske nacionalne manjine. Ova sredstva čine  </w:t>
      </w:r>
      <w:r w:rsidR="00BA33B9" w:rsidRPr="00BA33B9">
        <w:rPr>
          <w:rFonts w:eastAsia="Times New Roman" w:cstheme="minorHAnsi"/>
          <w:lang w:eastAsia="ar-SA"/>
        </w:rPr>
        <w:t xml:space="preserve">57,58 </w:t>
      </w:r>
      <w:r w:rsidRPr="00BA33B9">
        <w:rPr>
          <w:rFonts w:eastAsia="Times New Roman" w:cstheme="minorHAnsi"/>
          <w:lang w:eastAsia="ar-SA"/>
        </w:rPr>
        <w:t xml:space="preserve">% rashoda poslovanja, odnosno </w:t>
      </w:r>
      <w:r w:rsidR="00BA33B9" w:rsidRPr="00BA33B9">
        <w:rPr>
          <w:rFonts w:eastAsia="Times New Roman" w:cstheme="minorHAnsi"/>
          <w:lang w:eastAsia="ar-SA"/>
        </w:rPr>
        <w:t xml:space="preserve">50,05 </w:t>
      </w:r>
      <w:r w:rsidRPr="00BA33B9">
        <w:rPr>
          <w:rFonts w:eastAsia="Times New Roman" w:cstheme="minorHAnsi"/>
          <w:lang w:eastAsia="ar-SA"/>
        </w:rPr>
        <w:t xml:space="preserve">% ukupnih rashoda </w:t>
      </w:r>
      <w:r w:rsidRPr="00703D03">
        <w:rPr>
          <w:rFonts w:eastAsia="Times New Roman" w:cstheme="minorHAnsi"/>
          <w:lang w:eastAsia="ar-SA"/>
        </w:rPr>
        <w:t xml:space="preserve">Proračuna. </w:t>
      </w:r>
      <w:r w:rsidR="00703D03" w:rsidRPr="00703D03">
        <w:rPr>
          <w:rFonts w:eastAsia="Times New Roman" w:cstheme="minorHAnsi"/>
          <w:lang w:eastAsia="ar-SA"/>
        </w:rPr>
        <w:t xml:space="preserve">Smanjenje </w:t>
      </w:r>
      <w:r w:rsidR="00043C17" w:rsidRPr="00703D03">
        <w:rPr>
          <w:rFonts w:eastAsia="Times New Roman" w:cstheme="minorHAnsi"/>
          <w:lang w:eastAsia="ar-SA"/>
        </w:rPr>
        <w:t xml:space="preserve">unutar rashoda za zaposlene odnosi se na </w:t>
      </w:r>
      <w:r w:rsidR="00043C17" w:rsidRPr="00AB56FD">
        <w:rPr>
          <w:rFonts w:eastAsia="Times New Roman" w:cstheme="minorHAnsi"/>
          <w:lang w:eastAsia="ar-SA"/>
        </w:rPr>
        <w:t xml:space="preserve">korekcije rashoda kod proračunskih korisnika u školstvu i </w:t>
      </w:r>
      <w:r w:rsidR="00043C17" w:rsidRPr="006D57A5">
        <w:rPr>
          <w:rFonts w:eastAsia="Times New Roman" w:cstheme="minorHAnsi"/>
          <w:lang w:eastAsia="ar-SA"/>
        </w:rPr>
        <w:t>zdravstvu</w:t>
      </w:r>
      <w:r w:rsidR="00AC1BE7" w:rsidRPr="006D57A5">
        <w:rPr>
          <w:rFonts w:eastAsia="Times New Roman" w:cstheme="minorHAnsi"/>
          <w:lang w:eastAsia="ar-SA"/>
        </w:rPr>
        <w:t xml:space="preserve">. </w:t>
      </w:r>
      <w:r w:rsidR="006D57A5" w:rsidRPr="006D57A5">
        <w:rPr>
          <w:rFonts w:eastAsia="Times New Roman" w:cstheme="minorHAnsi"/>
          <w:lang w:eastAsia="ar-SA"/>
        </w:rPr>
        <w:t>Značajna korekcija smanjenja kod proračunskih korisnika u školstvu evidentira se iz razloga što su isplaćena sva dugovanja po tužbama te sva davanja prema djelatnicima po Kolektivnom ugovoru dok će kod škola koje su uključene u Eksperimentalni program CDŠ- a određena davanja biti raspoređena u 2024. godini.</w:t>
      </w:r>
      <w:r w:rsidR="00043C17" w:rsidRPr="006D57A5">
        <w:rPr>
          <w:rFonts w:eastAsia="Times New Roman" w:cstheme="minorHAnsi"/>
          <w:lang w:eastAsia="ar-SA"/>
        </w:rPr>
        <w:t xml:space="preserve"> </w:t>
      </w:r>
      <w:r w:rsidR="006D57A5" w:rsidRPr="006D57A5">
        <w:rPr>
          <w:rFonts w:eastAsia="Times New Roman" w:cstheme="minorHAnsi"/>
          <w:lang w:eastAsia="ar-SA"/>
        </w:rPr>
        <w:t xml:space="preserve">Također značajna korekcija smanjenja rashoda ove skupine kod proračunskih korisnika u zdravstvu evidentira se </w:t>
      </w:r>
      <w:r w:rsidR="007506E7">
        <w:rPr>
          <w:rFonts w:eastAsia="Times New Roman" w:cstheme="minorHAnsi"/>
          <w:lang w:eastAsia="ar-SA"/>
        </w:rPr>
        <w:t>prema planiranom izvršenju</w:t>
      </w:r>
      <w:r w:rsidR="006D57A5" w:rsidRPr="006D57A5">
        <w:rPr>
          <w:rFonts w:eastAsia="Times New Roman" w:cstheme="minorHAnsi"/>
          <w:lang w:eastAsia="ar-SA"/>
        </w:rPr>
        <w:t xml:space="preserve"> do kraja godine. </w:t>
      </w:r>
      <w:r w:rsidR="006D57A5">
        <w:rPr>
          <w:rFonts w:eastAsia="Times New Roman" w:cstheme="minorHAnsi"/>
          <w:lang w:eastAsia="ar-SA"/>
        </w:rPr>
        <w:t>V</w:t>
      </w:r>
      <w:r w:rsidR="006D57A5" w:rsidRPr="006D57A5">
        <w:rPr>
          <w:rFonts w:eastAsia="Times New Roman" w:cstheme="minorHAnsi"/>
          <w:lang w:eastAsia="ar-SA"/>
        </w:rPr>
        <w:t>lastiti prihodi su manji kod zdravstvenih ustanova, zbog promjena cijena usluga na tržištu, smanjenja broja COVID testiranja, povećanje cijene energenata na tržištu, smanjenje prihoda od najma stanova, smanjenje prihoda od dentalnih usluga i dr.</w:t>
      </w:r>
    </w:p>
    <w:p w14:paraId="7A02A2AC" w14:textId="77777777" w:rsidR="00C60549" w:rsidRPr="00D738F6" w:rsidRDefault="00C60549" w:rsidP="007E3A7B">
      <w:pPr>
        <w:tabs>
          <w:tab w:val="left" w:pos="142"/>
        </w:tabs>
        <w:suppressAutoHyphens/>
        <w:spacing w:after="0" w:line="240" w:lineRule="auto"/>
        <w:jc w:val="both"/>
        <w:rPr>
          <w:rFonts w:eastAsia="Times New Roman" w:cstheme="minorHAnsi"/>
          <w:sz w:val="8"/>
          <w:szCs w:val="8"/>
          <w:highlight w:val="yellow"/>
          <w:lang w:eastAsia="ar-SA"/>
        </w:rPr>
      </w:pPr>
    </w:p>
    <w:p w14:paraId="52278F4D" w14:textId="42A2DBA4" w:rsidR="00C60549" w:rsidRPr="00D738F6" w:rsidRDefault="00C60549" w:rsidP="007E3A7B">
      <w:pPr>
        <w:tabs>
          <w:tab w:val="left" w:pos="142"/>
        </w:tabs>
        <w:suppressAutoHyphens/>
        <w:spacing w:after="0" w:line="240" w:lineRule="auto"/>
        <w:ind w:left="709"/>
        <w:jc w:val="both"/>
        <w:rPr>
          <w:rFonts w:eastAsia="Times New Roman" w:cstheme="minorHAnsi"/>
          <w:highlight w:val="yellow"/>
          <w:lang w:eastAsia="ar-SA"/>
        </w:rPr>
      </w:pPr>
      <w:r w:rsidRPr="000B4891">
        <w:rPr>
          <w:rFonts w:eastAsia="Times New Roman" w:cstheme="minorHAnsi"/>
          <w:b/>
          <w:lang w:eastAsia="ar-SA"/>
        </w:rPr>
        <w:tab/>
        <w:t>Materijalni rashodi (skupina 32)</w:t>
      </w:r>
      <w:r w:rsidRPr="000B4891">
        <w:rPr>
          <w:rFonts w:eastAsia="Times New Roman" w:cstheme="minorHAnsi"/>
          <w:lang w:eastAsia="ar-SA"/>
        </w:rPr>
        <w:t xml:space="preserve"> se planiraju u iznosu od </w:t>
      </w:r>
      <w:r w:rsidR="000B4891" w:rsidRPr="000B4891">
        <w:rPr>
          <w:rFonts w:eastAsia="Times New Roman" w:cstheme="minorHAnsi"/>
          <w:lang w:eastAsia="ar-SA"/>
        </w:rPr>
        <w:t xml:space="preserve">60.239.070,09 </w:t>
      </w:r>
      <w:r w:rsidRPr="000235A4">
        <w:rPr>
          <w:rFonts w:eastAsia="Times New Roman" w:cstheme="minorHAnsi"/>
          <w:lang w:eastAsia="ar-SA"/>
        </w:rPr>
        <w:t xml:space="preserve">eura. Ova grupa rashoda čini </w:t>
      </w:r>
      <w:r w:rsidR="000235A4" w:rsidRPr="000235A4">
        <w:rPr>
          <w:rFonts w:eastAsia="Times New Roman" w:cstheme="minorHAnsi"/>
          <w:lang w:eastAsia="ar-SA"/>
        </w:rPr>
        <w:t xml:space="preserve">29,77 </w:t>
      </w:r>
      <w:r w:rsidRPr="000235A4">
        <w:rPr>
          <w:rFonts w:eastAsia="Times New Roman" w:cstheme="minorHAnsi"/>
          <w:lang w:eastAsia="ar-SA"/>
        </w:rPr>
        <w:t>% ukupno planiranih rashoda</w:t>
      </w:r>
      <w:r w:rsidRPr="00D969D2">
        <w:rPr>
          <w:rFonts w:eastAsia="Times New Roman" w:cstheme="minorHAnsi"/>
          <w:lang w:eastAsia="ar-SA"/>
        </w:rPr>
        <w:t xml:space="preserve">. U strukturi materijalnih rashoda najviše sredstava planira se izdvojiti za rashode za materijal i energiju </w:t>
      </w:r>
      <w:r w:rsidRPr="00D969D2">
        <w:rPr>
          <w:rFonts w:eastAsia="Times New Roman" w:cstheme="minorHAnsi"/>
          <w:color w:val="000000"/>
          <w:lang w:eastAsia="ar-SA"/>
        </w:rPr>
        <w:t>(</w:t>
      </w:r>
      <w:r w:rsidR="00D969D2" w:rsidRPr="00D969D2">
        <w:rPr>
          <w:rFonts w:eastAsia="Times New Roman" w:cstheme="minorHAnsi"/>
          <w:color w:val="000000"/>
          <w:lang w:eastAsia="ar-SA"/>
        </w:rPr>
        <w:t xml:space="preserve">24.803.051,60 </w:t>
      </w:r>
      <w:r w:rsidRPr="00D969D2">
        <w:rPr>
          <w:rFonts w:eastAsia="Times New Roman" w:cstheme="minorHAnsi"/>
          <w:color w:val="000000"/>
          <w:lang w:eastAsia="ar-SA"/>
        </w:rPr>
        <w:t>eura</w:t>
      </w:r>
      <w:r w:rsidRPr="00D969D2">
        <w:rPr>
          <w:rFonts w:eastAsia="Times New Roman" w:cstheme="minorHAnsi"/>
          <w:lang w:eastAsia="ar-SA"/>
        </w:rPr>
        <w:t xml:space="preserve">) i rashoda za usluge </w:t>
      </w:r>
      <w:r w:rsidRPr="00D969D2">
        <w:rPr>
          <w:rFonts w:eastAsia="Times New Roman" w:cstheme="minorHAnsi"/>
          <w:color w:val="000000"/>
          <w:lang w:eastAsia="ar-SA"/>
        </w:rPr>
        <w:t>(</w:t>
      </w:r>
      <w:r w:rsidR="00D969D2" w:rsidRPr="00D969D2">
        <w:rPr>
          <w:rFonts w:eastAsia="Times New Roman" w:cstheme="minorHAnsi"/>
          <w:color w:val="000000"/>
          <w:lang w:eastAsia="ar-SA"/>
        </w:rPr>
        <w:t xml:space="preserve">28.676.937,23 </w:t>
      </w:r>
      <w:r w:rsidRPr="00D969D2">
        <w:rPr>
          <w:rFonts w:eastAsia="Times New Roman" w:cstheme="minorHAnsi"/>
          <w:color w:val="000000"/>
          <w:lang w:eastAsia="ar-SA"/>
        </w:rPr>
        <w:t>eura</w:t>
      </w:r>
      <w:r w:rsidRPr="00D969D2">
        <w:rPr>
          <w:rFonts w:eastAsia="Times New Roman" w:cstheme="minorHAnsi"/>
          <w:lang w:eastAsia="ar-SA"/>
        </w:rPr>
        <w:t>) od čega najviše za plaćanje prijevoza učenika u osnovnim i srednjim školama i rashoda za usluge, te materijal i energiju kod proračunskih korisnika u školstvu, zdravstvu i socijalnoj skrbi</w:t>
      </w:r>
      <w:r w:rsidRPr="00C76495">
        <w:rPr>
          <w:rFonts w:eastAsia="Times New Roman" w:cstheme="minorHAnsi"/>
          <w:lang w:eastAsia="ar-SA"/>
        </w:rPr>
        <w:t xml:space="preserve">. </w:t>
      </w:r>
      <w:r w:rsidR="006E5D54" w:rsidRPr="00C76495">
        <w:rPr>
          <w:rFonts w:eastAsia="Times New Roman" w:cstheme="minorHAnsi"/>
          <w:lang w:eastAsia="ar-SA"/>
        </w:rPr>
        <w:t xml:space="preserve">Najznačajnije </w:t>
      </w:r>
      <w:r w:rsidR="00C76495" w:rsidRPr="00C76495">
        <w:rPr>
          <w:rFonts w:eastAsia="Times New Roman" w:cstheme="minorHAnsi"/>
          <w:lang w:eastAsia="ar-SA"/>
        </w:rPr>
        <w:t>smanjenje</w:t>
      </w:r>
      <w:r w:rsidR="006E5D54" w:rsidRPr="00C76495">
        <w:rPr>
          <w:rFonts w:eastAsia="Times New Roman" w:cstheme="minorHAnsi"/>
          <w:lang w:eastAsia="ar-SA"/>
        </w:rPr>
        <w:t xml:space="preserve"> u ovoj skupini rashoda</w:t>
      </w:r>
      <w:r w:rsidR="007E671E">
        <w:rPr>
          <w:rFonts w:eastAsia="Times New Roman" w:cstheme="minorHAnsi"/>
          <w:lang w:eastAsia="ar-SA"/>
        </w:rPr>
        <w:t xml:space="preserve"> evidentirano je u razdjelu školstva </w:t>
      </w:r>
      <w:r w:rsidR="00262685">
        <w:rPr>
          <w:rFonts w:eastAsia="Times New Roman" w:cstheme="minorHAnsi"/>
          <w:lang w:eastAsia="ar-SA"/>
        </w:rPr>
        <w:t>odnosno</w:t>
      </w:r>
      <w:r w:rsidR="007E671E">
        <w:rPr>
          <w:rFonts w:eastAsia="Times New Roman" w:cstheme="minorHAnsi"/>
          <w:lang w:eastAsia="ar-SA"/>
        </w:rPr>
        <w:t xml:space="preserve"> kod projekta c</w:t>
      </w:r>
      <w:r w:rsidR="007E671E" w:rsidRPr="007E671E">
        <w:rPr>
          <w:rFonts w:eastAsia="Times New Roman" w:cstheme="minorHAnsi"/>
          <w:lang w:eastAsia="ar-SA"/>
        </w:rPr>
        <w:t>jelovit</w:t>
      </w:r>
      <w:r w:rsidR="007E671E">
        <w:rPr>
          <w:rFonts w:eastAsia="Times New Roman" w:cstheme="minorHAnsi"/>
          <w:lang w:eastAsia="ar-SA"/>
        </w:rPr>
        <w:t xml:space="preserve">e </w:t>
      </w:r>
      <w:r w:rsidR="007E671E" w:rsidRPr="007E671E">
        <w:rPr>
          <w:rFonts w:eastAsia="Times New Roman" w:cstheme="minorHAnsi"/>
          <w:lang w:eastAsia="ar-SA"/>
        </w:rPr>
        <w:t>obnov</w:t>
      </w:r>
      <w:r w:rsidR="007E671E">
        <w:rPr>
          <w:rFonts w:eastAsia="Times New Roman" w:cstheme="minorHAnsi"/>
          <w:lang w:eastAsia="ar-SA"/>
        </w:rPr>
        <w:t>e</w:t>
      </w:r>
      <w:r w:rsidR="007E671E" w:rsidRPr="007E671E">
        <w:rPr>
          <w:rFonts w:eastAsia="Times New Roman" w:cstheme="minorHAnsi"/>
          <w:lang w:eastAsia="ar-SA"/>
        </w:rPr>
        <w:t xml:space="preserve"> zgrade Medicinske škole Karlovac</w:t>
      </w:r>
      <w:r w:rsidR="007E671E">
        <w:rPr>
          <w:rFonts w:eastAsia="Times New Roman" w:cstheme="minorHAnsi"/>
          <w:lang w:eastAsia="ar-SA"/>
        </w:rPr>
        <w:t xml:space="preserve"> (s</w:t>
      </w:r>
      <w:r w:rsidR="007E671E" w:rsidRPr="007E671E">
        <w:rPr>
          <w:rFonts w:eastAsia="Times New Roman" w:cstheme="minorHAnsi"/>
          <w:lang w:eastAsia="ar-SA"/>
        </w:rPr>
        <w:t>redstva osigurana iz FSEU s rokom izvršenja 30.6.2023. godine realizirana su u potpunosti dok će se izvršenje sredstava dobivenih iz Mehanizma za otpornost i oporavak realizirati do 30.10.2025. prilikom čega se dinamici radova uskladio i plan proračuna</w:t>
      </w:r>
      <w:r w:rsidR="007E671E">
        <w:rPr>
          <w:rFonts w:eastAsia="Times New Roman" w:cstheme="minorHAnsi"/>
          <w:lang w:eastAsia="ar-SA"/>
        </w:rPr>
        <w:t xml:space="preserve"> do kraja tekuće godine).</w:t>
      </w:r>
      <w:r w:rsidR="00CA0ECE">
        <w:rPr>
          <w:rFonts w:eastAsia="Times New Roman" w:cstheme="minorHAnsi"/>
          <w:lang w:eastAsia="ar-SA"/>
        </w:rPr>
        <w:t xml:space="preserve"> Također, značajnije umanjenje odnosi se na materijalne rashode kod zaposlenika u osnovnim i srednjim školama.</w:t>
      </w:r>
      <w:r w:rsidR="00740E01">
        <w:rPr>
          <w:rFonts w:eastAsia="Times New Roman" w:cstheme="minorHAnsi"/>
          <w:lang w:eastAsia="ar-SA"/>
        </w:rPr>
        <w:t xml:space="preserve"> U ovoj skupini rashoda planirana su sredstva zdravstvenih ustanova </w:t>
      </w:r>
      <w:r w:rsidR="00740E01" w:rsidRPr="00740E01">
        <w:rPr>
          <w:rFonts w:eastAsia="Times New Roman" w:cstheme="minorHAnsi"/>
          <w:lang w:eastAsia="ar-SA"/>
        </w:rPr>
        <w:t>za podmirenje duga prema dobavljačima lijekova i potrošnog i ugradbenog medicinskog materijala.</w:t>
      </w:r>
    </w:p>
    <w:p w14:paraId="52B16FB0" w14:textId="77777777" w:rsidR="00C60549" w:rsidRPr="00ED1211" w:rsidRDefault="00C60549" w:rsidP="007E3A7B">
      <w:pPr>
        <w:suppressAutoHyphens/>
        <w:spacing w:after="0" w:line="240" w:lineRule="auto"/>
        <w:jc w:val="both"/>
        <w:rPr>
          <w:rFonts w:eastAsia="Times New Roman" w:cstheme="minorHAnsi"/>
          <w:sz w:val="10"/>
          <w:szCs w:val="10"/>
          <w:highlight w:val="yellow"/>
          <w:lang w:eastAsia="ar-SA"/>
        </w:rPr>
      </w:pPr>
    </w:p>
    <w:p w14:paraId="7C16904B" w14:textId="0E08C416" w:rsidR="00C60549" w:rsidRPr="00205FB1" w:rsidRDefault="00C60549" w:rsidP="007E3A7B">
      <w:pPr>
        <w:suppressAutoHyphens/>
        <w:spacing w:after="0" w:line="240" w:lineRule="auto"/>
        <w:ind w:left="709"/>
        <w:jc w:val="both"/>
        <w:rPr>
          <w:rFonts w:eastAsia="Times New Roman" w:cstheme="minorHAnsi"/>
          <w:lang w:eastAsia="ar-SA"/>
        </w:rPr>
      </w:pPr>
      <w:r w:rsidRPr="00543DDF">
        <w:rPr>
          <w:rFonts w:eastAsia="Times New Roman" w:cstheme="minorHAnsi"/>
          <w:lang w:eastAsia="ar-SA"/>
        </w:rPr>
        <w:tab/>
      </w:r>
      <w:r w:rsidRPr="00543DDF">
        <w:rPr>
          <w:rFonts w:eastAsia="Times New Roman" w:cstheme="minorHAnsi"/>
          <w:b/>
          <w:lang w:eastAsia="ar-SA"/>
        </w:rPr>
        <w:t>Financijski rashodi (skupina 34)</w:t>
      </w:r>
      <w:r w:rsidRPr="00543DDF">
        <w:rPr>
          <w:rFonts w:eastAsia="Times New Roman" w:cstheme="minorHAnsi"/>
          <w:lang w:eastAsia="ar-SA"/>
        </w:rPr>
        <w:t xml:space="preserve"> planiraju se u iznosu od </w:t>
      </w:r>
      <w:r w:rsidR="00543DDF" w:rsidRPr="00543DDF">
        <w:rPr>
          <w:rFonts w:eastAsia="Times New Roman" w:cstheme="minorHAnsi"/>
          <w:lang w:eastAsia="ar-SA"/>
        </w:rPr>
        <w:t xml:space="preserve">603.335,83 </w:t>
      </w:r>
      <w:r w:rsidRPr="00543DDF">
        <w:rPr>
          <w:rFonts w:eastAsia="Times New Roman" w:cstheme="minorHAnsi"/>
          <w:lang w:eastAsia="ar-SA"/>
        </w:rPr>
        <w:t>eura</w:t>
      </w:r>
      <w:r w:rsidRPr="00543DDF">
        <w:rPr>
          <w:rFonts w:eastAsia="Times New Roman" w:cstheme="minorHAnsi"/>
          <w:color w:val="000000"/>
          <w:lang w:eastAsia="ar-SA"/>
        </w:rPr>
        <w:t>.</w:t>
      </w:r>
      <w:r w:rsidRPr="00543DDF">
        <w:rPr>
          <w:rFonts w:eastAsia="Times New Roman" w:cstheme="minorHAnsi"/>
          <w:lang w:eastAsia="ar-SA"/>
        </w:rPr>
        <w:t xml:space="preserve"> </w:t>
      </w:r>
      <w:r w:rsidRPr="00205FB1">
        <w:rPr>
          <w:rFonts w:eastAsia="Times New Roman" w:cstheme="minorHAnsi"/>
          <w:lang w:eastAsia="ar-SA"/>
        </w:rPr>
        <w:t xml:space="preserve">Ovi rashodi odnose se u najvećoj mjeri na plaćanja zateznih kamata za poreze i doprinose kod proračunskih korisnika u zdravstvu i školstvu po sudskim presudama i nagodbama radnika za neisplaćeni prekovremeni rad i </w:t>
      </w:r>
      <w:proofErr w:type="spellStart"/>
      <w:r w:rsidRPr="00205FB1">
        <w:rPr>
          <w:rFonts w:eastAsia="Times New Roman" w:cstheme="minorHAnsi"/>
          <w:lang w:eastAsia="ar-SA"/>
        </w:rPr>
        <w:t>neuvećanje</w:t>
      </w:r>
      <w:proofErr w:type="spellEnd"/>
      <w:r w:rsidRPr="00205FB1">
        <w:rPr>
          <w:rFonts w:eastAsia="Times New Roman" w:cstheme="minorHAnsi"/>
          <w:lang w:eastAsia="ar-SA"/>
        </w:rPr>
        <w:t xml:space="preserve"> osnovice. </w:t>
      </w:r>
      <w:r w:rsidR="00B85B56">
        <w:rPr>
          <w:rFonts w:eastAsia="Times New Roman" w:cstheme="minorHAnsi"/>
          <w:lang w:eastAsia="ar-SA"/>
        </w:rPr>
        <w:t>Korekcija smanjenja unutar ove skupine rashoda odnosi se na usklađivanje po korisnicima do kraja tekuće godine.</w:t>
      </w:r>
    </w:p>
    <w:p w14:paraId="08AA99E4" w14:textId="77777777" w:rsidR="00C60549" w:rsidRPr="00ED1211" w:rsidRDefault="00C60549" w:rsidP="007E3A7B">
      <w:pPr>
        <w:suppressAutoHyphens/>
        <w:spacing w:after="0" w:line="240" w:lineRule="auto"/>
        <w:ind w:left="709"/>
        <w:jc w:val="both"/>
        <w:rPr>
          <w:rFonts w:eastAsia="Times New Roman" w:cstheme="minorHAnsi"/>
          <w:sz w:val="10"/>
          <w:szCs w:val="10"/>
          <w:highlight w:val="yellow"/>
          <w:lang w:eastAsia="ar-SA"/>
        </w:rPr>
      </w:pPr>
    </w:p>
    <w:p w14:paraId="13DE710F" w14:textId="749CD128" w:rsidR="00C60549" w:rsidRPr="00D738F6" w:rsidRDefault="00C60549" w:rsidP="007E3A7B">
      <w:pPr>
        <w:suppressAutoHyphens/>
        <w:spacing w:after="0" w:line="240" w:lineRule="auto"/>
        <w:ind w:left="709"/>
        <w:jc w:val="both"/>
        <w:rPr>
          <w:rFonts w:eastAsia="Times New Roman" w:cstheme="minorHAnsi"/>
          <w:highlight w:val="yellow"/>
          <w:lang w:eastAsia="ar-SA"/>
        </w:rPr>
      </w:pPr>
      <w:r w:rsidRPr="008B77EC">
        <w:rPr>
          <w:rFonts w:eastAsia="Times New Roman" w:cstheme="minorHAnsi"/>
          <w:lang w:eastAsia="ar-SA"/>
        </w:rPr>
        <w:tab/>
      </w:r>
      <w:r w:rsidRPr="008B77EC">
        <w:rPr>
          <w:rFonts w:eastAsia="Times New Roman" w:cstheme="minorHAnsi"/>
          <w:b/>
          <w:lang w:eastAsia="ar-SA"/>
        </w:rPr>
        <w:t>Subvencije (skupina 35)</w:t>
      </w:r>
      <w:r w:rsidRPr="008B77EC">
        <w:rPr>
          <w:rFonts w:eastAsia="Times New Roman" w:cstheme="minorHAnsi"/>
          <w:lang w:eastAsia="ar-SA"/>
        </w:rPr>
        <w:t xml:space="preserve"> planirane su u iznosu od </w:t>
      </w:r>
      <w:r w:rsidR="008B77EC" w:rsidRPr="008B77EC">
        <w:rPr>
          <w:rFonts w:eastAsia="Times New Roman" w:cstheme="minorHAnsi"/>
          <w:lang w:eastAsia="ar-SA"/>
        </w:rPr>
        <w:t xml:space="preserve">1.662.068,00 </w:t>
      </w:r>
      <w:r w:rsidRPr="008B77EC">
        <w:rPr>
          <w:rFonts w:eastAsia="Times New Roman" w:cstheme="minorHAnsi"/>
          <w:lang w:eastAsia="ar-SA"/>
        </w:rPr>
        <w:t>eura</w:t>
      </w:r>
      <w:r w:rsidRPr="008B77EC">
        <w:rPr>
          <w:rFonts w:eastAsia="Times New Roman" w:cstheme="minorHAnsi"/>
          <w:color w:val="000000"/>
          <w:lang w:eastAsia="ar-SA"/>
        </w:rPr>
        <w:t>.</w:t>
      </w:r>
      <w:r w:rsidRPr="008B77EC">
        <w:rPr>
          <w:rFonts w:eastAsia="Times New Roman" w:cstheme="minorHAnsi"/>
          <w:lang w:eastAsia="ar-SA"/>
        </w:rPr>
        <w:t xml:space="preserve"> </w:t>
      </w:r>
      <w:r w:rsidR="000B16C9" w:rsidRPr="00ED7E3F">
        <w:rPr>
          <w:rFonts w:eastAsia="Times New Roman" w:cstheme="minorHAnsi"/>
          <w:lang w:eastAsia="ar-SA"/>
        </w:rPr>
        <w:t xml:space="preserve">Korekcija </w:t>
      </w:r>
      <w:r w:rsidR="00ED7E3F" w:rsidRPr="00ED7E3F">
        <w:rPr>
          <w:rFonts w:eastAsia="Times New Roman" w:cstheme="minorHAnsi"/>
          <w:lang w:eastAsia="ar-SA"/>
        </w:rPr>
        <w:t xml:space="preserve">povećanja </w:t>
      </w:r>
      <w:r w:rsidR="000B16C9" w:rsidRPr="00ED7E3F">
        <w:rPr>
          <w:rFonts w:eastAsia="Times New Roman" w:cstheme="minorHAnsi"/>
          <w:lang w:eastAsia="ar-SA"/>
        </w:rPr>
        <w:t>po ovoj skupini rashoda</w:t>
      </w:r>
      <w:r w:rsidR="008D78B6">
        <w:rPr>
          <w:rFonts w:eastAsia="Times New Roman" w:cstheme="minorHAnsi"/>
          <w:lang w:eastAsia="ar-SA"/>
        </w:rPr>
        <w:t xml:space="preserve"> evidentirana je u okviru odjela za gospodarstvo odnosno na poticanje razvoja poljoprivrede (</w:t>
      </w:r>
      <w:r w:rsidR="004D1EEC">
        <w:rPr>
          <w:rFonts w:eastAsia="Times New Roman" w:cstheme="minorHAnsi"/>
          <w:lang w:eastAsia="ar-SA"/>
        </w:rPr>
        <w:t>dodjeljivanje potpora putem javnih poziva u poljoprivredi – veći broj zainteresiranih prijavitelja).</w:t>
      </w:r>
    </w:p>
    <w:p w14:paraId="57A40CE3" w14:textId="77777777" w:rsidR="00C60549" w:rsidRPr="00D738F6" w:rsidRDefault="00C60549" w:rsidP="007E3A7B">
      <w:pPr>
        <w:suppressAutoHyphens/>
        <w:spacing w:after="0" w:line="240" w:lineRule="auto"/>
        <w:ind w:left="709"/>
        <w:jc w:val="both"/>
        <w:rPr>
          <w:rFonts w:eastAsia="Times New Roman" w:cstheme="minorHAnsi"/>
          <w:sz w:val="8"/>
          <w:szCs w:val="8"/>
          <w:highlight w:val="yellow"/>
          <w:lang w:eastAsia="ar-SA"/>
        </w:rPr>
      </w:pPr>
    </w:p>
    <w:p w14:paraId="4B8F4265" w14:textId="37ED44C1" w:rsidR="00C60549" w:rsidRPr="00047E27" w:rsidRDefault="00C60549" w:rsidP="007E3A7B">
      <w:pPr>
        <w:suppressAutoHyphens/>
        <w:spacing w:after="0" w:line="240" w:lineRule="auto"/>
        <w:ind w:left="709"/>
        <w:jc w:val="both"/>
        <w:rPr>
          <w:rFonts w:eastAsia="Times New Roman" w:cstheme="minorHAnsi"/>
          <w:lang w:eastAsia="ar-SA"/>
        </w:rPr>
      </w:pPr>
      <w:r w:rsidRPr="00627391">
        <w:rPr>
          <w:rFonts w:eastAsia="Times New Roman" w:cstheme="minorHAnsi"/>
          <w:lang w:eastAsia="ar-SA"/>
        </w:rPr>
        <w:tab/>
      </w:r>
      <w:r w:rsidRPr="00627391">
        <w:rPr>
          <w:rFonts w:eastAsia="Times New Roman" w:cstheme="minorHAnsi"/>
          <w:b/>
          <w:lang w:eastAsia="ar-SA"/>
        </w:rPr>
        <w:t>Pomoći (skupina 36)</w:t>
      </w:r>
      <w:r w:rsidRPr="00627391">
        <w:rPr>
          <w:rFonts w:eastAsia="Times New Roman" w:cstheme="minorHAnsi"/>
          <w:lang w:eastAsia="ar-SA"/>
        </w:rPr>
        <w:t xml:space="preserve"> planiraju se u iznosu od </w:t>
      </w:r>
      <w:r w:rsidR="00627391" w:rsidRPr="00627391">
        <w:rPr>
          <w:rFonts w:eastAsia="Times New Roman" w:cstheme="minorHAnsi"/>
          <w:lang w:eastAsia="ar-SA"/>
        </w:rPr>
        <w:t xml:space="preserve">6.061.818,07 </w:t>
      </w:r>
      <w:r w:rsidRPr="00627391">
        <w:rPr>
          <w:rFonts w:eastAsia="Times New Roman" w:cstheme="minorHAnsi"/>
          <w:lang w:eastAsia="ar-SA"/>
        </w:rPr>
        <w:t xml:space="preserve">eura. </w:t>
      </w:r>
      <w:r w:rsidRPr="00627391">
        <w:rPr>
          <w:rFonts w:eastAsia="Times New Roman" w:cstheme="minorHAnsi"/>
          <w:color w:val="000000"/>
          <w:lang w:eastAsia="ar-SA"/>
        </w:rPr>
        <w:t>Planirane pomoći</w:t>
      </w:r>
      <w:r w:rsidRPr="00627391">
        <w:rPr>
          <w:rFonts w:eastAsia="Times New Roman" w:cstheme="minorHAnsi"/>
          <w:lang w:eastAsia="ar-SA"/>
        </w:rPr>
        <w:t xml:space="preserve"> odnose se na sredstva u vezi provođenja projekata po javnom pozivu i provođenja programa u gospodarstvu, turizmu, školstvu i kulturi</w:t>
      </w:r>
      <w:r w:rsidRPr="00C412C0">
        <w:rPr>
          <w:rFonts w:eastAsia="Times New Roman" w:cstheme="minorHAnsi"/>
          <w:lang w:eastAsia="ar-SA"/>
        </w:rPr>
        <w:t xml:space="preserve">. </w:t>
      </w:r>
      <w:r w:rsidR="00C412C0" w:rsidRPr="00C412C0">
        <w:rPr>
          <w:rFonts w:eastAsia="Times New Roman" w:cstheme="minorHAnsi"/>
          <w:lang w:eastAsia="ar-SA"/>
        </w:rPr>
        <w:t xml:space="preserve">Korekcija smanjenja </w:t>
      </w:r>
      <w:r w:rsidR="00156E5D" w:rsidRPr="00C412C0">
        <w:rPr>
          <w:rFonts w:eastAsia="Times New Roman" w:cstheme="minorHAnsi"/>
          <w:lang w:eastAsia="ar-SA"/>
        </w:rPr>
        <w:t>evidentiran</w:t>
      </w:r>
      <w:r w:rsidR="00C412C0" w:rsidRPr="00C412C0">
        <w:rPr>
          <w:rFonts w:eastAsia="Times New Roman" w:cstheme="minorHAnsi"/>
          <w:lang w:eastAsia="ar-SA"/>
        </w:rPr>
        <w:t>a</w:t>
      </w:r>
      <w:r w:rsidR="00156E5D" w:rsidRPr="00C412C0">
        <w:rPr>
          <w:rFonts w:eastAsia="Times New Roman" w:cstheme="minorHAnsi"/>
          <w:lang w:eastAsia="ar-SA"/>
        </w:rPr>
        <w:t xml:space="preserve"> je </w:t>
      </w:r>
      <w:r w:rsidR="00156E5D" w:rsidRPr="00A415A3">
        <w:rPr>
          <w:rFonts w:eastAsia="Times New Roman" w:cstheme="minorHAnsi"/>
          <w:lang w:eastAsia="ar-SA"/>
        </w:rPr>
        <w:t xml:space="preserve">kod sredstava </w:t>
      </w:r>
      <w:r w:rsidR="00605D18" w:rsidRPr="00A415A3">
        <w:rPr>
          <w:rFonts w:eastAsia="Times New Roman" w:cstheme="minorHAnsi"/>
          <w:lang w:eastAsia="ar-SA"/>
        </w:rPr>
        <w:t>odobrenih temeljem odluke Vlade Republike Hrvatske za sufinanciranje sanacije šteta koje su nastale prilikom elementarne nepogode tuče</w:t>
      </w:r>
      <w:r w:rsidR="00A415A3">
        <w:rPr>
          <w:rFonts w:eastAsia="Times New Roman" w:cstheme="minorHAnsi"/>
          <w:lang w:eastAsia="ar-SA"/>
        </w:rPr>
        <w:t xml:space="preserve"> zbog povrata sredstava u Državni proračun te se sredstva evidentiraju na podskupini računa 329 „Ostali nespomenuti rashodi poslovanja“</w:t>
      </w:r>
      <w:r w:rsidR="0008254F">
        <w:rPr>
          <w:rFonts w:eastAsia="Times New Roman" w:cstheme="minorHAnsi"/>
          <w:lang w:eastAsia="ar-SA"/>
        </w:rPr>
        <w:t xml:space="preserve">. </w:t>
      </w:r>
      <w:r w:rsidRPr="00047E27">
        <w:rPr>
          <w:rFonts w:eastAsia="Times New Roman" w:cstheme="minorHAnsi"/>
          <w:lang w:eastAsia="ar-SA"/>
        </w:rPr>
        <w:t xml:space="preserve">Ova sredstva čine </w:t>
      </w:r>
      <w:r w:rsidR="00EE0ECA" w:rsidRPr="00047E27">
        <w:rPr>
          <w:rFonts w:eastAsia="Times New Roman" w:cstheme="minorHAnsi"/>
          <w:lang w:eastAsia="ar-SA"/>
        </w:rPr>
        <w:t xml:space="preserve"> </w:t>
      </w:r>
      <w:r w:rsidR="00047E27" w:rsidRPr="00047E27">
        <w:rPr>
          <w:rFonts w:eastAsia="Times New Roman" w:cstheme="minorHAnsi"/>
          <w:lang w:eastAsia="ar-SA"/>
        </w:rPr>
        <w:t xml:space="preserve">3,45 </w:t>
      </w:r>
      <w:r w:rsidRPr="00047E27">
        <w:rPr>
          <w:rFonts w:eastAsia="Times New Roman" w:cstheme="minorHAnsi"/>
          <w:lang w:eastAsia="ar-SA"/>
        </w:rPr>
        <w:t>% rashoda poslovanja.</w:t>
      </w:r>
    </w:p>
    <w:p w14:paraId="51F3060A" w14:textId="77777777" w:rsidR="00C60549" w:rsidRPr="00D738F6" w:rsidRDefault="00C60549" w:rsidP="007E3A7B">
      <w:pPr>
        <w:suppressAutoHyphens/>
        <w:spacing w:after="0" w:line="240" w:lineRule="auto"/>
        <w:ind w:left="709"/>
        <w:jc w:val="both"/>
        <w:rPr>
          <w:rFonts w:eastAsia="Times New Roman" w:cstheme="minorHAnsi"/>
          <w:sz w:val="8"/>
          <w:szCs w:val="8"/>
          <w:highlight w:val="yellow"/>
          <w:lang w:eastAsia="ar-SA"/>
        </w:rPr>
      </w:pPr>
    </w:p>
    <w:p w14:paraId="733B964E" w14:textId="478C3F54" w:rsidR="00C60549" w:rsidRPr="00C05FB6" w:rsidRDefault="00C60549" w:rsidP="007E3A7B">
      <w:pPr>
        <w:suppressAutoHyphens/>
        <w:spacing w:after="0" w:line="240" w:lineRule="auto"/>
        <w:ind w:left="709" w:firstLine="707"/>
        <w:jc w:val="both"/>
        <w:rPr>
          <w:rFonts w:eastAsia="Times New Roman" w:cstheme="minorHAnsi"/>
          <w:lang w:eastAsia="ar-SA"/>
        </w:rPr>
      </w:pPr>
      <w:r w:rsidRPr="00001D17">
        <w:rPr>
          <w:rFonts w:eastAsia="Times New Roman" w:cstheme="minorHAnsi"/>
          <w:b/>
          <w:bCs/>
          <w:lang w:eastAsia="hr-HR"/>
        </w:rPr>
        <w:t>Naknade građanima i kućanstvima iz proračuna</w:t>
      </w:r>
      <w:r w:rsidRPr="00001D17">
        <w:rPr>
          <w:rFonts w:eastAsia="Times New Roman" w:cstheme="minorHAnsi"/>
          <w:bCs/>
          <w:lang w:eastAsia="hr-HR"/>
        </w:rPr>
        <w:t xml:space="preserve"> </w:t>
      </w:r>
      <w:r w:rsidRPr="00001D17">
        <w:rPr>
          <w:rFonts w:eastAsia="Times New Roman" w:cstheme="minorHAnsi"/>
          <w:b/>
          <w:bCs/>
          <w:lang w:eastAsia="hr-HR"/>
        </w:rPr>
        <w:t>(skupina 37)</w:t>
      </w:r>
      <w:r w:rsidRPr="00001D17">
        <w:rPr>
          <w:rFonts w:eastAsia="Times New Roman" w:cstheme="minorHAnsi"/>
          <w:bCs/>
          <w:lang w:eastAsia="hr-HR"/>
        </w:rPr>
        <w:t xml:space="preserve"> </w:t>
      </w:r>
      <w:r w:rsidRPr="00001D17">
        <w:rPr>
          <w:rFonts w:eastAsia="Times New Roman" w:cstheme="minorHAnsi"/>
          <w:lang w:eastAsia="ar-SA"/>
        </w:rPr>
        <w:t xml:space="preserve"> planiraju se u iznosu od </w:t>
      </w:r>
      <w:r w:rsidR="00001D17" w:rsidRPr="00001D17">
        <w:rPr>
          <w:rFonts w:eastAsia="Times New Roman" w:cstheme="minorHAnsi"/>
          <w:lang w:eastAsia="ar-SA"/>
        </w:rPr>
        <w:t xml:space="preserve">1.228.443,14 </w:t>
      </w:r>
      <w:r w:rsidRPr="00C05FB6">
        <w:rPr>
          <w:rFonts w:eastAsia="Times New Roman" w:cstheme="minorHAnsi"/>
          <w:lang w:eastAsia="ar-SA"/>
        </w:rPr>
        <w:t xml:space="preserve">eura. Navedeni rashodi čine </w:t>
      </w:r>
      <w:r w:rsidR="00945BD7" w:rsidRPr="00C05FB6">
        <w:rPr>
          <w:rFonts w:eastAsia="Times New Roman" w:cstheme="minorHAnsi"/>
          <w:lang w:eastAsia="ar-SA"/>
        </w:rPr>
        <w:t xml:space="preserve"> </w:t>
      </w:r>
      <w:r w:rsidR="00C05FB6" w:rsidRPr="00C05FB6">
        <w:rPr>
          <w:rFonts w:eastAsia="Times New Roman" w:cstheme="minorHAnsi"/>
          <w:lang w:eastAsia="ar-SA"/>
        </w:rPr>
        <w:t xml:space="preserve">0,70 </w:t>
      </w:r>
      <w:r w:rsidRPr="00C05FB6">
        <w:rPr>
          <w:rFonts w:eastAsia="Times New Roman" w:cstheme="minorHAnsi"/>
          <w:lang w:eastAsia="ar-SA"/>
        </w:rPr>
        <w:t xml:space="preserve">% rashoda poslovanja. Odnose se na: socijalne pomoći, isplatu stipendija, pomoć obiteljima za novorođenu djecu, sredstva za ukop Hrvatskih branitelja, sredstva za udžbenike, sredstva za provođenje mjera stambenog zbrinjavanja, sredstva za provođenje programa Treće dobi i drugo. </w:t>
      </w:r>
    </w:p>
    <w:p w14:paraId="7F2E30BD" w14:textId="5EDD9267" w:rsidR="002F6E9E" w:rsidRPr="001A290A" w:rsidRDefault="00C60549" w:rsidP="004E2AFD">
      <w:pPr>
        <w:suppressAutoHyphens/>
        <w:spacing w:after="0" w:line="240" w:lineRule="auto"/>
        <w:ind w:left="709"/>
        <w:jc w:val="both"/>
        <w:rPr>
          <w:rFonts w:eastAsia="Times New Roman" w:cstheme="minorHAnsi"/>
          <w:lang w:eastAsia="ar-SA"/>
        </w:rPr>
      </w:pPr>
      <w:r w:rsidRPr="00090DBE">
        <w:rPr>
          <w:rFonts w:eastAsia="Times New Roman" w:cstheme="minorHAnsi"/>
          <w:lang w:eastAsia="ar-SA"/>
        </w:rPr>
        <w:lastRenderedPageBreak/>
        <w:tab/>
      </w:r>
      <w:r w:rsidRPr="00090DBE">
        <w:rPr>
          <w:rFonts w:eastAsia="Times New Roman" w:cstheme="minorHAnsi"/>
          <w:b/>
          <w:lang w:eastAsia="ar-SA"/>
        </w:rPr>
        <w:t>Na donacije i ostale rashode (skupina 38)</w:t>
      </w:r>
      <w:r w:rsidRPr="00090DBE">
        <w:rPr>
          <w:rFonts w:eastAsia="Times New Roman" w:cstheme="minorHAnsi"/>
          <w:lang w:eastAsia="ar-SA"/>
        </w:rPr>
        <w:t xml:space="preserve"> odnosi se </w:t>
      </w:r>
      <w:r w:rsidR="00090DBE" w:rsidRPr="00090DBE">
        <w:rPr>
          <w:rFonts w:eastAsia="Times New Roman" w:cstheme="minorHAnsi"/>
          <w:lang w:eastAsia="ar-SA"/>
        </w:rPr>
        <w:t xml:space="preserve">4.815.659,68 </w:t>
      </w:r>
      <w:r w:rsidRPr="00090DBE">
        <w:rPr>
          <w:rFonts w:eastAsia="Times New Roman" w:cstheme="minorHAnsi"/>
          <w:lang w:eastAsia="ar-SA"/>
        </w:rPr>
        <w:t xml:space="preserve">eura. Navedeni rashodi čine  </w:t>
      </w:r>
      <w:r w:rsidR="00570CDA" w:rsidRPr="00090DBE">
        <w:rPr>
          <w:rFonts w:eastAsia="Times New Roman" w:cstheme="minorHAnsi"/>
          <w:lang w:eastAsia="ar-SA"/>
        </w:rPr>
        <w:t xml:space="preserve"> </w:t>
      </w:r>
      <w:r w:rsidR="00090DBE" w:rsidRPr="00090DBE">
        <w:rPr>
          <w:rFonts w:eastAsia="Times New Roman" w:cstheme="minorHAnsi"/>
          <w:lang w:eastAsia="ar-SA"/>
        </w:rPr>
        <w:t xml:space="preserve">2,74 </w:t>
      </w:r>
      <w:r w:rsidRPr="00090DBE">
        <w:rPr>
          <w:rFonts w:eastAsia="Times New Roman" w:cstheme="minorHAnsi"/>
          <w:lang w:eastAsia="ar-SA"/>
        </w:rPr>
        <w:t>% rashoda poslovanja i rashodi obuhvaćaju tekuće i kapitalne donacije za školstvo, zdravstvo, turizam, gospodarstvo, poljoprivredu, lovstvo, sredstva za rad političkih stranaka i predstavnika nacionalnih manjina, sredstva za sufinanciranje Vatrogastva i gorskih službi spašavanja, sredstva za izgradnju Centra za gospodarenje otpadom KŽ i dr</w:t>
      </w:r>
      <w:r w:rsidRPr="001A290A">
        <w:rPr>
          <w:rFonts w:eastAsia="Times New Roman" w:cstheme="minorHAnsi"/>
          <w:lang w:eastAsia="ar-SA"/>
        </w:rPr>
        <w:t xml:space="preserve">. </w:t>
      </w:r>
      <w:r w:rsidR="00E64411" w:rsidRPr="001A290A">
        <w:rPr>
          <w:rFonts w:eastAsia="Times New Roman" w:cstheme="minorHAnsi"/>
          <w:lang w:eastAsia="ar-SA"/>
        </w:rPr>
        <w:t xml:space="preserve"> </w:t>
      </w:r>
      <w:r w:rsidR="001D7A20" w:rsidRPr="001A290A">
        <w:rPr>
          <w:rFonts w:eastAsia="Times New Roman" w:cstheme="minorHAnsi"/>
          <w:lang w:eastAsia="ar-SA"/>
        </w:rPr>
        <w:t>Najznačajnija k</w:t>
      </w:r>
      <w:r w:rsidR="000E780F" w:rsidRPr="001A290A">
        <w:rPr>
          <w:rFonts w:eastAsia="Times New Roman" w:cstheme="minorHAnsi"/>
          <w:lang w:eastAsia="ar-SA"/>
        </w:rPr>
        <w:t>orekcija smanjenja rashoda po ovoj skupini odnosi se na usklađenje sredstava planiranih po Javnom pozivu</w:t>
      </w:r>
      <w:r w:rsidR="00BA46CF" w:rsidRPr="001A290A">
        <w:rPr>
          <w:rFonts w:eastAsia="Times New Roman" w:cstheme="minorHAnsi"/>
          <w:lang w:eastAsia="ar-SA"/>
        </w:rPr>
        <w:t xml:space="preserve"> za sanaciju šteta kao posljedica potresa</w:t>
      </w:r>
      <w:r w:rsidR="001A290A" w:rsidRPr="001A290A">
        <w:rPr>
          <w:rFonts w:eastAsia="Times New Roman" w:cstheme="minorHAnsi"/>
          <w:lang w:eastAsia="ar-SA"/>
        </w:rPr>
        <w:t>.</w:t>
      </w:r>
    </w:p>
    <w:p w14:paraId="206D941D" w14:textId="77777777" w:rsidR="004E2AFD" w:rsidRPr="00ED1211" w:rsidRDefault="004E2AFD" w:rsidP="004E2AFD">
      <w:pPr>
        <w:suppressAutoHyphens/>
        <w:spacing w:after="0" w:line="240" w:lineRule="auto"/>
        <w:ind w:left="709"/>
        <w:jc w:val="both"/>
        <w:rPr>
          <w:rFonts w:eastAsia="Times New Roman" w:cstheme="minorHAnsi"/>
          <w:sz w:val="10"/>
          <w:szCs w:val="10"/>
          <w:highlight w:val="yellow"/>
          <w:lang w:eastAsia="ar-SA"/>
        </w:rPr>
      </w:pPr>
    </w:p>
    <w:p w14:paraId="4B762AB2" w14:textId="66E77565" w:rsidR="00C60549" w:rsidRPr="00CB64B9" w:rsidRDefault="00577F14" w:rsidP="007E3A7B">
      <w:pPr>
        <w:suppressAutoHyphens/>
        <w:spacing w:after="0" w:line="240" w:lineRule="auto"/>
        <w:ind w:left="709" w:firstLine="709"/>
        <w:jc w:val="both"/>
        <w:rPr>
          <w:rFonts w:eastAsia="Times New Roman" w:cstheme="minorHAnsi"/>
          <w:b/>
          <w:lang w:eastAsia="ar-SA"/>
        </w:rPr>
      </w:pPr>
      <w:r w:rsidRPr="00CB64B9">
        <w:rPr>
          <w:rFonts w:eastAsia="Times New Roman" w:cstheme="minorHAnsi"/>
          <w:b/>
          <w:lang w:eastAsia="ar-SA"/>
        </w:rPr>
        <w:t xml:space="preserve">2.1.2. </w:t>
      </w:r>
      <w:r w:rsidR="00C60549" w:rsidRPr="00CB64B9">
        <w:rPr>
          <w:rFonts w:eastAsia="Times New Roman" w:cstheme="minorHAnsi"/>
          <w:b/>
          <w:lang w:eastAsia="ar-SA"/>
        </w:rPr>
        <w:t>Rashodi za nabavu nefinancijske imovine</w:t>
      </w:r>
    </w:p>
    <w:p w14:paraId="0F50BB52" w14:textId="77777777" w:rsidR="00C60549" w:rsidRPr="00ED1211" w:rsidRDefault="00C60549" w:rsidP="007E3A7B">
      <w:pPr>
        <w:suppressAutoHyphens/>
        <w:spacing w:after="0" w:line="240" w:lineRule="auto"/>
        <w:ind w:left="709"/>
        <w:jc w:val="both"/>
        <w:rPr>
          <w:rFonts w:eastAsia="Times New Roman" w:cstheme="minorHAnsi"/>
          <w:sz w:val="10"/>
          <w:szCs w:val="10"/>
          <w:highlight w:val="yellow"/>
          <w:lang w:eastAsia="ar-SA"/>
        </w:rPr>
      </w:pPr>
    </w:p>
    <w:p w14:paraId="272EE54C" w14:textId="3D262C87" w:rsidR="00C60549" w:rsidRPr="00F37D30" w:rsidRDefault="00C60549" w:rsidP="007E3A7B">
      <w:pPr>
        <w:suppressAutoHyphens/>
        <w:spacing w:after="0" w:line="240" w:lineRule="auto"/>
        <w:ind w:left="709"/>
        <w:jc w:val="both"/>
        <w:rPr>
          <w:rFonts w:eastAsia="Times New Roman" w:cstheme="minorHAnsi"/>
          <w:lang w:eastAsia="ar-SA"/>
        </w:rPr>
      </w:pPr>
      <w:r w:rsidRPr="00BD33BB">
        <w:rPr>
          <w:rFonts w:eastAsia="Times New Roman" w:cstheme="minorHAnsi"/>
          <w:lang w:eastAsia="ar-SA"/>
        </w:rPr>
        <w:tab/>
      </w:r>
      <w:r w:rsidRPr="00BD33BB">
        <w:rPr>
          <w:rFonts w:eastAsia="Times New Roman" w:cstheme="minorHAnsi"/>
          <w:b/>
          <w:lang w:eastAsia="ar-SA"/>
        </w:rPr>
        <w:t>Rashodi za nabavu nefinancijske imovine (razred 4)</w:t>
      </w:r>
      <w:r w:rsidRPr="00BD33BB">
        <w:rPr>
          <w:rFonts w:eastAsia="Times New Roman" w:cstheme="minorHAnsi"/>
          <w:lang w:eastAsia="ar-SA"/>
        </w:rPr>
        <w:t xml:space="preserve"> planiraju se u iznosu od </w:t>
      </w:r>
      <w:r w:rsidR="00BD33BB" w:rsidRPr="00BD33BB">
        <w:rPr>
          <w:rFonts w:eastAsia="Times New Roman" w:cstheme="minorHAnsi"/>
          <w:lang w:eastAsia="ar-SA"/>
        </w:rPr>
        <w:t xml:space="preserve">26.261.106,60 </w:t>
      </w:r>
      <w:r w:rsidRPr="00BD33BB">
        <w:rPr>
          <w:rFonts w:eastAsia="Times New Roman" w:cstheme="minorHAnsi"/>
          <w:lang w:eastAsia="ar-SA"/>
        </w:rPr>
        <w:t xml:space="preserve">eura. U </w:t>
      </w:r>
      <w:r w:rsidRPr="00F37D30">
        <w:rPr>
          <w:rFonts w:eastAsia="Times New Roman" w:cstheme="minorHAnsi"/>
          <w:lang w:eastAsia="ar-SA"/>
        </w:rPr>
        <w:t xml:space="preserve">strukturi rashoda Proračuna ova sredstva čine  </w:t>
      </w:r>
      <w:r w:rsidR="00BD33BB" w:rsidRPr="00F37D30">
        <w:rPr>
          <w:rFonts w:eastAsia="Times New Roman" w:cstheme="minorHAnsi"/>
          <w:lang w:eastAsia="ar-SA"/>
        </w:rPr>
        <w:t xml:space="preserve">12,98 </w:t>
      </w:r>
      <w:r w:rsidRPr="00F37D30">
        <w:rPr>
          <w:rFonts w:eastAsia="Times New Roman" w:cstheme="minorHAnsi"/>
          <w:lang w:eastAsia="ar-SA"/>
        </w:rPr>
        <w:t>% ukupnih rashoda Proračuna.</w:t>
      </w:r>
    </w:p>
    <w:p w14:paraId="4D1F6A67" w14:textId="057F5D6F" w:rsidR="00C60549" w:rsidRDefault="00C60549" w:rsidP="007E3A7B">
      <w:pPr>
        <w:suppressAutoHyphens/>
        <w:spacing w:after="0" w:line="240" w:lineRule="auto"/>
        <w:ind w:left="709"/>
        <w:jc w:val="both"/>
        <w:rPr>
          <w:rFonts w:eastAsia="Times New Roman" w:cstheme="minorHAnsi"/>
          <w:lang w:eastAsia="ar-SA"/>
        </w:rPr>
      </w:pPr>
      <w:r w:rsidRPr="00F37D30">
        <w:rPr>
          <w:rFonts w:eastAsia="Times New Roman" w:cstheme="minorHAnsi"/>
          <w:lang w:eastAsia="ar-SA"/>
        </w:rPr>
        <w:tab/>
        <w:t xml:space="preserve">Najveći dio sredstava planira se uložiti u rashode za nabavu proizvedene dugotrajne imovine </w:t>
      </w:r>
      <w:r w:rsidR="00F37D30" w:rsidRPr="00F37D30">
        <w:rPr>
          <w:rFonts w:eastAsia="Times New Roman" w:cstheme="minorHAnsi"/>
          <w:lang w:eastAsia="ar-SA"/>
        </w:rPr>
        <w:t xml:space="preserve">15.548.675,32 </w:t>
      </w:r>
      <w:r w:rsidRPr="008E6EF0">
        <w:rPr>
          <w:rFonts w:eastAsia="Times New Roman" w:cstheme="minorHAnsi"/>
          <w:lang w:eastAsia="ar-SA"/>
        </w:rPr>
        <w:t xml:space="preserve">eura </w:t>
      </w:r>
      <w:r w:rsidR="00A61695" w:rsidRPr="008E6EF0">
        <w:rPr>
          <w:rFonts w:eastAsia="Times New Roman" w:cstheme="minorHAnsi"/>
          <w:lang w:eastAsia="ar-SA"/>
        </w:rPr>
        <w:t>(</w:t>
      </w:r>
      <w:r w:rsidRPr="008E6EF0">
        <w:rPr>
          <w:rFonts w:eastAsia="Times New Roman" w:cstheme="minorHAnsi"/>
          <w:lang w:eastAsia="ar-SA"/>
        </w:rPr>
        <w:t xml:space="preserve">od čega za postrojenja i opremu </w:t>
      </w:r>
      <w:r w:rsidR="008E6EF0" w:rsidRPr="008E6EF0">
        <w:rPr>
          <w:rFonts w:eastAsia="Times New Roman" w:cstheme="minorHAnsi"/>
          <w:lang w:eastAsia="ar-SA"/>
        </w:rPr>
        <w:t xml:space="preserve">13.040.879,82 </w:t>
      </w:r>
      <w:r w:rsidRPr="008E6EF0">
        <w:rPr>
          <w:rFonts w:eastAsia="Times New Roman" w:cstheme="minorHAnsi"/>
          <w:lang w:eastAsia="ar-SA"/>
        </w:rPr>
        <w:t>eura</w:t>
      </w:r>
      <w:r w:rsidR="00A61695" w:rsidRPr="008E6EF0">
        <w:rPr>
          <w:rFonts w:eastAsia="Times New Roman" w:cstheme="minorHAnsi"/>
          <w:lang w:eastAsia="ar-SA"/>
        </w:rPr>
        <w:t>)</w:t>
      </w:r>
      <w:r w:rsidR="00DC2EDD" w:rsidRPr="008E6EF0">
        <w:rPr>
          <w:rFonts w:eastAsia="Times New Roman" w:cstheme="minorHAnsi"/>
          <w:lang w:eastAsia="ar-SA"/>
        </w:rPr>
        <w:t xml:space="preserve"> te</w:t>
      </w:r>
      <w:r w:rsidR="00DC2EDD" w:rsidRPr="00F37D30">
        <w:rPr>
          <w:rFonts w:eastAsia="Times New Roman" w:cstheme="minorHAnsi"/>
          <w:lang w:eastAsia="ar-SA"/>
        </w:rPr>
        <w:t xml:space="preserve"> rashode za dodatna ulaganja na nefinancijskoj imovini </w:t>
      </w:r>
      <w:r w:rsidR="00F37D30" w:rsidRPr="00F37D30">
        <w:rPr>
          <w:rFonts w:eastAsia="Times New Roman" w:cstheme="minorHAnsi"/>
          <w:lang w:eastAsia="ar-SA"/>
        </w:rPr>
        <w:t xml:space="preserve">10.384.795,44 </w:t>
      </w:r>
      <w:r w:rsidRPr="00F37D30">
        <w:rPr>
          <w:rFonts w:eastAsia="Times New Roman" w:cstheme="minorHAnsi"/>
          <w:lang w:eastAsia="ar-SA"/>
        </w:rPr>
        <w:t>eura. Ovi rashodi se najvećim dijelom odnose na rashode proračunskih korisnika i Županije u školstvu i zdravstvu.</w:t>
      </w:r>
    </w:p>
    <w:p w14:paraId="196DB065" w14:textId="63FA37BE" w:rsidR="00424F93" w:rsidRPr="00EF0CCC" w:rsidRDefault="002572EA" w:rsidP="00EF0CCC">
      <w:pPr>
        <w:suppressAutoHyphens/>
        <w:spacing w:after="0" w:line="240" w:lineRule="auto"/>
        <w:ind w:left="709"/>
        <w:jc w:val="both"/>
        <w:rPr>
          <w:rFonts w:eastAsia="Times New Roman" w:cstheme="minorHAnsi"/>
          <w:lang w:eastAsia="ar-SA"/>
        </w:rPr>
      </w:pPr>
      <w:r>
        <w:rPr>
          <w:rFonts w:eastAsia="Times New Roman" w:cstheme="minorHAnsi"/>
          <w:lang w:eastAsia="ar-SA"/>
        </w:rPr>
        <w:tab/>
      </w:r>
      <w:r w:rsidR="00F40B7C">
        <w:rPr>
          <w:rFonts w:eastAsia="Times New Roman" w:cstheme="minorHAnsi"/>
          <w:lang w:eastAsia="ar-SA"/>
        </w:rPr>
        <w:t>Najveće smanjenje u okviru ovog razreda</w:t>
      </w:r>
      <w:r w:rsidR="003B2740">
        <w:rPr>
          <w:rFonts w:eastAsia="Times New Roman" w:cstheme="minorHAnsi"/>
          <w:lang w:eastAsia="ar-SA"/>
        </w:rPr>
        <w:t xml:space="preserve"> evidentirano je</w:t>
      </w:r>
      <w:r w:rsidR="00F40B7C">
        <w:rPr>
          <w:rFonts w:eastAsia="Times New Roman" w:cstheme="minorHAnsi"/>
          <w:lang w:eastAsia="ar-SA"/>
        </w:rPr>
        <w:t xml:space="preserve"> </w:t>
      </w:r>
      <w:r w:rsidR="003B2740">
        <w:rPr>
          <w:rFonts w:eastAsia="Times New Roman" w:cstheme="minorHAnsi"/>
          <w:lang w:eastAsia="ar-SA"/>
        </w:rPr>
        <w:t>u okviru aktivnosti</w:t>
      </w:r>
      <w:r w:rsidR="003B2740" w:rsidRPr="003B2740">
        <w:t xml:space="preserve"> </w:t>
      </w:r>
      <w:r w:rsidR="003B2740">
        <w:rPr>
          <w:rFonts w:eastAsia="Times New Roman" w:cstheme="minorHAnsi"/>
          <w:lang w:eastAsia="ar-SA"/>
        </w:rPr>
        <w:t>„</w:t>
      </w:r>
      <w:r w:rsidR="003B2740" w:rsidRPr="003B2740">
        <w:rPr>
          <w:rFonts w:eastAsia="Times New Roman" w:cstheme="minorHAnsi"/>
          <w:lang w:eastAsia="ar-SA"/>
        </w:rPr>
        <w:t>Županijske javne potrebe OŠ</w:t>
      </w:r>
      <w:r w:rsidR="003B2740">
        <w:rPr>
          <w:rFonts w:eastAsia="Times New Roman" w:cstheme="minorHAnsi"/>
          <w:lang w:eastAsia="ar-SA"/>
        </w:rPr>
        <w:t xml:space="preserve">“ i to </w:t>
      </w:r>
      <w:r w:rsidR="003B2740" w:rsidRPr="003B2740">
        <w:rPr>
          <w:rFonts w:eastAsia="Times New Roman" w:cstheme="minorHAnsi"/>
          <w:lang w:eastAsia="ar-SA"/>
        </w:rPr>
        <w:t>kod korisnika OŠ Slave Raškaj Ozalj (umanjenje sredstava zbog prijave škole na natječaj NPOO za dogradnju škole i izgradnju dvorane),</w:t>
      </w:r>
      <w:r w:rsidR="003B2740" w:rsidRPr="003B2740">
        <w:t xml:space="preserve"> </w:t>
      </w:r>
      <w:r w:rsidR="003B2740" w:rsidRPr="003B2740">
        <w:rPr>
          <w:rFonts w:eastAsia="Times New Roman" w:cstheme="minorHAnsi"/>
          <w:lang w:eastAsia="ar-SA"/>
        </w:rPr>
        <w:t>kod korisnika OŠ Vojnić (sredstava za provedbu projekta zamjene elektroinstalacija u školi – MRRFEU + učešće)</w:t>
      </w:r>
      <w:r w:rsidR="003B2740">
        <w:rPr>
          <w:rFonts w:eastAsia="Times New Roman" w:cstheme="minorHAnsi"/>
          <w:lang w:eastAsia="ar-SA"/>
        </w:rPr>
        <w:t>.</w:t>
      </w:r>
      <w:r w:rsidR="00424F93">
        <w:rPr>
          <w:rFonts w:eastAsia="Times New Roman" w:cstheme="minorHAnsi"/>
          <w:lang w:eastAsia="ar-SA"/>
        </w:rPr>
        <w:t xml:space="preserve"> U okviru aktivnosti „</w:t>
      </w:r>
      <w:r w:rsidR="00424F93" w:rsidRPr="00424F93">
        <w:rPr>
          <w:rFonts w:eastAsia="Times New Roman" w:cstheme="minorHAnsi"/>
          <w:lang w:eastAsia="ar-SA"/>
        </w:rPr>
        <w:t>Prijenos sredstava od nenadležnih proračuna</w:t>
      </w:r>
      <w:r w:rsidR="00424F93">
        <w:rPr>
          <w:rFonts w:eastAsia="Times New Roman" w:cstheme="minorHAnsi"/>
          <w:lang w:eastAsia="ar-SA"/>
        </w:rPr>
        <w:t xml:space="preserve">“ najznačajnije smanjenje rashoda u okviru ovog razreda evidentirano je kod </w:t>
      </w:r>
      <w:r w:rsidR="00424F93" w:rsidRPr="00424F93">
        <w:rPr>
          <w:rFonts w:eastAsia="Times New Roman" w:cstheme="minorHAnsi"/>
          <w:lang w:eastAsia="ar-SA"/>
        </w:rPr>
        <w:t xml:space="preserve">OŠ Generalski Stol zbog </w:t>
      </w:r>
      <w:r w:rsidR="00F11B00">
        <w:rPr>
          <w:rFonts w:eastAsia="Times New Roman" w:cstheme="minorHAnsi"/>
          <w:lang w:eastAsia="ar-SA"/>
        </w:rPr>
        <w:t>projekta</w:t>
      </w:r>
      <w:r w:rsidR="00424F93" w:rsidRPr="00424F93">
        <w:rPr>
          <w:rFonts w:eastAsia="Times New Roman" w:cstheme="minorHAnsi"/>
          <w:lang w:eastAsia="ar-SA"/>
        </w:rPr>
        <w:t xml:space="preserve"> izgradnje </w:t>
      </w:r>
      <w:r w:rsidR="00424F93">
        <w:rPr>
          <w:rFonts w:eastAsia="Times New Roman" w:cstheme="minorHAnsi"/>
          <w:lang w:eastAsia="ar-SA"/>
        </w:rPr>
        <w:t>školske sportske dvorane</w:t>
      </w:r>
      <w:r w:rsidR="00F11B00">
        <w:rPr>
          <w:rFonts w:eastAsia="Times New Roman" w:cstheme="minorHAnsi"/>
          <w:lang w:eastAsia="ar-SA"/>
        </w:rPr>
        <w:t xml:space="preserve">, </w:t>
      </w:r>
      <w:r w:rsidR="007A580F">
        <w:rPr>
          <w:rFonts w:eastAsia="Times New Roman" w:cstheme="minorHAnsi"/>
          <w:lang w:eastAsia="ar-SA"/>
        </w:rPr>
        <w:t>te kod OŠ</w:t>
      </w:r>
      <w:r w:rsidR="00F11B00">
        <w:rPr>
          <w:rFonts w:eastAsia="Times New Roman" w:cstheme="minorHAnsi"/>
          <w:lang w:eastAsia="ar-SA"/>
        </w:rPr>
        <w:t xml:space="preserve"> K. Zrinski</w:t>
      </w:r>
      <w:r w:rsidR="007A580F">
        <w:rPr>
          <w:rFonts w:eastAsia="Times New Roman" w:cstheme="minorHAnsi"/>
          <w:lang w:eastAsia="ar-SA"/>
        </w:rPr>
        <w:t xml:space="preserve"> Krnjak za </w:t>
      </w:r>
      <w:r w:rsidR="007A580F" w:rsidRPr="007A580F">
        <w:rPr>
          <w:rFonts w:eastAsia="Times New Roman" w:cstheme="minorHAnsi"/>
          <w:lang w:eastAsia="ar-SA"/>
        </w:rPr>
        <w:t>uređenje i opremanje kabineta predmetne nastave na prvom katu škole</w:t>
      </w:r>
      <w:r w:rsidR="007A580F">
        <w:rPr>
          <w:rFonts w:eastAsia="Times New Roman" w:cstheme="minorHAnsi"/>
          <w:lang w:eastAsia="ar-SA"/>
        </w:rPr>
        <w:t>. P</w:t>
      </w:r>
      <w:r w:rsidR="007A580F" w:rsidRPr="007A580F">
        <w:rPr>
          <w:rFonts w:eastAsia="Times New Roman" w:cstheme="minorHAnsi"/>
          <w:lang w:eastAsia="ar-SA"/>
        </w:rPr>
        <w:t>rojekt</w:t>
      </w:r>
      <w:r w:rsidR="00F11B00">
        <w:rPr>
          <w:rFonts w:eastAsia="Times New Roman" w:cstheme="minorHAnsi"/>
          <w:lang w:eastAsia="ar-SA"/>
        </w:rPr>
        <w:t>i se planiraju</w:t>
      </w:r>
      <w:r w:rsidR="007A580F" w:rsidRPr="007A580F">
        <w:rPr>
          <w:rFonts w:eastAsia="Times New Roman" w:cstheme="minorHAnsi"/>
          <w:lang w:eastAsia="ar-SA"/>
        </w:rPr>
        <w:t xml:space="preserve"> provoditi tijekom 2024. godine.</w:t>
      </w:r>
      <w:r w:rsidR="0020268B">
        <w:rPr>
          <w:rFonts w:eastAsia="Times New Roman" w:cstheme="minorHAnsi"/>
          <w:lang w:eastAsia="ar-SA"/>
        </w:rPr>
        <w:t xml:space="preserve"> Također značajnije smanjenje bilježi se kod projekta „</w:t>
      </w:r>
      <w:r w:rsidR="0020268B" w:rsidRPr="0020268B">
        <w:rPr>
          <w:rFonts w:eastAsia="Times New Roman" w:cstheme="minorHAnsi"/>
          <w:lang w:eastAsia="ar-SA"/>
        </w:rPr>
        <w:t xml:space="preserve">Mreža </w:t>
      </w:r>
      <w:r w:rsidR="0020268B" w:rsidRPr="00EF0CCC">
        <w:rPr>
          <w:rFonts w:eastAsia="Times New Roman" w:cstheme="minorHAnsi"/>
          <w:lang w:eastAsia="ar-SA"/>
        </w:rPr>
        <w:t>kom5tentnosti“.</w:t>
      </w:r>
    </w:p>
    <w:p w14:paraId="7BFFD611" w14:textId="760322D0" w:rsidR="00C60549" w:rsidRPr="00D738F6" w:rsidRDefault="00C60549" w:rsidP="00541419">
      <w:pPr>
        <w:suppressAutoHyphens/>
        <w:spacing w:after="0" w:line="240" w:lineRule="auto"/>
        <w:ind w:left="709"/>
        <w:jc w:val="both"/>
        <w:rPr>
          <w:rFonts w:eastAsia="Times New Roman" w:cstheme="minorHAnsi"/>
          <w:sz w:val="18"/>
          <w:szCs w:val="18"/>
          <w:highlight w:val="yellow"/>
          <w:lang w:eastAsia="ar-SA"/>
        </w:rPr>
      </w:pPr>
      <w:r w:rsidRPr="00EF0CCC">
        <w:rPr>
          <w:rFonts w:eastAsia="Times New Roman" w:cstheme="minorHAnsi"/>
          <w:lang w:eastAsia="ar-SA"/>
        </w:rPr>
        <w:tab/>
      </w:r>
      <w:r w:rsidR="00EF0CCC" w:rsidRPr="00EF0CCC">
        <w:rPr>
          <w:rFonts w:eastAsia="Times New Roman" w:cstheme="minorHAnsi"/>
          <w:lang w:eastAsia="ar-SA"/>
        </w:rPr>
        <w:t>Značajn</w:t>
      </w:r>
      <w:r w:rsidR="000A4240">
        <w:rPr>
          <w:rFonts w:eastAsia="Times New Roman" w:cstheme="minorHAnsi"/>
          <w:lang w:eastAsia="ar-SA"/>
        </w:rPr>
        <w:t>o</w:t>
      </w:r>
      <w:r w:rsidR="00EF0CCC" w:rsidRPr="00EF0CCC">
        <w:rPr>
          <w:rFonts w:eastAsia="Times New Roman" w:cstheme="minorHAnsi"/>
          <w:lang w:eastAsia="ar-SA"/>
        </w:rPr>
        <w:t xml:space="preserve"> povećanj</w:t>
      </w:r>
      <w:r w:rsidR="000A4240">
        <w:rPr>
          <w:rFonts w:eastAsia="Times New Roman" w:cstheme="minorHAnsi"/>
          <w:lang w:eastAsia="ar-SA"/>
        </w:rPr>
        <w:t>e</w:t>
      </w:r>
      <w:r w:rsidR="00EF0CCC" w:rsidRPr="00EF0CCC">
        <w:rPr>
          <w:rFonts w:eastAsia="Times New Roman" w:cstheme="minorHAnsi"/>
          <w:lang w:eastAsia="ar-SA"/>
        </w:rPr>
        <w:t xml:space="preserve"> u </w:t>
      </w:r>
      <w:r w:rsidR="00712ACB" w:rsidRPr="00EF0CCC">
        <w:rPr>
          <w:rFonts w:eastAsia="Times New Roman" w:cstheme="minorHAnsi"/>
          <w:lang w:eastAsia="ar-SA"/>
        </w:rPr>
        <w:t xml:space="preserve">okviru ovog razreda </w:t>
      </w:r>
      <w:r w:rsidR="00541419">
        <w:rPr>
          <w:rFonts w:eastAsia="Times New Roman" w:cstheme="minorHAnsi"/>
          <w:lang w:eastAsia="ar-SA"/>
        </w:rPr>
        <w:t>odnos</w:t>
      </w:r>
      <w:r w:rsidR="000A4240">
        <w:rPr>
          <w:rFonts w:eastAsia="Times New Roman" w:cstheme="minorHAnsi"/>
          <w:lang w:eastAsia="ar-SA"/>
        </w:rPr>
        <w:t>i</w:t>
      </w:r>
      <w:r w:rsidR="00541419">
        <w:rPr>
          <w:rFonts w:eastAsia="Times New Roman" w:cstheme="minorHAnsi"/>
          <w:lang w:eastAsia="ar-SA"/>
        </w:rPr>
        <w:t xml:space="preserve"> se na projekt „</w:t>
      </w:r>
      <w:r w:rsidR="00541419" w:rsidRPr="00541419">
        <w:rPr>
          <w:rFonts w:eastAsia="Times New Roman" w:cstheme="minorHAnsi"/>
          <w:lang w:eastAsia="ar-SA"/>
        </w:rPr>
        <w:t>RCK RECEPT</w:t>
      </w:r>
      <w:r w:rsidR="00541419">
        <w:rPr>
          <w:rFonts w:eastAsia="Times New Roman" w:cstheme="minorHAnsi"/>
          <w:lang w:eastAsia="ar-SA"/>
        </w:rPr>
        <w:t>“ kod Trgovačko</w:t>
      </w:r>
      <w:r w:rsidR="00F11B00">
        <w:rPr>
          <w:rFonts w:eastAsia="Times New Roman" w:cstheme="minorHAnsi"/>
          <w:lang w:eastAsia="ar-SA"/>
        </w:rPr>
        <w:t>-</w:t>
      </w:r>
      <w:r w:rsidR="00541419">
        <w:rPr>
          <w:rFonts w:eastAsia="Times New Roman" w:cstheme="minorHAnsi"/>
          <w:lang w:eastAsia="ar-SA"/>
        </w:rPr>
        <w:t xml:space="preserve"> ugostiteljske škole Karlovac. Također, značajno povećanje u okviru ovog razreda evidentira se </w:t>
      </w:r>
      <w:r w:rsidR="000A4240">
        <w:rPr>
          <w:rFonts w:eastAsia="Times New Roman" w:cstheme="minorHAnsi"/>
          <w:lang w:eastAsia="ar-SA"/>
        </w:rPr>
        <w:t>u okviru aktivnosti „</w:t>
      </w:r>
      <w:r w:rsidR="000A4240" w:rsidRPr="000A4240">
        <w:rPr>
          <w:rFonts w:eastAsia="Times New Roman" w:cstheme="minorHAnsi"/>
          <w:lang w:eastAsia="ar-SA"/>
        </w:rPr>
        <w:t>Prijenos sredstava iz nenadležnih proračuna</w:t>
      </w:r>
      <w:r w:rsidR="000A4240">
        <w:rPr>
          <w:rFonts w:eastAsia="Times New Roman" w:cstheme="minorHAnsi"/>
          <w:lang w:eastAsia="ar-SA"/>
        </w:rPr>
        <w:t>“</w:t>
      </w:r>
      <w:r w:rsidR="000A4240" w:rsidRPr="000A4240">
        <w:rPr>
          <w:rFonts w:eastAsia="Times New Roman" w:cstheme="minorHAnsi"/>
          <w:lang w:eastAsia="ar-SA"/>
        </w:rPr>
        <w:t xml:space="preserve"> </w:t>
      </w:r>
      <w:r w:rsidR="00541419">
        <w:rPr>
          <w:rFonts w:eastAsia="Times New Roman" w:cstheme="minorHAnsi"/>
          <w:lang w:eastAsia="ar-SA"/>
        </w:rPr>
        <w:t>kod Specijalne bolnice za produženo liječenje Duga Resa za</w:t>
      </w:r>
      <w:r w:rsidR="00556E83">
        <w:rPr>
          <w:rFonts w:eastAsia="Times New Roman" w:cstheme="minorHAnsi"/>
          <w:lang w:eastAsia="ar-SA"/>
        </w:rPr>
        <w:t xml:space="preserve"> nabavu medicinske opreme</w:t>
      </w:r>
      <w:r w:rsidR="00522B0C">
        <w:rPr>
          <w:rFonts w:eastAsia="Times New Roman" w:cstheme="minorHAnsi"/>
          <w:lang w:eastAsia="ar-SA"/>
        </w:rPr>
        <w:t xml:space="preserve"> (endoskopski stup za gastroskopiju i kolonoskopiju sa video </w:t>
      </w:r>
      <w:proofErr w:type="spellStart"/>
      <w:r w:rsidR="00522B0C">
        <w:rPr>
          <w:rFonts w:eastAsia="Times New Roman" w:cstheme="minorHAnsi"/>
          <w:lang w:eastAsia="ar-SA"/>
        </w:rPr>
        <w:t>kolonoskopom</w:t>
      </w:r>
      <w:proofErr w:type="spellEnd"/>
      <w:r w:rsidR="00522B0C">
        <w:rPr>
          <w:rFonts w:eastAsia="Times New Roman" w:cstheme="minorHAnsi"/>
          <w:lang w:eastAsia="ar-SA"/>
        </w:rPr>
        <w:t xml:space="preserve"> i video gastroskopom)</w:t>
      </w:r>
      <w:r w:rsidR="00556E83">
        <w:rPr>
          <w:rFonts w:eastAsia="Times New Roman" w:cstheme="minorHAnsi"/>
          <w:lang w:eastAsia="ar-SA"/>
        </w:rPr>
        <w:t>.</w:t>
      </w:r>
      <w:r w:rsidR="005D18DC">
        <w:t xml:space="preserve"> U okviru ovog razreda planira se nabava </w:t>
      </w:r>
      <w:r w:rsidR="005D18DC" w:rsidRPr="005D18DC">
        <w:t>2 putnička kombi vozila zbog prijevoza učenika</w:t>
      </w:r>
      <w:r w:rsidR="005D18DC">
        <w:t>.</w:t>
      </w:r>
    </w:p>
    <w:p w14:paraId="4F339C98" w14:textId="77777777" w:rsidR="00B14A43" w:rsidRPr="00ED1211" w:rsidRDefault="00B14A43" w:rsidP="007E3A7B">
      <w:pPr>
        <w:suppressAutoHyphens/>
        <w:spacing w:after="0" w:line="240" w:lineRule="auto"/>
        <w:ind w:left="709"/>
        <w:jc w:val="both"/>
        <w:rPr>
          <w:rFonts w:eastAsia="Times New Roman" w:cstheme="minorHAnsi"/>
          <w:sz w:val="10"/>
          <w:szCs w:val="10"/>
          <w:highlight w:val="yellow"/>
          <w:lang w:eastAsia="ar-SA"/>
        </w:rPr>
      </w:pPr>
    </w:p>
    <w:p w14:paraId="20C450E6" w14:textId="0EC37DFF" w:rsidR="00C60549" w:rsidRPr="00EC36C6" w:rsidRDefault="00C60549" w:rsidP="007E3A7B">
      <w:pPr>
        <w:suppressAutoHyphens/>
        <w:spacing w:after="0" w:line="240" w:lineRule="auto"/>
        <w:ind w:left="709"/>
        <w:jc w:val="both"/>
        <w:rPr>
          <w:rFonts w:eastAsia="Times New Roman" w:cstheme="minorHAnsi"/>
          <w:b/>
          <w:lang w:eastAsia="ar-SA"/>
        </w:rPr>
      </w:pPr>
      <w:r w:rsidRPr="00EC36C6">
        <w:rPr>
          <w:rFonts w:eastAsia="Times New Roman" w:cstheme="minorHAnsi"/>
          <w:b/>
          <w:lang w:eastAsia="ar-SA"/>
        </w:rPr>
        <w:tab/>
      </w:r>
      <w:r w:rsidR="00577F14" w:rsidRPr="00EC36C6">
        <w:rPr>
          <w:rFonts w:eastAsia="Times New Roman" w:cstheme="minorHAnsi"/>
          <w:b/>
          <w:lang w:eastAsia="ar-SA"/>
        </w:rPr>
        <w:t xml:space="preserve">2.1.3. </w:t>
      </w:r>
      <w:r w:rsidRPr="00EC36C6">
        <w:rPr>
          <w:rFonts w:eastAsia="Times New Roman" w:cstheme="minorHAnsi"/>
          <w:b/>
          <w:lang w:eastAsia="ar-SA"/>
        </w:rPr>
        <w:t>Izdaci za financijsku imovinu i otplate zajmova</w:t>
      </w:r>
    </w:p>
    <w:p w14:paraId="266051CF" w14:textId="77777777" w:rsidR="00C60549" w:rsidRPr="00ED1211" w:rsidRDefault="00C60549" w:rsidP="007E3A7B">
      <w:pPr>
        <w:suppressAutoHyphens/>
        <w:spacing w:after="0" w:line="240" w:lineRule="auto"/>
        <w:ind w:left="709"/>
        <w:jc w:val="both"/>
        <w:rPr>
          <w:rFonts w:eastAsia="Times New Roman" w:cstheme="minorHAnsi"/>
          <w:sz w:val="10"/>
          <w:szCs w:val="10"/>
          <w:lang w:eastAsia="ar-SA"/>
        </w:rPr>
      </w:pPr>
    </w:p>
    <w:p w14:paraId="2EA3CF53" w14:textId="78B5FAD1" w:rsidR="006B73A5" w:rsidRPr="00D163C1" w:rsidRDefault="00C60549" w:rsidP="007E3A7B">
      <w:pPr>
        <w:suppressAutoHyphens/>
        <w:spacing w:after="0" w:line="240" w:lineRule="auto"/>
        <w:ind w:left="709"/>
        <w:jc w:val="both"/>
      </w:pPr>
      <w:r w:rsidRPr="00BA44D4">
        <w:rPr>
          <w:rFonts w:eastAsia="Times New Roman" w:cstheme="minorHAnsi"/>
          <w:lang w:eastAsia="ar-SA"/>
        </w:rPr>
        <w:tab/>
      </w:r>
      <w:r w:rsidRPr="00BA44D4">
        <w:rPr>
          <w:rFonts w:eastAsia="Times New Roman" w:cstheme="minorHAnsi"/>
          <w:b/>
          <w:lang w:eastAsia="ar-SA"/>
        </w:rPr>
        <w:t>Izdaci za financijsku imovinu i otplate zajmova (razred 5)</w:t>
      </w:r>
      <w:r w:rsidRPr="00BA44D4">
        <w:rPr>
          <w:rFonts w:eastAsia="Times New Roman" w:cstheme="minorHAnsi"/>
          <w:lang w:eastAsia="ar-SA"/>
        </w:rPr>
        <w:t xml:space="preserve"> planiraju se u iznosu od </w:t>
      </w:r>
      <w:r w:rsidR="00BA44D4" w:rsidRPr="00BA44D4">
        <w:rPr>
          <w:rFonts w:eastAsia="Times New Roman" w:cstheme="minorHAnsi"/>
          <w:lang w:eastAsia="ar-SA"/>
        </w:rPr>
        <w:t xml:space="preserve">219.267,00 </w:t>
      </w:r>
      <w:r w:rsidRPr="00BA44D4">
        <w:rPr>
          <w:rFonts w:eastAsia="Times New Roman" w:cstheme="minorHAnsi"/>
          <w:lang w:eastAsia="ar-SA"/>
        </w:rPr>
        <w:t>eura ili</w:t>
      </w:r>
      <w:r w:rsidR="00B246A1">
        <w:rPr>
          <w:rFonts w:eastAsia="Times New Roman" w:cstheme="minorHAnsi"/>
          <w:lang w:eastAsia="ar-SA"/>
        </w:rPr>
        <w:t xml:space="preserve"> </w:t>
      </w:r>
      <w:r w:rsidR="00BA44D4" w:rsidRPr="00BA44D4">
        <w:rPr>
          <w:rFonts w:eastAsia="Times New Roman" w:cstheme="minorHAnsi"/>
          <w:lang w:eastAsia="ar-SA"/>
        </w:rPr>
        <w:t xml:space="preserve">0,11 </w:t>
      </w:r>
      <w:r w:rsidRPr="00BA44D4">
        <w:rPr>
          <w:rFonts w:eastAsia="Times New Roman" w:cstheme="minorHAnsi"/>
          <w:lang w:eastAsia="ar-SA"/>
        </w:rPr>
        <w:t xml:space="preserve">% od ukupno planiranih rashoda </w:t>
      </w:r>
      <w:r w:rsidRPr="00D163C1">
        <w:rPr>
          <w:rFonts w:eastAsia="Times New Roman" w:cstheme="minorHAnsi"/>
          <w:lang w:eastAsia="ar-SA"/>
        </w:rPr>
        <w:t xml:space="preserve">Proračuna. </w:t>
      </w:r>
      <w:r w:rsidR="006A2C6D" w:rsidRPr="00D163C1">
        <w:rPr>
          <w:rFonts w:eastAsia="Times New Roman" w:cstheme="minorHAnsi"/>
          <w:lang w:eastAsia="ar-SA"/>
        </w:rPr>
        <w:t>Planirana sredstva o</w:t>
      </w:r>
      <w:r w:rsidRPr="00D163C1">
        <w:rPr>
          <w:rFonts w:eastAsia="Times New Roman" w:cstheme="minorHAnsi"/>
          <w:lang w:eastAsia="ar-SA"/>
        </w:rPr>
        <w:t xml:space="preserve">dnose se na </w:t>
      </w:r>
      <w:proofErr w:type="spellStart"/>
      <w:r w:rsidRPr="00D163C1">
        <w:rPr>
          <w:rFonts w:eastAsia="Times New Roman" w:cstheme="minorHAnsi"/>
          <w:lang w:eastAsia="ar-SA"/>
        </w:rPr>
        <w:t>oročenje</w:t>
      </w:r>
      <w:proofErr w:type="spellEnd"/>
      <w:r w:rsidRPr="00D163C1">
        <w:rPr>
          <w:rFonts w:eastAsia="Times New Roman" w:cstheme="minorHAnsi"/>
          <w:lang w:eastAsia="ar-SA"/>
        </w:rPr>
        <w:t xml:space="preserve"> sredstava Zavoda za javno zdravstvo Karlovačke županije, te na sredstva </w:t>
      </w:r>
      <w:r w:rsidR="0091236D" w:rsidRPr="00D163C1">
        <w:rPr>
          <w:rFonts w:eastAsia="Times New Roman" w:cstheme="minorHAnsi"/>
          <w:lang w:eastAsia="ar-SA"/>
        </w:rPr>
        <w:t xml:space="preserve">kod Glazbene škole Karlovac </w:t>
      </w:r>
      <w:r w:rsidR="006A2C6D" w:rsidRPr="00D163C1">
        <w:rPr>
          <w:rFonts w:eastAsia="Times New Roman" w:cstheme="minorHAnsi"/>
          <w:lang w:eastAsia="ar-SA"/>
        </w:rPr>
        <w:t xml:space="preserve">planirana </w:t>
      </w:r>
      <w:r w:rsidR="0091236D" w:rsidRPr="00D163C1">
        <w:rPr>
          <w:rFonts w:eastAsia="Times New Roman" w:cstheme="minorHAnsi"/>
          <w:lang w:eastAsia="ar-SA"/>
        </w:rPr>
        <w:t>za otplatu</w:t>
      </w:r>
      <w:r w:rsidR="006A2C6D" w:rsidRPr="00D163C1">
        <w:rPr>
          <w:rFonts w:eastAsia="Times New Roman" w:cstheme="minorHAnsi"/>
          <w:lang w:eastAsia="ar-SA"/>
        </w:rPr>
        <w:t xml:space="preserve"> dugoročnog</w:t>
      </w:r>
      <w:r w:rsidR="0091236D" w:rsidRPr="00D163C1">
        <w:rPr>
          <w:rFonts w:eastAsia="Times New Roman" w:cstheme="minorHAnsi"/>
          <w:lang w:eastAsia="ar-SA"/>
        </w:rPr>
        <w:t xml:space="preserve"> kredita (nabavka koncertnog klavira).</w:t>
      </w:r>
    </w:p>
    <w:p w14:paraId="3097CAF7" w14:textId="77777777" w:rsidR="004D2BDC" w:rsidRPr="00D738F6" w:rsidRDefault="004D2BDC" w:rsidP="007E3A7B">
      <w:pPr>
        <w:suppressAutoHyphens/>
        <w:spacing w:after="0" w:line="240" w:lineRule="auto"/>
        <w:ind w:left="709"/>
        <w:jc w:val="both"/>
        <w:rPr>
          <w:sz w:val="8"/>
          <w:szCs w:val="8"/>
          <w:highlight w:val="yellow"/>
        </w:rPr>
      </w:pPr>
    </w:p>
    <w:p w14:paraId="5D557606" w14:textId="77777777" w:rsidR="006B73A5" w:rsidRPr="00515ADE" w:rsidRDefault="006B73A5" w:rsidP="007E3A7B">
      <w:pPr>
        <w:suppressAutoHyphens/>
        <w:spacing w:after="0" w:line="240" w:lineRule="auto"/>
        <w:ind w:left="720"/>
        <w:jc w:val="both"/>
        <w:rPr>
          <w:rFonts w:eastAsia="Times New Roman" w:cstheme="minorHAnsi"/>
          <w:b/>
          <w:lang w:eastAsia="ar-SA"/>
        </w:rPr>
      </w:pPr>
      <w:r w:rsidRPr="00515ADE">
        <w:rPr>
          <w:rFonts w:eastAsia="Times New Roman" w:cstheme="minorHAnsi"/>
          <w:b/>
          <w:lang w:eastAsia="ar-SA"/>
        </w:rPr>
        <w:t>2.2. Rashodi prema funkcijskoj klasifikaciji</w:t>
      </w:r>
    </w:p>
    <w:p w14:paraId="329D99F9" w14:textId="77777777" w:rsidR="006B73A5" w:rsidRPr="00515ADE" w:rsidRDefault="006B73A5" w:rsidP="007E3A7B">
      <w:pPr>
        <w:suppressAutoHyphens/>
        <w:spacing w:after="0" w:line="240" w:lineRule="auto"/>
        <w:ind w:left="720"/>
        <w:jc w:val="both"/>
        <w:rPr>
          <w:rFonts w:eastAsia="Times New Roman" w:cstheme="minorHAnsi"/>
          <w:b/>
          <w:sz w:val="8"/>
          <w:szCs w:val="8"/>
          <w:lang w:eastAsia="ar-SA"/>
        </w:rPr>
      </w:pPr>
    </w:p>
    <w:p w14:paraId="6328BE78" w14:textId="5EA0FC27" w:rsidR="006B73A5" w:rsidRPr="00515ADE" w:rsidRDefault="006B73A5" w:rsidP="007E3A7B">
      <w:pPr>
        <w:suppressAutoHyphens/>
        <w:spacing w:after="0" w:line="240" w:lineRule="auto"/>
        <w:ind w:firstLine="709"/>
        <w:jc w:val="both"/>
        <w:rPr>
          <w:rFonts w:eastAsia="Times New Roman" w:cstheme="minorHAnsi"/>
          <w:lang w:eastAsia="ar-SA"/>
        </w:rPr>
      </w:pPr>
      <w:r w:rsidRPr="00515ADE">
        <w:rPr>
          <w:rFonts w:eastAsia="Times New Roman" w:cstheme="minorHAnsi"/>
          <w:lang w:eastAsia="ar-SA"/>
        </w:rPr>
        <w:t>Slijedi prikaz rashoda prema funkcijskoj klasifikaciji:</w:t>
      </w:r>
      <w:r w:rsidRPr="00515ADE">
        <w:rPr>
          <w:rFonts w:eastAsia="Times New Roman" w:cstheme="minorHAnsi"/>
          <w:lang w:eastAsia="ar-SA"/>
        </w:rPr>
        <w:tab/>
      </w:r>
      <w:r w:rsidRPr="00515ADE">
        <w:rPr>
          <w:rFonts w:eastAsia="Times New Roman" w:cstheme="minorHAnsi"/>
          <w:lang w:eastAsia="ar-SA"/>
        </w:rPr>
        <w:tab/>
      </w:r>
      <w:r w:rsidRPr="00515ADE">
        <w:rPr>
          <w:rFonts w:eastAsia="Times New Roman" w:cstheme="minorHAnsi"/>
          <w:lang w:eastAsia="ar-SA"/>
        </w:rPr>
        <w:tab/>
      </w:r>
      <w:r w:rsidRPr="00515ADE">
        <w:rPr>
          <w:rFonts w:eastAsia="Times New Roman" w:cstheme="minorHAnsi"/>
          <w:lang w:eastAsia="ar-SA"/>
        </w:rPr>
        <w:tab/>
      </w:r>
      <w:r w:rsidR="00D32EBA" w:rsidRPr="00515ADE">
        <w:rPr>
          <w:rFonts w:eastAsia="Times New Roman" w:cstheme="minorHAnsi"/>
          <w:lang w:eastAsia="ar-SA"/>
        </w:rPr>
        <w:t xml:space="preserve"> </w:t>
      </w:r>
      <w:r w:rsidRPr="00515ADE">
        <w:rPr>
          <w:rFonts w:eastAsia="Times New Roman" w:cstheme="minorHAnsi"/>
          <w:lang w:eastAsia="ar-SA"/>
        </w:rPr>
        <w:t>-</w:t>
      </w:r>
      <w:r w:rsidR="00D32EBA" w:rsidRPr="00515ADE">
        <w:rPr>
          <w:rFonts w:eastAsia="Times New Roman" w:cstheme="minorHAnsi"/>
          <w:lang w:eastAsia="ar-SA"/>
        </w:rPr>
        <w:t>iznosi u eurima</w:t>
      </w:r>
      <w:r w:rsidRPr="00515ADE">
        <w:rPr>
          <w:rFonts w:eastAsia="Times New Roman" w:cstheme="minorHAnsi"/>
          <w:lang w:eastAsia="ar-SA"/>
        </w:rPr>
        <w:t xml:space="preserve">- </w:t>
      </w:r>
    </w:p>
    <w:p w14:paraId="2F254F84" w14:textId="77777777" w:rsidR="006B73A5" w:rsidRPr="00D738F6" w:rsidRDefault="006B73A5" w:rsidP="006B73A5">
      <w:pPr>
        <w:suppressAutoHyphens/>
        <w:spacing w:after="0" w:line="240" w:lineRule="auto"/>
        <w:jc w:val="both"/>
        <w:rPr>
          <w:rFonts w:eastAsia="Times New Roman" w:cstheme="minorHAnsi"/>
          <w:sz w:val="8"/>
          <w:szCs w:val="8"/>
          <w:highlight w:val="yellow"/>
          <w:lang w:eastAsia="ar-S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276"/>
        <w:gridCol w:w="1417"/>
        <w:gridCol w:w="851"/>
      </w:tblGrid>
      <w:tr w:rsidR="00B149AB" w:rsidRPr="00ED1211" w14:paraId="026AEFC8" w14:textId="77777777" w:rsidTr="00ED1211">
        <w:trPr>
          <w:trHeight w:val="21"/>
        </w:trPr>
        <w:tc>
          <w:tcPr>
            <w:tcW w:w="4253" w:type="dxa"/>
            <w:shd w:val="clear" w:color="auto" w:fill="auto"/>
            <w:vAlign w:val="center"/>
            <w:hideMark/>
          </w:tcPr>
          <w:p w14:paraId="0BC9C2D7"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Oznaka</w:t>
            </w:r>
          </w:p>
        </w:tc>
        <w:tc>
          <w:tcPr>
            <w:tcW w:w="1417" w:type="dxa"/>
            <w:shd w:val="clear" w:color="auto" w:fill="auto"/>
            <w:vAlign w:val="center"/>
            <w:hideMark/>
          </w:tcPr>
          <w:p w14:paraId="45E08E62" w14:textId="77777777" w:rsidR="00ED1211"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PLAN</w:t>
            </w:r>
          </w:p>
          <w:p w14:paraId="56446E32" w14:textId="6015A0BA"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2023.</w:t>
            </w:r>
          </w:p>
        </w:tc>
        <w:tc>
          <w:tcPr>
            <w:tcW w:w="1276" w:type="dxa"/>
            <w:shd w:val="clear" w:color="auto" w:fill="auto"/>
            <w:vAlign w:val="center"/>
            <w:hideMark/>
          </w:tcPr>
          <w:p w14:paraId="6FA4D581" w14:textId="77777777" w:rsidR="00ED1211"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POVEĆANJE/</w:t>
            </w:r>
          </w:p>
          <w:p w14:paraId="1A4467EE" w14:textId="015687D0"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SMANJENJE</w:t>
            </w:r>
          </w:p>
        </w:tc>
        <w:tc>
          <w:tcPr>
            <w:tcW w:w="1417" w:type="dxa"/>
            <w:shd w:val="clear" w:color="auto" w:fill="auto"/>
            <w:vAlign w:val="center"/>
            <w:hideMark/>
          </w:tcPr>
          <w:p w14:paraId="3EEE39A1" w14:textId="77777777" w:rsidR="00ED1211" w:rsidRPr="00ED1211" w:rsidRDefault="00B149AB" w:rsidP="00ED1211">
            <w:pPr>
              <w:spacing w:after="0" w:line="240" w:lineRule="auto"/>
              <w:jc w:val="center"/>
              <w:rPr>
                <w:rFonts w:eastAsia="Times New Roman" w:cstheme="minorHAnsi"/>
                <w:b/>
                <w:bCs/>
                <w:sz w:val="18"/>
                <w:szCs w:val="18"/>
                <w:lang w:eastAsia="hr-HR"/>
              </w:rPr>
            </w:pPr>
            <w:r w:rsidRPr="00ED1211">
              <w:rPr>
                <w:rFonts w:eastAsia="Times New Roman" w:cstheme="minorHAnsi"/>
                <w:b/>
                <w:bCs/>
                <w:sz w:val="18"/>
                <w:szCs w:val="18"/>
                <w:lang w:eastAsia="hr-HR"/>
              </w:rPr>
              <w:t>NOVI PLAN</w:t>
            </w:r>
          </w:p>
          <w:p w14:paraId="4D53E14A" w14:textId="26FFD07E" w:rsidR="00B149AB" w:rsidRPr="00ED1211" w:rsidRDefault="00B149AB" w:rsidP="00ED1211">
            <w:pPr>
              <w:spacing w:after="0" w:line="240" w:lineRule="auto"/>
              <w:jc w:val="center"/>
              <w:rPr>
                <w:rFonts w:eastAsia="Times New Roman" w:cstheme="minorHAnsi"/>
                <w:b/>
                <w:bCs/>
                <w:sz w:val="18"/>
                <w:szCs w:val="18"/>
                <w:lang w:eastAsia="hr-HR"/>
              </w:rPr>
            </w:pPr>
            <w:r w:rsidRPr="00ED1211">
              <w:rPr>
                <w:rFonts w:eastAsia="Times New Roman" w:cstheme="minorHAnsi"/>
                <w:b/>
                <w:bCs/>
                <w:sz w:val="18"/>
                <w:szCs w:val="18"/>
                <w:lang w:eastAsia="hr-HR"/>
              </w:rPr>
              <w:t>2023.</w:t>
            </w:r>
          </w:p>
        </w:tc>
        <w:tc>
          <w:tcPr>
            <w:tcW w:w="851" w:type="dxa"/>
            <w:shd w:val="clear" w:color="auto" w:fill="auto"/>
            <w:vAlign w:val="center"/>
            <w:hideMark/>
          </w:tcPr>
          <w:p w14:paraId="24A24C51" w14:textId="77777777" w:rsidR="00ED1211"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IND.</w:t>
            </w:r>
          </w:p>
          <w:p w14:paraId="25F6A6D5" w14:textId="52C32D00"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(4/2)</w:t>
            </w:r>
          </w:p>
        </w:tc>
      </w:tr>
      <w:tr w:rsidR="00B149AB" w:rsidRPr="00ED1211" w14:paraId="6BB761AF" w14:textId="77777777" w:rsidTr="00ED1211">
        <w:trPr>
          <w:trHeight w:val="21"/>
        </w:trPr>
        <w:tc>
          <w:tcPr>
            <w:tcW w:w="4253" w:type="dxa"/>
            <w:shd w:val="clear" w:color="auto" w:fill="auto"/>
            <w:vAlign w:val="center"/>
            <w:hideMark/>
          </w:tcPr>
          <w:p w14:paraId="5B7D7A2F"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1</w:t>
            </w:r>
          </w:p>
        </w:tc>
        <w:tc>
          <w:tcPr>
            <w:tcW w:w="1417" w:type="dxa"/>
            <w:shd w:val="clear" w:color="auto" w:fill="auto"/>
            <w:vAlign w:val="center"/>
            <w:hideMark/>
          </w:tcPr>
          <w:p w14:paraId="77C5558F"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2</w:t>
            </w:r>
          </w:p>
        </w:tc>
        <w:tc>
          <w:tcPr>
            <w:tcW w:w="1276" w:type="dxa"/>
            <w:shd w:val="clear" w:color="auto" w:fill="auto"/>
            <w:vAlign w:val="center"/>
            <w:hideMark/>
          </w:tcPr>
          <w:p w14:paraId="687042C9"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3</w:t>
            </w:r>
          </w:p>
        </w:tc>
        <w:tc>
          <w:tcPr>
            <w:tcW w:w="1417" w:type="dxa"/>
            <w:shd w:val="clear" w:color="auto" w:fill="auto"/>
            <w:vAlign w:val="center"/>
            <w:hideMark/>
          </w:tcPr>
          <w:p w14:paraId="35BF1254"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4</w:t>
            </w:r>
          </w:p>
        </w:tc>
        <w:tc>
          <w:tcPr>
            <w:tcW w:w="851" w:type="dxa"/>
            <w:shd w:val="clear" w:color="auto" w:fill="auto"/>
            <w:vAlign w:val="center"/>
            <w:hideMark/>
          </w:tcPr>
          <w:p w14:paraId="7E2EFD46" w14:textId="77777777" w:rsidR="00B149AB" w:rsidRPr="00ED1211" w:rsidRDefault="00B149AB" w:rsidP="00ED1211">
            <w:pPr>
              <w:spacing w:after="0" w:line="240" w:lineRule="auto"/>
              <w:ind w:firstLineChars="100" w:firstLine="181"/>
              <w:jc w:val="center"/>
              <w:rPr>
                <w:rFonts w:eastAsia="Times New Roman" w:cstheme="minorHAnsi"/>
                <w:b/>
                <w:bCs/>
                <w:sz w:val="18"/>
                <w:szCs w:val="18"/>
                <w:lang w:eastAsia="hr-HR"/>
              </w:rPr>
            </w:pPr>
            <w:r w:rsidRPr="00ED1211">
              <w:rPr>
                <w:rFonts w:eastAsia="Times New Roman" w:cstheme="minorHAnsi"/>
                <w:b/>
                <w:bCs/>
                <w:sz w:val="18"/>
                <w:szCs w:val="18"/>
                <w:lang w:eastAsia="hr-HR"/>
              </w:rPr>
              <w:t>5</w:t>
            </w:r>
          </w:p>
        </w:tc>
      </w:tr>
      <w:tr w:rsidR="00B149AB" w:rsidRPr="00ED1211" w14:paraId="35438E6D" w14:textId="77777777" w:rsidTr="00ED1211">
        <w:trPr>
          <w:trHeight w:val="21"/>
        </w:trPr>
        <w:tc>
          <w:tcPr>
            <w:tcW w:w="4253" w:type="dxa"/>
            <w:shd w:val="clear" w:color="auto" w:fill="auto"/>
            <w:vAlign w:val="center"/>
            <w:hideMark/>
          </w:tcPr>
          <w:p w14:paraId="752B6F22" w14:textId="77777777" w:rsidR="00B149AB" w:rsidRPr="00ED1211" w:rsidRDefault="00B149AB" w:rsidP="00ED1211">
            <w:pPr>
              <w:spacing w:after="0" w:line="240" w:lineRule="auto"/>
              <w:rPr>
                <w:rFonts w:eastAsia="Times New Roman" w:cstheme="minorHAnsi"/>
                <w:b/>
                <w:bCs/>
                <w:sz w:val="18"/>
                <w:szCs w:val="18"/>
                <w:lang w:eastAsia="hr-HR"/>
              </w:rPr>
            </w:pPr>
            <w:r w:rsidRPr="00ED1211">
              <w:rPr>
                <w:rFonts w:eastAsia="Times New Roman" w:cstheme="minorHAnsi"/>
                <w:b/>
                <w:bCs/>
                <w:sz w:val="18"/>
                <w:szCs w:val="18"/>
                <w:lang w:eastAsia="hr-HR"/>
              </w:rPr>
              <w:t>SVEUKUPNO</w:t>
            </w:r>
          </w:p>
        </w:tc>
        <w:tc>
          <w:tcPr>
            <w:tcW w:w="1417" w:type="dxa"/>
            <w:shd w:val="clear" w:color="auto" w:fill="auto"/>
            <w:vAlign w:val="center"/>
            <w:hideMark/>
          </w:tcPr>
          <w:p w14:paraId="1E534F3C" w14:textId="77777777" w:rsidR="00B149AB" w:rsidRPr="00ED1211" w:rsidRDefault="00B149AB" w:rsidP="00ED1211">
            <w:pPr>
              <w:spacing w:after="0" w:line="240" w:lineRule="auto"/>
              <w:jc w:val="right"/>
              <w:rPr>
                <w:rFonts w:eastAsia="Times New Roman" w:cstheme="minorHAnsi"/>
                <w:b/>
                <w:bCs/>
                <w:sz w:val="18"/>
                <w:szCs w:val="18"/>
                <w:lang w:eastAsia="hr-HR"/>
              </w:rPr>
            </w:pPr>
            <w:r w:rsidRPr="00ED1211">
              <w:rPr>
                <w:rFonts w:eastAsia="Times New Roman" w:cstheme="minorHAnsi"/>
                <w:b/>
                <w:bCs/>
                <w:sz w:val="18"/>
                <w:szCs w:val="18"/>
                <w:lang w:eastAsia="hr-HR"/>
              </w:rPr>
              <w:t xml:space="preserve">205.400.000,00 </w:t>
            </w:r>
          </w:p>
        </w:tc>
        <w:tc>
          <w:tcPr>
            <w:tcW w:w="1276" w:type="dxa"/>
            <w:shd w:val="clear" w:color="auto" w:fill="auto"/>
            <w:vAlign w:val="center"/>
            <w:hideMark/>
          </w:tcPr>
          <w:p w14:paraId="7D136937" w14:textId="77777777" w:rsidR="00B149AB" w:rsidRPr="00ED1211" w:rsidRDefault="00B149AB" w:rsidP="00ED1211">
            <w:pPr>
              <w:spacing w:after="0" w:line="240" w:lineRule="auto"/>
              <w:jc w:val="right"/>
              <w:rPr>
                <w:rFonts w:eastAsia="Times New Roman" w:cstheme="minorHAnsi"/>
                <w:b/>
                <w:bCs/>
                <w:sz w:val="18"/>
                <w:szCs w:val="18"/>
                <w:lang w:eastAsia="hr-HR"/>
              </w:rPr>
            </w:pPr>
            <w:r w:rsidRPr="00ED1211">
              <w:rPr>
                <w:rFonts w:eastAsia="Times New Roman" w:cstheme="minorHAnsi"/>
                <w:b/>
                <w:bCs/>
                <w:sz w:val="18"/>
                <w:szCs w:val="18"/>
                <w:lang w:eastAsia="hr-HR"/>
              </w:rPr>
              <w:t xml:space="preserve">-3.020.000,00 </w:t>
            </w:r>
          </w:p>
        </w:tc>
        <w:tc>
          <w:tcPr>
            <w:tcW w:w="1417" w:type="dxa"/>
            <w:shd w:val="clear" w:color="auto" w:fill="auto"/>
            <w:vAlign w:val="center"/>
            <w:hideMark/>
          </w:tcPr>
          <w:p w14:paraId="6CB85A90" w14:textId="77777777" w:rsidR="00B149AB" w:rsidRPr="00ED1211" w:rsidRDefault="00B149AB" w:rsidP="00ED1211">
            <w:pPr>
              <w:spacing w:after="0" w:line="240" w:lineRule="auto"/>
              <w:jc w:val="right"/>
              <w:rPr>
                <w:rFonts w:eastAsia="Times New Roman" w:cstheme="minorHAnsi"/>
                <w:b/>
                <w:bCs/>
                <w:sz w:val="18"/>
                <w:szCs w:val="18"/>
                <w:lang w:eastAsia="hr-HR"/>
              </w:rPr>
            </w:pPr>
            <w:r w:rsidRPr="00ED1211">
              <w:rPr>
                <w:rFonts w:eastAsia="Times New Roman" w:cstheme="minorHAnsi"/>
                <w:b/>
                <w:bCs/>
                <w:sz w:val="18"/>
                <w:szCs w:val="18"/>
                <w:lang w:eastAsia="hr-HR"/>
              </w:rPr>
              <w:t xml:space="preserve">202.380.000,00 </w:t>
            </w:r>
          </w:p>
        </w:tc>
        <w:tc>
          <w:tcPr>
            <w:tcW w:w="851" w:type="dxa"/>
            <w:shd w:val="clear" w:color="auto" w:fill="auto"/>
            <w:vAlign w:val="center"/>
            <w:hideMark/>
          </w:tcPr>
          <w:p w14:paraId="7777429E" w14:textId="77777777" w:rsidR="00B149AB" w:rsidRPr="00ED1211" w:rsidRDefault="00B149AB" w:rsidP="00ED1211">
            <w:pPr>
              <w:spacing w:after="0" w:line="240" w:lineRule="auto"/>
              <w:jc w:val="right"/>
              <w:rPr>
                <w:rFonts w:eastAsia="Times New Roman" w:cstheme="minorHAnsi"/>
                <w:b/>
                <w:bCs/>
                <w:sz w:val="18"/>
                <w:szCs w:val="18"/>
                <w:lang w:eastAsia="hr-HR"/>
              </w:rPr>
            </w:pPr>
            <w:r w:rsidRPr="00ED1211">
              <w:rPr>
                <w:rFonts w:eastAsia="Times New Roman" w:cstheme="minorHAnsi"/>
                <w:b/>
                <w:bCs/>
                <w:sz w:val="18"/>
                <w:szCs w:val="18"/>
                <w:lang w:eastAsia="hr-HR"/>
              </w:rPr>
              <w:t xml:space="preserve">98,53 </w:t>
            </w:r>
          </w:p>
        </w:tc>
      </w:tr>
      <w:tr w:rsidR="00B149AB" w:rsidRPr="00ED1211" w14:paraId="54A69F97" w14:textId="77777777" w:rsidTr="00ED1211">
        <w:trPr>
          <w:trHeight w:val="21"/>
        </w:trPr>
        <w:tc>
          <w:tcPr>
            <w:tcW w:w="4253" w:type="dxa"/>
            <w:shd w:val="clear" w:color="auto" w:fill="auto"/>
            <w:vAlign w:val="center"/>
            <w:hideMark/>
          </w:tcPr>
          <w:p w14:paraId="7BBBBC24"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01 OPĆE JAVNE USLUGE</w:t>
            </w:r>
          </w:p>
        </w:tc>
        <w:tc>
          <w:tcPr>
            <w:tcW w:w="1417" w:type="dxa"/>
            <w:shd w:val="clear" w:color="auto" w:fill="auto"/>
            <w:vAlign w:val="center"/>
            <w:hideMark/>
          </w:tcPr>
          <w:p w14:paraId="6C2DBB65"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6.850.975,47 </w:t>
            </w:r>
          </w:p>
        </w:tc>
        <w:tc>
          <w:tcPr>
            <w:tcW w:w="1276" w:type="dxa"/>
            <w:shd w:val="clear" w:color="auto" w:fill="auto"/>
            <w:vAlign w:val="center"/>
            <w:hideMark/>
          </w:tcPr>
          <w:p w14:paraId="317AF785"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-64.775,34 </w:t>
            </w:r>
          </w:p>
        </w:tc>
        <w:tc>
          <w:tcPr>
            <w:tcW w:w="1417" w:type="dxa"/>
            <w:shd w:val="clear" w:color="auto" w:fill="auto"/>
            <w:vAlign w:val="center"/>
            <w:hideMark/>
          </w:tcPr>
          <w:p w14:paraId="55767D76"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6.786.200,13 </w:t>
            </w:r>
          </w:p>
        </w:tc>
        <w:tc>
          <w:tcPr>
            <w:tcW w:w="851" w:type="dxa"/>
            <w:shd w:val="clear" w:color="auto" w:fill="auto"/>
            <w:vAlign w:val="center"/>
            <w:hideMark/>
          </w:tcPr>
          <w:p w14:paraId="3DB7F108"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99,05 </w:t>
            </w:r>
          </w:p>
        </w:tc>
      </w:tr>
      <w:tr w:rsidR="00B149AB" w:rsidRPr="00ED1211" w14:paraId="6190C7F2" w14:textId="77777777" w:rsidTr="00ED1211">
        <w:trPr>
          <w:trHeight w:val="21"/>
        </w:trPr>
        <w:tc>
          <w:tcPr>
            <w:tcW w:w="4253" w:type="dxa"/>
            <w:shd w:val="clear" w:color="auto" w:fill="auto"/>
            <w:vAlign w:val="center"/>
            <w:hideMark/>
          </w:tcPr>
          <w:p w14:paraId="17453BF9"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03 JAVNI RED I SIGURNOST</w:t>
            </w:r>
          </w:p>
        </w:tc>
        <w:tc>
          <w:tcPr>
            <w:tcW w:w="1417" w:type="dxa"/>
            <w:shd w:val="clear" w:color="auto" w:fill="auto"/>
            <w:vAlign w:val="center"/>
            <w:hideMark/>
          </w:tcPr>
          <w:p w14:paraId="561A8A4F"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5.992.633,98 </w:t>
            </w:r>
          </w:p>
        </w:tc>
        <w:tc>
          <w:tcPr>
            <w:tcW w:w="1276" w:type="dxa"/>
            <w:shd w:val="clear" w:color="auto" w:fill="auto"/>
            <w:vAlign w:val="center"/>
            <w:hideMark/>
          </w:tcPr>
          <w:p w14:paraId="5338E425"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-30.000,00 </w:t>
            </w:r>
          </w:p>
        </w:tc>
        <w:tc>
          <w:tcPr>
            <w:tcW w:w="1417" w:type="dxa"/>
            <w:shd w:val="clear" w:color="auto" w:fill="auto"/>
            <w:vAlign w:val="center"/>
            <w:hideMark/>
          </w:tcPr>
          <w:p w14:paraId="48954B6A"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5.962.633,98 </w:t>
            </w:r>
          </w:p>
        </w:tc>
        <w:tc>
          <w:tcPr>
            <w:tcW w:w="851" w:type="dxa"/>
            <w:shd w:val="clear" w:color="auto" w:fill="auto"/>
            <w:vAlign w:val="center"/>
            <w:hideMark/>
          </w:tcPr>
          <w:p w14:paraId="227AF189"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99,50 </w:t>
            </w:r>
          </w:p>
        </w:tc>
      </w:tr>
      <w:tr w:rsidR="00B149AB" w:rsidRPr="00ED1211" w14:paraId="2611C5EF" w14:textId="77777777" w:rsidTr="00ED1211">
        <w:trPr>
          <w:trHeight w:val="21"/>
        </w:trPr>
        <w:tc>
          <w:tcPr>
            <w:tcW w:w="4253" w:type="dxa"/>
            <w:shd w:val="clear" w:color="auto" w:fill="auto"/>
            <w:vAlign w:val="center"/>
            <w:hideMark/>
          </w:tcPr>
          <w:p w14:paraId="0A536B14"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04 EKONOMSKI POSLOVI</w:t>
            </w:r>
          </w:p>
        </w:tc>
        <w:tc>
          <w:tcPr>
            <w:tcW w:w="1417" w:type="dxa"/>
            <w:shd w:val="clear" w:color="auto" w:fill="auto"/>
            <w:vAlign w:val="center"/>
            <w:hideMark/>
          </w:tcPr>
          <w:p w14:paraId="3D3FA1C7"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6.727.764,23 </w:t>
            </w:r>
          </w:p>
        </w:tc>
        <w:tc>
          <w:tcPr>
            <w:tcW w:w="1276" w:type="dxa"/>
            <w:shd w:val="clear" w:color="auto" w:fill="auto"/>
            <w:vAlign w:val="center"/>
            <w:hideMark/>
          </w:tcPr>
          <w:p w14:paraId="4D2E1C05"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-49.855,00 </w:t>
            </w:r>
          </w:p>
        </w:tc>
        <w:tc>
          <w:tcPr>
            <w:tcW w:w="1417" w:type="dxa"/>
            <w:shd w:val="clear" w:color="auto" w:fill="auto"/>
            <w:vAlign w:val="center"/>
            <w:hideMark/>
          </w:tcPr>
          <w:p w14:paraId="7CF5C5A7"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6.677.909,23 </w:t>
            </w:r>
          </w:p>
        </w:tc>
        <w:tc>
          <w:tcPr>
            <w:tcW w:w="851" w:type="dxa"/>
            <w:shd w:val="clear" w:color="auto" w:fill="auto"/>
            <w:vAlign w:val="center"/>
            <w:hideMark/>
          </w:tcPr>
          <w:p w14:paraId="7BAC8FB3"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99,26 </w:t>
            </w:r>
          </w:p>
        </w:tc>
      </w:tr>
      <w:tr w:rsidR="00B149AB" w:rsidRPr="00ED1211" w14:paraId="3159964C" w14:textId="77777777" w:rsidTr="00ED1211">
        <w:trPr>
          <w:trHeight w:val="21"/>
        </w:trPr>
        <w:tc>
          <w:tcPr>
            <w:tcW w:w="4253" w:type="dxa"/>
            <w:shd w:val="clear" w:color="auto" w:fill="auto"/>
            <w:vAlign w:val="center"/>
            <w:hideMark/>
          </w:tcPr>
          <w:p w14:paraId="12E317B3"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05 ZAŠTITA OKOLIŠA</w:t>
            </w:r>
          </w:p>
        </w:tc>
        <w:tc>
          <w:tcPr>
            <w:tcW w:w="1417" w:type="dxa"/>
            <w:shd w:val="clear" w:color="auto" w:fill="auto"/>
            <w:vAlign w:val="center"/>
            <w:hideMark/>
          </w:tcPr>
          <w:p w14:paraId="2D10F882"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1.571.211,00 </w:t>
            </w:r>
          </w:p>
        </w:tc>
        <w:tc>
          <w:tcPr>
            <w:tcW w:w="1276" w:type="dxa"/>
            <w:shd w:val="clear" w:color="auto" w:fill="auto"/>
            <w:vAlign w:val="center"/>
            <w:hideMark/>
          </w:tcPr>
          <w:p w14:paraId="7F1A5BD4"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-39.430,00 </w:t>
            </w:r>
          </w:p>
        </w:tc>
        <w:tc>
          <w:tcPr>
            <w:tcW w:w="1417" w:type="dxa"/>
            <w:shd w:val="clear" w:color="auto" w:fill="auto"/>
            <w:vAlign w:val="center"/>
            <w:hideMark/>
          </w:tcPr>
          <w:p w14:paraId="3141D498"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1.531.781,00 </w:t>
            </w:r>
          </w:p>
        </w:tc>
        <w:tc>
          <w:tcPr>
            <w:tcW w:w="851" w:type="dxa"/>
            <w:shd w:val="clear" w:color="auto" w:fill="auto"/>
            <w:vAlign w:val="center"/>
            <w:hideMark/>
          </w:tcPr>
          <w:p w14:paraId="4585995E"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97,49 </w:t>
            </w:r>
          </w:p>
        </w:tc>
      </w:tr>
      <w:tr w:rsidR="00B149AB" w:rsidRPr="00ED1211" w14:paraId="7CC8F8A1" w14:textId="77777777" w:rsidTr="00ED1211">
        <w:trPr>
          <w:trHeight w:val="21"/>
        </w:trPr>
        <w:tc>
          <w:tcPr>
            <w:tcW w:w="4253" w:type="dxa"/>
            <w:shd w:val="clear" w:color="auto" w:fill="auto"/>
            <w:vAlign w:val="center"/>
            <w:hideMark/>
          </w:tcPr>
          <w:p w14:paraId="54E7B1B5"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06 USLUGE UNAPREĐENJA STANOVANJA I ZAJEDNICE</w:t>
            </w:r>
          </w:p>
        </w:tc>
        <w:tc>
          <w:tcPr>
            <w:tcW w:w="1417" w:type="dxa"/>
            <w:shd w:val="clear" w:color="auto" w:fill="auto"/>
            <w:vAlign w:val="center"/>
            <w:hideMark/>
          </w:tcPr>
          <w:p w14:paraId="57994D43"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169.992,00 </w:t>
            </w:r>
          </w:p>
        </w:tc>
        <w:tc>
          <w:tcPr>
            <w:tcW w:w="1276" w:type="dxa"/>
            <w:shd w:val="clear" w:color="auto" w:fill="auto"/>
            <w:vAlign w:val="center"/>
            <w:hideMark/>
          </w:tcPr>
          <w:p w14:paraId="2F35DB62"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340,00 </w:t>
            </w:r>
          </w:p>
        </w:tc>
        <w:tc>
          <w:tcPr>
            <w:tcW w:w="1417" w:type="dxa"/>
            <w:shd w:val="clear" w:color="auto" w:fill="auto"/>
            <w:vAlign w:val="center"/>
            <w:hideMark/>
          </w:tcPr>
          <w:p w14:paraId="402E027D"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170.332,00 </w:t>
            </w:r>
          </w:p>
        </w:tc>
        <w:tc>
          <w:tcPr>
            <w:tcW w:w="851" w:type="dxa"/>
            <w:shd w:val="clear" w:color="auto" w:fill="auto"/>
            <w:vAlign w:val="center"/>
            <w:hideMark/>
          </w:tcPr>
          <w:p w14:paraId="40223E9E"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100,20 </w:t>
            </w:r>
          </w:p>
        </w:tc>
      </w:tr>
      <w:tr w:rsidR="00B149AB" w:rsidRPr="00ED1211" w14:paraId="023E501A" w14:textId="77777777" w:rsidTr="00ED1211">
        <w:trPr>
          <w:trHeight w:val="21"/>
        </w:trPr>
        <w:tc>
          <w:tcPr>
            <w:tcW w:w="4253" w:type="dxa"/>
            <w:shd w:val="clear" w:color="auto" w:fill="auto"/>
            <w:vAlign w:val="center"/>
            <w:hideMark/>
          </w:tcPr>
          <w:p w14:paraId="44F73266"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07 ZDRAVSTVO</w:t>
            </w:r>
          </w:p>
        </w:tc>
        <w:tc>
          <w:tcPr>
            <w:tcW w:w="1417" w:type="dxa"/>
            <w:shd w:val="clear" w:color="auto" w:fill="auto"/>
            <w:vAlign w:val="center"/>
            <w:hideMark/>
          </w:tcPr>
          <w:p w14:paraId="5A553AE9"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102.846.835,47 </w:t>
            </w:r>
          </w:p>
        </w:tc>
        <w:tc>
          <w:tcPr>
            <w:tcW w:w="1276" w:type="dxa"/>
            <w:shd w:val="clear" w:color="auto" w:fill="auto"/>
            <w:vAlign w:val="center"/>
            <w:hideMark/>
          </w:tcPr>
          <w:p w14:paraId="12C1DDE8"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-251.020,99 </w:t>
            </w:r>
          </w:p>
        </w:tc>
        <w:tc>
          <w:tcPr>
            <w:tcW w:w="1417" w:type="dxa"/>
            <w:shd w:val="clear" w:color="auto" w:fill="auto"/>
            <w:vAlign w:val="center"/>
            <w:hideMark/>
          </w:tcPr>
          <w:p w14:paraId="326AB7EB"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102.595.814,48 </w:t>
            </w:r>
          </w:p>
        </w:tc>
        <w:tc>
          <w:tcPr>
            <w:tcW w:w="851" w:type="dxa"/>
            <w:shd w:val="clear" w:color="auto" w:fill="auto"/>
            <w:vAlign w:val="center"/>
            <w:hideMark/>
          </w:tcPr>
          <w:p w14:paraId="431E7369"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99,76 </w:t>
            </w:r>
          </w:p>
        </w:tc>
      </w:tr>
      <w:tr w:rsidR="00B149AB" w:rsidRPr="00ED1211" w14:paraId="70F5F089" w14:textId="77777777" w:rsidTr="00ED1211">
        <w:trPr>
          <w:trHeight w:val="21"/>
        </w:trPr>
        <w:tc>
          <w:tcPr>
            <w:tcW w:w="4253" w:type="dxa"/>
            <w:shd w:val="clear" w:color="auto" w:fill="auto"/>
            <w:vAlign w:val="center"/>
            <w:hideMark/>
          </w:tcPr>
          <w:p w14:paraId="2B939777"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08 REKREACIJA, KULTURA, RELIGIJA</w:t>
            </w:r>
          </w:p>
        </w:tc>
        <w:tc>
          <w:tcPr>
            <w:tcW w:w="1417" w:type="dxa"/>
            <w:shd w:val="clear" w:color="auto" w:fill="auto"/>
            <w:vAlign w:val="center"/>
            <w:hideMark/>
          </w:tcPr>
          <w:p w14:paraId="5826758A"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636.529,00 </w:t>
            </w:r>
          </w:p>
        </w:tc>
        <w:tc>
          <w:tcPr>
            <w:tcW w:w="1276" w:type="dxa"/>
            <w:shd w:val="clear" w:color="auto" w:fill="auto"/>
            <w:vAlign w:val="center"/>
            <w:hideMark/>
          </w:tcPr>
          <w:p w14:paraId="567820A6"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0,00 </w:t>
            </w:r>
          </w:p>
        </w:tc>
        <w:tc>
          <w:tcPr>
            <w:tcW w:w="1417" w:type="dxa"/>
            <w:shd w:val="clear" w:color="auto" w:fill="auto"/>
            <w:vAlign w:val="center"/>
            <w:hideMark/>
          </w:tcPr>
          <w:p w14:paraId="59896143"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636.529,00 </w:t>
            </w:r>
          </w:p>
        </w:tc>
        <w:tc>
          <w:tcPr>
            <w:tcW w:w="851" w:type="dxa"/>
            <w:shd w:val="clear" w:color="auto" w:fill="auto"/>
            <w:vAlign w:val="center"/>
            <w:hideMark/>
          </w:tcPr>
          <w:p w14:paraId="066522D5"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100,00 </w:t>
            </w:r>
          </w:p>
        </w:tc>
      </w:tr>
      <w:tr w:rsidR="00B149AB" w:rsidRPr="00ED1211" w14:paraId="0472CBDC" w14:textId="77777777" w:rsidTr="00ED1211">
        <w:trPr>
          <w:trHeight w:val="21"/>
        </w:trPr>
        <w:tc>
          <w:tcPr>
            <w:tcW w:w="4253" w:type="dxa"/>
            <w:shd w:val="clear" w:color="auto" w:fill="auto"/>
            <w:vAlign w:val="center"/>
            <w:hideMark/>
          </w:tcPr>
          <w:p w14:paraId="2619A996"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09 OBRAZOVANJE</w:t>
            </w:r>
          </w:p>
        </w:tc>
        <w:tc>
          <w:tcPr>
            <w:tcW w:w="1417" w:type="dxa"/>
            <w:shd w:val="clear" w:color="auto" w:fill="auto"/>
            <w:vAlign w:val="center"/>
            <w:hideMark/>
          </w:tcPr>
          <w:p w14:paraId="418BB609"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74.929.548,66 </w:t>
            </w:r>
          </w:p>
        </w:tc>
        <w:tc>
          <w:tcPr>
            <w:tcW w:w="1276" w:type="dxa"/>
            <w:shd w:val="clear" w:color="auto" w:fill="auto"/>
            <w:vAlign w:val="center"/>
            <w:hideMark/>
          </w:tcPr>
          <w:p w14:paraId="27D3493E"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-2.685.469,67 </w:t>
            </w:r>
          </w:p>
        </w:tc>
        <w:tc>
          <w:tcPr>
            <w:tcW w:w="1417" w:type="dxa"/>
            <w:shd w:val="clear" w:color="auto" w:fill="auto"/>
            <w:vAlign w:val="center"/>
            <w:hideMark/>
          </w:tcPr>
          <w:p w14:paraId="6FAD9E6C"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72.244.078,99 </w:t>
            </w:r>
          </w:p>
        </w:tc>
        <w:tc>
          <w:tcPr>
            <w:tcW w:w="851" w:type="dxa"/>
            <w:shd w:val="clear" w:color="auto" w:fill="auto"/>
            <w:vAlign w:val="center"/>
            <w:hideMark/>
          </w:tcPr>
          <w:p w14:paraId="72A37956"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96,42 </w:t>
            </w:r>
          </w:p>
        </w:tc>
      </w:tr>
      <w:tr w:rsidR="00B149AB" w:rsidRPr="00ED1211" w14:paraId="272F5E3B" w14:textId="77777777" w:rsidTr="00ED1211">
        <w:trPr>
          <w:trHeight w:val="21"/>
        </w:trPr>
        <w:tc>
          <w:tcPr>
            <w:tcW w:w="4253" w:type="dxa"/>
            <w:shd w:val="clear" w:color="auto" w:fill="auto"/>
            <w:vAlign w:val="center"/>
            <w:hideMark/>
          </w:tcPr>
          <w:p w14:paraId="430374E3" w14:textId="77777777" w:rsidR="00B149AB" w:rsidRPr="00ED1211" w:rsidRDefault="00B149AB" w:rsidP="00ED1211">
            <w:pPr>
              <w:spacing w:after="0" w:line="240" w:lineRule="auto"/>
              <w:rPr>
                <w:rFonts w:eastAsia="Times New Roman" w:cstheme="minorHAnsi"/>
                <w:sz w:val="18"/>
                <w:szCs w:val="18"/>
                <w:lang w:eastAsia="hr-HR"/>
              </w:rPr>
            </w:pPr>
            <w:r w:rsidRPr="00ED1211">
              <w:rPr>
                <w:rFonts w:eastAsia="Times New Roman" w:cstheme="minorHAnsi"/>
                <w:sz w:val="18"/>
                <w:szCs w:val="18"/>
                <w:lang w:eastAsia="hr-HR"/>
              </w:rPr>
              <w:t>10 SOCIJALNA ZAŠTITA</w:t>
            </w:r>
          </w:p>
        </w:tc>
        <w:tc>
          <w:tcPr>
            <w:tcW w:w="1417" w:type="dxa"/>
            <w:shd w:val="clear" w:color="auto" w:fill="auto"/>
            <w:vAlign w:val="center"/>
            <w:hideMark/>
          </w:tcPr>
          <w:p w14:paraId="76A80A9E"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5.674.510,19 </w:t>
            </w:r>
          </w:p>
        </w:tc>
        <w:tc>
          <w:tcPr>
            <w:tcW w:w="1276" w:type="dxa"/>
            <w:shd w:val="clear" w:color="auto" w:fill="auto"/>
            <w:vAlign w:val="center"/>
            <w:hideMark/>
          </w:tcPr>
          <w:p w14:paraId="27AC4DA8"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100.211,00 </w:t>
            </w:r>
          </w:p>
        </w:tc>
        <w:tc>
          <w:tcPr>
            <w:tcW w:w="1417" w:type="dxa"/>
            <w:shd w:val="clear" w:color="auto" w:fill="auto"/>
            <w:vAlign w:val="center"/>
            <w:hideMark/>
          </w:tcPr>
          <w:p w14:paraId="182BDC0F"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5.774.721,19 </w:t>
            </w:r>
          </w:p>
        </w:tc>
        <w:tc>
          <w:tcPr>
            <w:tcW w:w="851" w:type="dxa"/>
            <w:shd w:val="clear" w:color="auto" w:fill="auto"/>
            <w:vAlign w:val="center"/>
            <w:hideMark/>
          </w:tcPr>
          <w:p w14:paraId="65A5DD80" w14:textId="77777777" w:rsidR="00B149AB" w:rsidRPr="00ED1211" w:rsidRDefault="00B149AB" w:rsidP="00ED1211">
            <w:pPr>
              <w:spacing w:after="0" w:line="240" w:lineRule="auto"/>
              <w:jc w:val="right"/>
              <w:rPr>
                <w:rFonts w:eastAsia="Times New Roman" w:cstheme="minorHAnsi"/>
                <w:sz w:val="18"/>
                <w:szCs w:val="18"/>
                <w:lang w:eastAsia="hr-HR"/>
              </w:rPr>
            </w:pPr>
            <w:r w:rsidRPr="00ED1211">
              <w:rPr>
                <w:rFonts w:eastAsia="Times New Roman" w:cstheme="minorHAnsi"/>
                <w:sz w:val="18"/>
                <w:szCs w:val="18"/>
                <w:lang w:eastAsia="hr-HR"/>
              </w:rPr>
              <w:t xml:space="preserve">101,77 </w:t>
            </w:r>
          </w:p>
        </w:tc>
      </w:tr>
    </w:tbl>
    <w:p w14:paraId="3F787B91" w14:textId="77777777" w:rsidR="00ED1211" w:rsidRDefault="00ED1211" w:rsidP="006B73A5">
      <w:pPr>
        <w:suppressAutoHyphens/>
        <w:spacing w:after="0"/>
        <w:ind w:left="709" w:firstLine="709"/>
        <w:jc w:val="both"/>
        <w:rPr>
          <w:rFonts w:eastAsia="Times New Roman" w:cstheme="minorHAnsi"/>
          <w:highlight w:val="yellow"/>
          <w:lang w:eastAsia="ar-SA"/>
        </w:rPr>
        <w:sectPr w:rsidR="00ED1211" w:rsidSect="00E4659E">
          <w:headerReference w:type="default" r:id="rId14"/>
          <w:pgSz w:w="11906" w:h="16838"/>
          <w:pgMar w:top="851" w:right="1417" w:bottom="851" w:left="568" w:header="709" w:footer="737" w:gutter="0"/>
          <w:cols w:space="720"/>
          <w:docGrid w:linePitch="360"/>
        </w:sectPr>
      </w:pPr>
    </w:p>
    <w:p w14:paraId="79AF2462" w14:textId="7E11EE9C" w:rsidR="00D3354E" w:rsidRPr="003B7C6E" w:rsidRDefault="006B73A5" w:rsidP="007E3A7B">
      <w:pPr>
        <w:suppressAutoHyphens/>
        <w:spacing w:after="0" w:line="240" w:lineRule="auto"/>
        <w:ind w:left="709" w:firstLine="709"/>
        <w:jc w:val="both"/>
        <w:rPr>
          <w:rFonts w:eastAsia="Times New Roman" w:cstheme="minorHAnsi"/>
          <w:lang w:eastAsia="ar-SA"/>
        </w:rPr>
      </w:pPr>
      <w:r w:rsidRPr="000A69C1">
        <w:rPr>
          <w:rFonts w:eastAsia="Times New Roman" w:cstheme="minorHAnsi"/>
          <w:lang w:eastAsia="ar-SA"/>
        </w:rPr>
        <w:lastRenderedPageBreak/>
        <w:t xml:space="preserve">Podaci o rashodima prema funkcijskoj klasifikaciji pokazuju da je najveći dio rashoda razvrstan pod zdravstvo </w:t>
      </w:r>
      <w:r w:rsidR="008816F1" w:rsidRPr="000A69C1">
        <w:rPr>
          <w:rFonts w:eastAsia="Times New Roman" w:cstheme="minorHAnsi"/>
          <w:lang w:eastAsia="ar-SA"/>
        </w:rPr>
        <w:t>(</w:t>
      </w:r>
      <w:r w:rsidR="000A69C1" w:rsidRPr="000A69C1">
        <w:rPr>
          <w:rFonts w:eastAsia="Times New Roman" w:cstheme="minorHAnsi"/>
          <w:lang w:eastAsia="ar-SA"/>
        </w:rPr>
        <w:t xml:space="preserve">102.595.814,48 </w:t>
      </w:r>
      <w:r w:rsidR="003C1B18" w:rsidRPr="000A69C1">
        <w:rPr>
          <w:rFonts w:eastAsia="Times New Roman" w:cstheme="minorHAnsi"/>
          <w:lang w:eastAsia="ar-SA"/>
        </w:rPr>
        <w:t>eura</w:t>
      </w:r>
      <w:r w:rsidR="008816F1" w:rsidRPr="000A69C1">
        <w:rPr>
          <w:rFonts w:eastAsia="Times New Roman" w:cstheme="minorHAnsi"/>
          <w:lang w:eastAsia="ar-SA"/>
        </w:rPr>
        <w:t xml:space="preserve">) </w:t>
      </w:r>
      <w:r w:rsidRPr="000A69C1">
        <w:rPr>
          <w:rFonts w:eastAsia="Times New Roman" w:cstheme="minorHAnsi"/>
          <w:lang w:eastAsia="ar-SA"/>
        </w:rPr>
        <w:t xml:space="preserve"> gdje je predložena korekcija za </w:t>
      </w:r>
      <w:r w:rsidR="000A69C1" w:rsidRPr="000A69C1">
        <w:rPr>
          <w:rFonts w:eastAsia="Times New Roman" w:cstheme="minorHAnsi"/>
          <w:lang w:eastAsia="ar-SA"/>
        </w:rPr>
        <w:t xml:space="preserve">251.020,99 </w:t>
      </w:r>
      <w:r w:rsidR="003C1B18" w:rsidRPr="000A69C1">
        <w:rPr>
          <w:rFonts w:eastAsia="Times New Roman" w:cstheme="minorHAnsi"/>
          <w:lang w:eastAsia="ar-SA"/>
        </w:rPr>
        <w:t>eura</w:t>
      </w:r>
      <w:r w:rsidRPr="000A69C1">
        <w:rPr>
          <w:rFonts w:eastAsia="Times New Roman" w:cstheme="minorHAnsi"/>
          <w:lang w:eastAsia="ar-SA"/>
        </w:rPr>
        <w:t>, obrazovanje (</w:t>
      </w:r>
      <w:r w:rsidR="000A69C1" w:rsidRPr="000A69C1">
        <w:rPr>
          <w:rFonts w:eastAsia="Times New Roman" w:cstheme="minorHAnsi"/>
          <w:lang w:eastAsia="ar-SA"/>
        </w:rPr>
        <w:t xml:space="preserve">72.244.078,99 </w:t>
      </w:r>
      <w:r w:rsidR="007113EF" w:rsidRPr="000A69C1">
        <w:rPr>
          <w:rFonts w:eastAsia="Times New Roman" w:cstheme="minorHAnsi"/>
          <w:lang w:eastAsia="ar-SA"/>
        </w:rPr>
        <w:t xml:space="preserve"> </w:t>
      </w:r>
      <w:r w:rsidR="003C1B18" w:rsidRPr="000A69C1">
        <w:rPr>
          <w:rFonts w:eastAsia="Times New Roman" w:cstheme="minorHAnsi"/>
          <w:lang w:eastAsia="ar-SA"/>
        </w:rPr>
        <w:t>eura</w:t>
      </w:r>
      <w:r w:rsidRPr="000A69C1">
        <w:rPr>
          <w:rFonts w:eastAsia="Times New Roman" w:cstheme="minorHAnsi"/>
          <w:lang w:eastAsia="ar-SA"/>
        </w:rPr>
        <w:t>)</w:t>
      </w:r>
      <w:r w:rsidR="008816F1" w:rsidRPr="000A69C1">
        <w:rPr>
          <w:rFonts w:eastAsia="Times New Roman" w:cstheme="minorHAnsi"/>
          <w:lang w:eastAsia="ar-SA"/>
        </w:rPr>
        <w:t xml:space="preserve"> gdje je predložena korekcija za</w:t>
      </w:r>
      <w:r w:rsidR="00640EC9" w:rsidRPr="000A69C1">
        <w:rPr>
          <w:rFonts w:eastAsia="Times New Roman" w:cstheme="minorHAnsi"/>
          <w:lang w:eastAsia="ar-SA"/>
        </w:rPr>
        <w:t xml:space="preserve"> </w:t>
      </w:r>
      <w:r w:rsidR="000A69C1" w:rsidRPr="000A69C1">
        <w:rPr>
          <w:rFonts w:eastAsia="Times New Roman" w:cstheme="minorHAnsi"/>
          <w:lang w:eastAsia="ar-SA"/>
        </w:rPr>
        <w:t xml:space="preserve">2.685.469,67 </w:t>
      </w:r>
      <w:r w:rsidR="003C1B18" w:rsidRPr="000A69C1">
        <w:rPr>
          <w:rFonts w:eastAsia="Times New Roman" w:cstheme="minorHAnsi"/>
          <w:lang w:eastAsia="ar-SA"/>
        </w:rPr>
        <w:t>eura</w:t>
      </w:r>
      <w:r w:rsidRPr="000A69C1">
        <w:rPr>
          <w:rFonts w:eastAsia="Times New Roman" w:cstheme="minorHAnsi"/>
          <w:lang w:eastAsia="ar-SA"/>
        </w:rPr>
        <w:t xml:space="preserve">, </w:t>
      </w:r>
      <w:r w:rsidRPr="003B7C6E">
        <w:rPr>
          <w:rFonts w:eastAsia="Times New Roman" w:cstheme="minorHAnsi"/>
          <w:lang w:eastAsia="ar-SA"/>
        </w:rPr>
        <w:t>opće javne usluge (</w:t>
      </w:r>
      <w:r w:rsidR="003B7C6E" w:rsidRPr="003B7C6E">
        <w:rPr>
          <w:rFonts w:eastAsia="Times New Roman" w:cstheme="minorHAnsi"/>
          <w:lang w:eastAsia="ar-SA"/>
        </w:rPr>
        <w:t xml:space="preserve">6.786.200,13 </w:t>
      </w:r>
      <w:r w:rsidR="003C1B18" w:rsidRPr="003B7C6E">
        <w:rPr>
          <w:rFonts w:eastAsia="Times New Roman" w:cstheme="minorHAnsi"/>
          <w:lang w:eastAsia="ar-SA"/>
        </w:rPr>
        <w:t>eura</w:t>
      </w:r>
      <w:r w:rsidRPr="003B7C6E">
        <w:rPr>
          <w:rFonts w:eastAsia="Times New Roman" w:cstheme="minorHAnsi"/>
          <w:lang w:eastAsia="ar-SA"/>
        </w:rPr>
        <w:t>)</w:t>
      </w:r>
      <w:r w:rsidR="008816F1" w:rsidRPr="003B7C6E">
        <w:rPr>
          <w:rFonts w:eastAsia="Times New Roman" w:cstheme="minorHAnsi"/>
          <w:lang w:eastAsia="ar-SA"/>
        </w:rPr>
        <w:t xml:space="preserve"> gdje je predložena korekcija za</w:t>
      </w:r>
      <w:r w:rsidR="00640EC9" w:rsidRPr="003B7C6E">
        <w:rPr>
          <w:rFonts w:eastAsia="Times New Roman" w:cstheme="minorHAnsi"/>
          <w:lang w:eastAsia="ar-SA"/>
        </w:rPr>
        <w:t xml:space="preserve"> </w:t>
      </w:r>
      <w:r w:rsidR="003B7C6E" w:rsidRPr="003B7C6E">
        <w:rPr>
          <w:rFonts w:eastAsia="Times New Roman" w:cstheme="minorHAnsi"/>
          <w:lang w:eastAsia="ar-SA"/>
        </w:rPr>
        <w:t xml:space="preserve">64.775,34 </w:t>
      </w:r>
      <w:r w:rsidR="003C1B18" w:rsidRPr="003B7C6E">
        <w:rPr>
          <w:rFonts w:eastAsia="Times New Roman" w:cstheme="minorHAnsi"/>
          <w:lang w:eastAsia="ar-SA"/>
        </w:rPr>
        <w:t>eura</w:t>
      </w:r>
      <w:r w:rsidRPr="003B7C6E">
        <w:rPr>
          <w:rFonts w:eastAsia="Times New Roman" w:cstheme="minorHAnsi"/>
          <w:lang w:eastAsia="ar-SA"/>
        </w:rPr>
        <w:t>, ekonomske poslove  (</w:t>
      </w:r>
      <w:r w:rsidR="003B7C6E" w:rsidRPr="003B7C6E">
        <w:rPr>
          <w:rFonts w:eastAsia="Times New Roman" w:cstheme="minorHAnsi"/>
          <w:lang w:eastAsia="ar-SA"/>
        </w:rPr>
        <w:t xml:space="preserve">6.677.909,23 </w:t>
      </w:r>
      <w:r w:rsidR="003C1B18" w:rsidRPr="003B7C6E">
        <w:rPr>
          <w:rFonts w:eastAsia="Times New Roman" w:cstheme="minorHAnsi"/>
          <w:lang w:eastAsia="ar-SA"/>
        </w:rPr>
        <w:t>eura</w:t>
      </w:r>
      <w:r w:rsidRPr="003B7C6E">
        <w:rPr>
          <w:rFonts w:eastAsia="Times New Roman" w:cstheme="minorHAnsi"/>
          <w:lang w:eastAsia="ar-SA"/>
        </w:rPr>
        <w:t>)</w:t>
      </w:r>
      <w:r w:rsidR="008816F1" w:rsidRPr="003B7C6E">
        <w:rPr>
          <w:rFonts w:eastAsia="Times New Roman" w:cstheme="minorHAnsi"/>
          <w:lang w:eastAsia="ar-SA"/>
        </w:rPr>
        <w:t xml:space="preserve"> s predloženom korekcijom od</w:t>
      </w:r>
      <w:r w:rsidR="00640EC9" w:rsidRPr="003B7C6E">
        <w:rPr>
          <w:rFonts w:eastAsia="Times New Roman" w:cstheme="minorHAnsi"/>
          <w:lang w:eastAsia="ar-SA"/>
        </w:rPr>
        <w:t xml:space="preserve"> </w:t>
      </w:r>
      <w:r w:rsidR="003B7C6E" w:rsidRPr="003B7C6E">
        <w:rPr>
          <w:rFonts w:eastAsia="Times New Roman" w:cstheme="minorHAnsi"/>
          <w:lang w:eastAsia="ar-SA"/>
        </w:rPr>
        <w:t xml:space="preserve">49.855,00 </w:t>
      </w:r>
      <w:r w:rsidR="003C1B18" w:rsidRPr="003B7C6E">
        <w:rPr>
          <w:rFonts w:eastAsia="Times New Roman" w:cstheme="minorHAnsi"/>
          <w:lang w:eastAsia="ar-SA"/>
        </w:rPr>
        <w:t>eura</w:t>
      </w:r>
      <w:r w:rsidRPr="003B7C6E">
        <w:rPr>
          <w:rFonts w:eastAsia="Times New Roman" w:cstheme="minorHAnsi"/>
          <w:lang w:eastAsia="ar-SA"/>
        </w:rPr>
        <w:t>, te socijalnu zaštitu (</w:t>
      </w:r>
      <w:r w:rsidR="003B7C6E" w:rsidRPr="003B7C6E">
        <w:rPr>
          <w:rFonts w:eastAsia="Times New Roman" w:cstheme="minorHAnsi"/>
          <w:lang w:eastAsia="ar-SA"/>
        </w:rPr>
        <w:t xml:space="preserve">5.774.721,19 </w:t>
      </w:r>
      <w:r w:rsidR="003C1B18" w:rsidRPr="003B7C6E">
        <w:rPr>
          <w:rFonts w:eastAsia="Times New Roman" w:cstheme="minorHAnsi"/>
          <w:lang w:eastAsia="ar-SA"/>
        </w:rPr>
        <w:t>eura</w:t>
      </w:r>
      <w:r w:rsidRPr="003B7C6E">
        <w:rPr>
          <w:rFonts w:eastAsia="Times New Roman" w:cstheme="minorHAnsi"/>
          <w:lang w:eastAsia="ar-SA"/>
        </w:rPr>
        <w:t>)</w:t>
      </w:r>
      <w:r w:rsidR="008816F1" w:rsidRPr="003B7C6E">
        <w:rPr>
          <w:rFonts w:eastAsia="Times New Roman" w:cstheme="minorHAnsi"/>
          <w:lang w:eastAsia="ar-SA"/>
        </w:rPr>
        <w:t xml:space="preserve"> s korekcijom od </w:t>
      </w:r>
      <w:r w:rsidR="003B7C6E" w:rsidRPr="003B7C6E">
        <w:rPr>
          <w:rFonts w:eastAsia="Times New Roman" w:cstheme="minorHAnsi"/>
          <w:lang w:eastAsia="ar-SA"/>
        </w:rPr>
        <w:t xml:space="preserve">100.211,00 </w:t>
      </w:r>
      <w:r w:rsidR="003C1B18" w:rsidRPr="003B7C6E">
        <w:rPr>
          <w:rFonts w:eastAsia="Times New Roman" w:cstheme="minorHAnsi"/>
          <w:lang w:eastAsia="ar-SA"/>
        </w:rPr>
        <w:t>eura.</w:t>
      </w:r>
    </w:p>
    <w:p w14:paraId="396BF6A0" w14:textId="77777777" w:rsidR="006B73A5" w:rsidRPr="00D738F6" w:rsidRDefault="006B73A5" w:rsidP="006B73A5">
      <w:pPr>
        <w:suppressAutoHyphens/>
        <w:spacing w:after="0"/>
        <w:jc w:val="both"/>
        <w:rPr>
          <w:rFonts w:eastAsia="Times New Roman" w:cstheme="minorHAnsi"/>
          <w:sz w:val="8"/>
          <w:szCs w:val="8"/>
          <w:highlight w:val="yellow"/>
          <w:lang w:eastAsia="ar-SA"/>
        </w:rPr>
      </w:pPr>
    </w:p>
    <w:p w14:paraId="7DE12BF7" w14:textId="77777777" w:rsidR="006B73A5" w:rsidRPr="00DF361A" w:rsidRDefault="006B73A5" w:rsidP="006B73A5">
      <w:pPr>
        <w:suppressAutoHyphens/>
        <w:spacing w:after="0" w:line="240" w:lineRule="auto"/>
        <w:ind w:left="709" w:firstLine="709"/>
        <w:jc w:val="both"/>
        <w:rPr>
          <w:rFonts w:eastAsia="Times New Roman" w:cstheme="minorHAnsi"/>
          <w:b/>
          <w:lang w:eastAsia="ar-SA"/>
        </w:rPr>
      </w:pPr>
      <w:r w:rsidRPr="00DF361A">
        <w:rPr>
          <w:rFonts w:eastAsia="Times New Roman" w:cstheme="minorHAnsi"/>
          <w:b/>
          <w:lang w:eastAsia="ar-SA"/>
        </w:rPr>
        <w:t>2.3. Rashodi prema organizacijskoj klasifikaciji</w:t>
      </w:r>
    </w:p>
    <w:p w14:paraId="4260ACC0" w14:textId="77777777" w:rsidR="006B73A5" w:rsidRPr="00DF361A" w:rsidRDefault="006B73A5" w:rsidP="006B73A5">
      <w:pPr>
        <w:suppressAutoHyphens/>
        <w:spacing w:after="0" w:line="240" w:lineRule="auto"/>
        <w:ind w:left="709"/>
        <w:jc w:val="both"/>
        <w:rPr>
          <w:rFonts w:eastAsia="Times New Roman" w:cstheme="minorHAnsi"/>
          <w:sz w:val="8"/>
          <w:szCs w:val="8"/>
          <w:lang w:eastAsia="ar-SA"/>
        </w:rPr>
      </w:pPr>
    </w:p>
    <w:p w14:paraId="755DDCF1" w14:textId="0D0D38FA" w:rsidR="006B73A5" w:rsidRPr="00DF361A" w:rsidRDefault="006B73A5" w:rsidP="000A457B">
      <w:pPr>
        <w:suppressAutoHyphens/>
        <w:spacing w:after="0" w:line="240" w:lineRule="auto"/>
        <w:ind w:left="1416" w:firstLine="709"/>
        <w:jc w:val="both"/>
        <w:rPr>
          <w:rFonts w:eastAsia="Times New Roman" w:cstheme="minorHAnsi"/>
          <w:lang w:eastAsia="ar-SA"/>
        </w:rPr>
      </w:pPr>
      <w:r w:rsidRPr="00DF361A">
        <w:rPr>
          <w:rFonts w:eastAsia="Times New Roman" w:cstheme="minorHAnsi"/>
          <w:lang w:eastAsia="ar-SA"/>
        </w:rPr>
        <w:t xml:space="preserve">U nastavku se navode podaci o planiranim </w:t>
      </w:r>
      <w:r w:rsidR="00E56A3B" w:rsidRPr="00DF361A">
        <w:rPr>
          <w:rFonts w:eastAsia="Times New Roman" w:cstheme="minorHAnsi"/>
          <w:lang w:eastAsia="ar-SA"/>
        </w:rPr>
        <w:t xml:space="preserve">konsolidiranim </w:t>
      </w:r>
      <w:r w:rsidRPr="00DF361A">
        <w:rPr>
          <w:rFonts w:eastAsia="Times New Roman" w:cstheme="minorHAnsi"/>
          <w:lang w:eastAsia="ar-SA"/>
        </w:rPr>
        <w:t>rashodima po razdjelima u iznosima kako slijedi:</w:t>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Pr="00DF361A">
        <w:rPr>
          <w:rFonts w:eastAsia="Times New Roman" w:cstheme="minorHAnsi"/>
          <w:lang w:eastAsia="ar-SA"/>
        </w:rPr>
        <w:tab/>
      </w:r>
      <w:r w:rsidR="00B85601" w:rsidRPr="00DF361A">
        <w:rPr>
          <w:rFonts w:eastAsia="Times New Roman" w:cstheme="minorHAnsi"/>
          <w:lang w:eastAsia="ar-SA"/>
        </w:rPr>
        <w:t xml:space="preserve">                                                                                                                                                       </w:t>
      </w:r>
      <w:r w:rsidRPr="00DF361A">
        <w:rPr>
          <w:rFonts w:eastAsia="Times New Roman" w:cstheme="minorHAnsi"/>
          <w:lang w:eastAsia="ar-SA"/>
        </w:rPr>
        <w:t xml:space="preserve"> </w:t>
      </w:r>
      <w:r w:rsidR="00E56A3B" w:rsidRPr="00DF361A">
        <w:rPr>
          <w:rFonts w:eastAsia="Times New Roman" w:cstheme="minorHAnsi"/>
          <w:lang w:eastAsia="ar-SA"/>
        </w:rPr>
        <w:tab/>
      </w:r>
      <w:r w:rsidR="00E56A3B" w:rsidRPr="00DF361A">
        <w:rPr>
          <w:rFonts w:eastAsia="Times New Roman" w:cstheme="minorHAnsi"/>
          <w:lang w:eastAsia="ar-SA"/>
        </w:rPr>
        <w:tab/>
      </w:r>
      <w:r w:rsidRPr="00DF361A">
        <w:rPr>
          <w:rFonts w:eastAsia="Times New Roman" w:cstheme="minorHAnsi"/>
          <w:lang w:eastAsia="ar-SA"/>
        </w:rPr>
        <w:t>-</w:t>
      </w:r>
      <w:r w:rsidR="008F20EA" w:rsidRPr="00DF361A">
        <w:rPr>
          <w:rFonts w:eastAsia="Times New Roman" w:cstheme="minorHAnsi"/>
          <w:lang w:eastAsia="ar-SA"/>
        </w:rPr>
        <w:t>iznosi u eurima</w:t>
      </w:r>
      <w:r w:rsidRPr="00DF361A">
        <w:rPr>
          <w:rFonts w:eastAsia="Times New Roman" w:cstheme="minorHAnsi"/>
          <w:lang w:eastAsia="ar-SA"/>
        </w:rPr>
        <w:t>-</w:t>
      </w:r>
    </w:p>
    <w:tbl>
      <w:tblPr>
        <w:tblW w:w="14604" w:type="dxa"/>
        <w:tblLook w:val="04A0" w:firstRow="1" w:lastRow="0" w:firstColumn="1" w:lastColumn="0" w:noHBand="0" w:noVBand="1"/>
      </w:tblPr>
      <w:tblGrid>
        <w:gridCol w:w="5452"/>
        <w:gridCol w:w="1751"/>
        <w:gridCol w:w="1056"/>
        <w:gridCol w:w="2465"/>
        <w:gridCol w:w="1862"/>
        <w:gridCol w:w="1017"/>
        <w:gridCol w:w="1001"/>
      </w:tblGrid>
      <w:tr w:rsidR="00AD4B58" w:rsidRPr="00AD4B58" w14:paraId="6ECD0C29" w14:textId="77777777" w:rsidTr="00AD4B58">
        <w:trPr>
          <w:trHeight w:val="20"/>
        </w:trPr>
        <w:tc>
          <w:tcPr>
            <w:tcW w:w="5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30B1" w14:textId="77777777"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Oznaka</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5935D3A9" w14:textId="77777777"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PLAN 2023.</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6D9EB9" w14:textId="1146921C" w:rsidR="00AD4B58" w:rsidRDefault="00AD4B58" w:rsidP="00960843">
            <w:pPr>
              <w:spacing w:after="0" w:line="240" w:lineRule="auto"/>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STRUK</w:t>
            </w:r>
            <w:r>
              <w:rPr>
                <w:rFonts w:ascii="Calibri" w:eastAsia="Times New Roman" w:hAnsi="Calibri" w:cs="Calibri"/>
                <w:b/>
                <w:bCs/>
                <w:sz w:val="20"/>
                <w:szCs w:val="20"/>
                <w:lang w:eastAsia="hr-HR"/>
              </w:rPr>
              <w:t>.</w:t>
            </w:r>
          </w:p>
          <w:p w14:paraId="0105E0AD" w14:textId="2AF364C5" w:rsidR="00AD4B58" w:rsidRPr="00AD4B58" w:rsidRDefault="00AD4B58" w:rsidP="00960843">
            <w:pPr>
              <w:spacing w:after="0" w:line="240" w:lineRule="auto"/>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KOL.2</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5988FE00" w14:textId="77777777"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POVEĆANJE/SMANJENJE</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14:paraId="778525D5" w14:textId="77777777"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NOVI PLAN 2023.</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4A094DE5" w14:textId="429F8185"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STRUK</w:t>
            </w:r>
            <w:r>
              <w:rPr>
                <w:rFonts w:ascii="Calibri" w:eastAsia="Times New Roman" w:hAnsi="Calibri" w:cs="Calibri"/>
                <w:b/>
                <w:bCs/>
                <w:sz w:val="20"/>
                <w:szCs w:val="20"/>
                <w:lang w:eastAsia="hr-HR"/>
              </w:rPr>
              <w:t>.</w:t>
            </w:r>
            <w:r w:rsidRPr="00AD4B58">
              <w:rPr>
                <w:rFonts w:ascii="Calibri" w:eastAsia="Times New Roman" w:hAnsi="Calibri" w:cs="Calibri"/>
                <w:b/>
                <w:bCs/>
                <w:sz w:val="20"/>
                <w:szCs w:val="20"/>
                <w:lang w:eastAsia="hr-HR"/>
              </w:rPr>
              <w:t xml:space="preserve"> KOL.5</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479F9049" w14:textId="77777777" w:rsid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IND.</w:t>
            </w:r>
          </w:p>
          <w:p w14:paraId="61FE2B39" w14:textId="33E73316" w:rsidR="00AD4B58" w:rsidRPr="00AD4B58" w:rsidRDefault="00AD4B58" w:rsidP="00960843">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(5/2)</w:t>
            </w:r>
          </w:p>
        </w:tc>
      </w:tr>
      <w:tr w:rsidR="00AD4B58" w:rsidRPr="00AD4B58" w14:paraId="3476FA3F"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center"/>
            <w:hideMark/>
          </w:tcPr>
          <w:p w14:paraId="4B5874A9"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1</w:t>
            </w:r>
          </w:p>
        </w:tc>
        <w:tc>
          <w:tcPr>
            <w:tcW w:w="1751" w:type="dxa"/>
            <w:tcBorders>
              <w:top w:val="nil"/>
              <w:left w:val="nil"/>
              <w:bottom w:val="single" w:sz="4" w:space="0" w:color="auto"/>
              <w:right w:val="single" w:sz="4" w:space="0" w:color="auto"/>
            </w:tcBorders>
            <w:shd w:val="clear" w:color="auto" w:fill="auto"/>
            <w:vAlign w:val="center"/>
            <w:hideMark/>
          </w:tcPr>
          <w:p w14:paraId="1B80434D"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2</w:t>
            </w:r>
          </w:p>
        </w:tc>
        <w:tc>
          <w:tcPr>
            <w:tcW w:w="1056" w:type="dxa"/>
            <w:tcBorders>
              <w:top w:val="nil"/>
              <w:left w:val="nil"/>
              <w:bottom w:val="single" w:sz="4" w:space="0" w:color="auto"/>
              <w:right w:val="single" w:sz="4" w:space="0" w:color="auto"/>
            </w:tcBorders>
            <w:shd w:val="clear" w:color="auto" w:fill="auto"/>
            <w:vAlign w:val="center"/>
            <w:hideMark/>
          </w:tcPr>
          <w:p w14:paraId="22A29487"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3</w:t>
            </w:r>
          </w:p>
        </w:tc>
        <w:tc>
          <w:tcPr>
            <w:tcW w:w="2465" w:type="dxa"/>
            <w:tcBorders>
              <w:top w:val="nil"/>
              <w:left w:val="nil"/>
              <w:bottom w:val="single" w:sz="4" w:space="0" w:color="auto"/>
              <w:right w:val="single" w:sz="4" w:space="0" w:color="auto"/>
            </w:tcBorders>
            <w:shd w:val="clear" w:color="auto" w:fill="auto"/>
            <w:vAlign w:val="center"/>
            <w:hideMark/>
          </w:tcPr>
          <w:p w14:paraId="5228B152"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4</w:t>
            </w:r>
          </w:p>
        </w:tc>
        <w:tc>
          <w:tcPr>
            <w:tcW w:w="1863" w:type="dxa"/>
            <w:tcBorders>
              <w:top w:val="nil"/>
              <w:left w:val="nil"/>
              <w:bottom w:val="single" w:sz="4" w:space="0" w:color="auto"/>
              <w:right w:val="single" w:sz="4" w:space="0" w:color="auto"/>
            </w:tcBorders>
            <w:shd w:val="clear" w:color="auto" w:fill="auto"/>
            <w:vAlign w:val="center"/>
            <w:hideMark/>
          </w:tcPr>
          <w:p w14:paraId="7E276C0E"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5</w:t>
            </w:r>
          </w:p>
        </w:tc>
        <w:tc>
          <w:tcPr>
            <w:tcW w:w="994" w:type="dxa"/>
            <w:tcBorders>
              <w:top w:val="nil"/>
              <w:left w:val="nil"/>
              <w:bottom w:val="single" w:sz="4" w:space="0" w:color="auto"/>
              <w:right w:val="single" w:sz="4" w:space="0" w:color="auto"/>
            </w:tcBorders>
            <w:shd w:val="clear" w:color="auto" w:fill="auto"/>
            <w:vAlign w:val="center"/>
            <w:hideMark/>
          </w:tcPr>
          <w:p w14:paraId="49694A0C"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6</w:t>
            </w:r>
          </w:p>
        </w:tc>
        <w:tc>
          <w:tcPr>
            <w:tcW w:w="1001" w:type="dxa"/>
            <w:tcBorders>
              <w:top w:val="nil"/>
              <w:left w:val="nil"/>
              <w:bottom w:val="single" w:sz="4" w:space="0" w:color="auto"/>
              <w:right w:val="single" w:sz="4" w:space="0" w:color="auto"/>
            </w:tcBorders>
            <w:shd w:val="clear" w:color="auto" w:fill="auto"/>
            <w:vAlign w:val="center"/>
            <w:hideMark/>
          </w:tcPr>
          <w:p w14:paraId="674A9D07" w14:textId="77777777" w:rsidR="00AD4B58" w:rsidRPr="00AD4B58" w:rsidRDefault="00AD4B58" w:rsidP="00AD4B58">
            <w:pPr>
              <w:spacing w:after="0" w:line="240" w:lineRule="auto"/>
              <w:ind w:firstLineChars="100" w:firstLine="201"/>
              <w:jc w:val="center"/>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7</w:t>
            </w:r>
          </w:p>
        </w:tc>
      </w:tr>
      <w:tr w:rsidR="00AD4B58" w:rsidRPr="00AD4B58" w14:paraId="2A8229BE"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536B2185" w14:textId="77777777" w:rsidR="00AD4B58" w:rsidRPr="00AD4B58" w:rsidRDefault="00AD4B58" w:rsidP="00AD4B58">
            <w:pPr>
              <w:spacing w:after="0" w:line="240" w:lineRule="auto"/>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SVEUKUPNO</w:t>
            </w:r>
          </w:p>
        </w:tc>
        <w:tc>
          <w:tcPr>
            <w:tcW w:w="1751" w:type="dxa"/>
            <w:tcBorders>
              <w:top w:val="nil"/>
              <w:left w:val="nil"/>
              <w:bottom w:val="single" w:sz="4" w:space="0" w:color="auto"/>
              <w:right w:val="single" w:sz="4" w:space="0" w:color="auto"/>
            </w:tcBorders>
            <w:shd w:val="clear" w:color="auto" w:fill="auto"/>
            <w:vAlign w:val="bottom"/>
            <w:hideMark/>
          </w:tcPr>
          <w:p w14:paraId="4FF1D4F7"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205.400.000,00 </w:t>
            </w:r>
          </w:p>
        </w:tc>
        <w:tc>
          <w:tcPr>
            <w:tcW w:w="1056" w:type="dxa"/>
            <w:tcBorders>
              <w:top w:val="nil"/>
              <w:left w:val="nil"/>
              <w:bottom w:val="single" w:sz="4" w:space="0" w:color="auto"/>
              <w:right w:val="single" w:sz="4" w:space="0" w:color="auto"/>
            </w:tcBorders>
            <w:shd w:val="clear" w:color="auto" w:fill="auto"/>
            <w:vAlign w:val="bottom"/>
            <w:hideMark/>
          </w:tcPr>
          <w:p w14:paraId="0B83E5EB"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100,00 </w:t>
            </w:r>
          </w:p>
        </w:tc>
        <w:tc>
          <w:tcPr>
            <w:tcW w:w="2465" w:type="dxa"/>
            <w:tcBorders>
              <w:top w:val="nil"/>
              <w:left w:val="nil"/>
              <w:bottom w:val="single" w:sz="4" w:space="0" w:color="auto"/>
              <w:right w:val="single" w:sz="4" w:space="0" w:color="auto"/>
            </w:tcBorders>
            <w:shd w:val="clear" w:color="auto" w:fill="auto"/>
            <w:vAlign w:val="bottom"/>
            <w:hideMark/>
          </w:tcPr>
          <w:p w14:paraId="5E182835"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-3.020.000,00 </w:t>
            </w:r>
          </w:p>
        </w:tc>
        <w:tc>
          <w:tcPr>
            <w:tcW w:w="1863" w:type="dxa"/>
            <w:tcBorders>
              <w:top w:val="nil"/>
              <w:left w:val="nil"/>
              <w:bottom w:val="single" w:sz="4" w:space="0" w:color="auto"/>
              <w:right w:val="single" w:sz="4" w:space="0" w:color="auto"/>
            </w:tcBorders>
            <w:shd w:val="clear" w:color="auto" w:fill="auto"/>
            <w:vAlign w:val="bottom"/>
            <w:hideMark/>
          </w:tcPr>
          <w:p w14:paraId="5FCB702A"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202.380.000,00 </w:t>
            </w:r>
          </w:p>
        </w:tc>
        <w:tc>
          <w:tcPr>
            <w:tcW w:w="994" w:type="dxa"/>
            <w:tcBorders>
              <w:top w:val="nil"/>
              <w:left w:val="nil"/>
              <w:bottom w:val="single" w:sz="4" w:space="0" w:color="auto"/>
              <w:right w:val="single" w:sz="4" w:space="0" w:color="auto"/>
            </w:tcBorders>
            <w:shd w:val="clear" w:color="auto" w:fill="auto"/>
            <w:vAlign w:val="bottom"/>
            <w:hideMark/>
          </w:tcPr>
          <w:p w14:paraId="1A9ADF37"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100,00 </w:t>
            </w:r>
          </w:p>
        </w:tc>
        <w:tc>
          <w:tcPr>
            <w:tcW w:w="1001" w:type="dxa"/>
            <w:tcBorders>
              <w:top w:val="nil"/>
              <w:left w:val="nil"/>
              <w:bottom w:val="single" w:sz="4" w:space="0" w:color="auto"/>
              <w:right w:val="single" w:sz="4" w:space="0" w:color="auto"/>
            </w:tcBorders>
            <w:shd w:val="clear" w:color="auto" w:fill="auto"/>
            <w:vAlign w:val="bottom"/>
            <w:hideMark/>
          </w:tcPr>
          <w:p w14:paraId="4272004C" w14:textId="77777777" w:rsidR="00AD4B58" w:rsidRPr="00AD4B58" w:rsidRDefault="00AD4B58" w:rsidP="00AD4B58">
            <w:pPr>
              <w:spacing w:after="0" w:line="240" w:lineRule="auto"/>
              <w:ind w:firstLineChars="100" w:firstLine="201"/>
              <w:jc w:val="right"/>
              <w:rPr>
                <w:rFonts w:ascii="Calibri" w:eastAsia="Times New Roman" w:hAnsi="Calibri" w:cs="Calibri"/>
                <w:b/>
                <w:bCs/>
                <w:sz w:val="20"/>
                <w:szCs w:val="20"/>
                <w:lang w:eastAsia="hr-HR"/>
              </w:rPr>
            </w:pPr>
            <w:r w:rsidRPr="00AD4B58">
              <w:rPr>
                <w:rFonts w:ascii="Calibri" w:eastAsia="Times New Roman" w:hAnsi="Calibri" w:cs="Calibri"/>
                <w:b/>
                <w:bCs/>
                <w:sz w:val="20"/>
                <w:szCs w:val="20"/>
                <w:lang w:eastAsia="hr-HR"/>
              </w:rPr>
              <w:t xml:space="preserve">98,53 </w:t>
            </w:r>
          </w:p>
        </w:tc>
      </w:tr>
      <w:tr w:rsidR="00AD4B58" w:rsidRPr="00AD4B58" w14:paraId="505D1CA9"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5E883876"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ŽUPANA</w:t>
            </w:r>
          </w:p>
        </w:tc>
        <w:tc>
          <w:tcPr>
            <w:tcW w:w="1751" w:type="dxa"/>
            <w:tcBorders>
              <w:top w:val="nil"/>
              <w:left w:val="nil"/>
              <w:bottom w:val="single" w:sz="4" w:space="0" w:color="auto"/>
              <w:right w:val="single" w:sz="4" w:space="0" w:color="auto"/>
            </w:tcBorders>
            <w:shd w:val="clear" w:color="auto" w:fill="auto"/>
            <w:vAlign w:val="bottom"/>
            <w:hideMark/>
          </w:tcPr>
          <w:p w14:paraId="2AEAE9E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9.846.004,18 </w:t>
            </w:r>
          </w:p>
        </w:tc>
        <w:tc>
          <w:tcPr>
            <w:tcW w:w="1056" w:type="dxa"/>
            <w:tcBorders>
              <w:top w:val="nil"/>
              <w:left w:val="nil"/>
              <w:bottom w:val="single" w:sz="4" w:space="0" w:color="auto"/>
              <w:right w:val="single" w:sz="4" w:space="0" w:color="auto"/>
            </w:tcBorders>
            <w:shd w:val="clear" w:color="auto" w:fill="auto"/>
            <w:vAlign w:val="bottom"/>
            <w:hideMark/>
          </w:tcPr>
          <w:p w14:paraId="111CE186"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4,79 </w:t>
            </w:r>
          </w:p>
        </w:tc>
        <w:tc>
          <w:tcPr>
            <w:tcW w:w="2465" w:type="dxa"/>
            <w:tcBorders>
              <w:top w:val="nil"/>
              <w:left w:val="nil"/>
              <w:bottom w:val="single" w:sz="4" w:space="0" w:color="auto"/>
              <w:right w:val="single" w:sz="4" w:space="0" w:color="auto"/>
            </w:tcBorders>
            <w:shd w:val="clear" w:color="auto" w:fill="auto"/>
            <w:vAlign w:val="bottom"/>
            <w:hideMark/>
          </w:tcPr>
          <w:p w14:paraId="1C047C8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33.930,00 </w:t>
            </w:r>
          </w:p>
        </w:tc>
        <w:tc>
          <w:tcPr>
            <w:tcW w:w="1863" w:type="dxa"/>
            <w:tcBorders>
              <w:top w:val="nil"/>
              <w:left w:val="nil"/>
              <w:bottom w:val="single" w:sz="4" w:space="0" w:color="auto"/>
              <w:right w:val="single" w:sz="4" w:space="0" w:color="auto"/>
            </w:tcBorders>
            <w:shd w:val="clear" w:color="auto" w:fill="auto"/>
            <w:vAlign w:val="bottom"/>
            <w:hideMark/>
          </w:tcPr>
          <w:p w14:paraId="732A9013"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9.879.934,18 </w:t>
            </w:r>
          </w:p>
        </w:tc>
        <w:tc>
          <w:tcPr>
            <w:tcW w:w="994" w:type="dxa"/>
            <w:tcBorders>
              <w:top w:val="nil"/>
              <w:left w:val="nil"/>
              <w:bottom w:val="single" w:sz="4" w:space="0" w:color="auto"/>
              <w:right w:val="single" w:sz="4" w:space="0" w:color="auto"/>
            </w:tcBorders>
            <w:shd w:val="clear" w:color="auto" w:fill="auto"/>
            <w:vAlign w:val="bottom"/>
            <w:hideMark/>
          </w:tcPr>
          <w:p w14:paraId="42E60FD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4,88 </w:t>
            </w:r>
          </w:p>
        </w:tc>
        <w:tc>
          <w:tcPr>
            <w:tcW w:w="1001" w:type="dxa"/>
            <w:tcBorders>
              <w:top w:val="nil"/>
              <w:left w:val="nil"/>
              <w:bottom w:val="single" w:sz="4" w:space="0" w:color="auto"/>
              <w:right w:val="single" w:sz="4" w:space="0" w:color="auto"/>
            </w:tcBorders>
            <w:shd w:val="clear" w:color="auto" w:fill="auto"/>
            <w:vAlign w:val="bottom"/>
            <w:hideMark/>
          </w:tcPr>
          <w:p w14:paraId="0EFB0E37"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100,34 </w:t>
            </w:r>
          </w:p>
        </w:tc>
      </w:tr>
      <w:tr w:rsidR="00AD4B58" w:rsidRPr="00AD4B58" w14:paraId="283635CB"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1F216094"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GOSPODARSTVO</w:t>
            </w:r>
          </w:p>
        </w:tc>
        <w:tc>
          <w:tcPr>
            <w:tcW w:w="1751" w:type="dxa"/>
            <w:tcBorders>
              <w:top w:val="nil"/>
              <w:left w:val="nil"/>
              <w:bottom w:val="single" w:sz="4" w:space="0" w:color="auto"/>
              <w:right w:val="single" w:sz="4" w:space="0" w:color="auto"/>
            </w:tcBorders>
            <w:shd w:val="clear" w:color="auto" w:fill="auto"/>
            <w:vAlign w:val="bottom"/>
            <w:hideMark/>
          </w:tcPr>
          <w:p w14:paraId="5E82D7C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5.564.042,23 </w:t>
            </w:r>
          </w:p>
        </w:tc>
        <w:tc>
          <w:tcPr>
            <w:tcW w:w="1056" w:type="dxa"/>
            <w:tcBorders>
              <w:top w:val="nil"/>
              <w:left w:val="nil"/>
              <w:bottom w:val="single" w:sz="4" w:space="0" w:color="auto"/>
              <w:right w:val="single" w:sz="4" w:space="0" w:color="auto"/>
            </w:tcBorders>
            <w:shd w:val="clear" w:color="auto" w:fill="auto"/>
            <w:vAlign w:val="bottom"/>
            <w:hideMark/>
          </w:tcPr>
          <w:p w14:paraId="5C9D7244"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2,71 </w:t>
            </w:r>
          </w:p>
        </w:tc>
        <w:tc>
          <w:tcPr>
            <w:tcW w:w="2465" w:type="dxa"/>
            <w:tcBorders>
              <w:top w:val="nil"/>
              <w:left w:val="nil"/>
              <w:bottom w:val="single" w:sz="4" w:space="0" w:color="auto"/>
              <w:right w:val="single" w:sz="4" w:space="0" w:color="auto"/>
            </w:tcBorders>
            <w:shd w:val="clear" w:color="auto" w:fill="auto"/>
            <w:vAlign w:val="bottom"/>
            <w:hideMark/>
          </w:tcPr>
          <w:p w14:paraId="1F358DA5"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-49.855,00 </w:t>
            </w:r>
          </w:p>
        </w:tc>
        <w:tc>
          <w:tcPr>
            <w:tcW w:w="1863" w:type="dxa"/>
            <w:tcBorders>
              <w:top w:val="nil"/>
              <w:left w:val="nil"/>
              <w:bottom w:val="single" w:sz="4" w:space="0" w:color="auto"/>
              <w:right w:val="single" w:sz="4" w:space="0" w:color="auto"/>
            </w:tcBorders>
            <w:shd w:val="clear" w:color="auto" w:fill="auto"/>
            <w:vAlign w:val="bottom"/>
            <w:hideMark/>
          </w:tcPr>
          <w:p w14:paraId="6487BED8"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5.514.187,23 </w:t>
            </w:r>
          </w:p>
        </w:tc>
        <w:tc>
          <w:tcPr>
            <w:tcW w:w="994" w:type="dxa"/>
            <w:tcBorders>
              <w:top w:val="nil"/>
              <w:left w:val="nil"/>
              <w:bottom w:val="single" w:sz="4" w:space="0" w:color="auto"/>
              <w:right w:val="single" w:sz="4" w:space="0" w:color="auto"/>
            </w:tcBorders>
            <w:shd w:val="clear" w:color="auto" w:fill="auto"/>
            <w:vAlign w:val="bottom"/>
            <w:hideMark/>
          </w:tcPr>
          <w:p w14:paraId="46B13E62"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2,72 </w:t>
            </w:r>
          </w:p>
        </w:tc>
        <w:tc>
          <w:tcPr>
            <w:tcW w:w="1001" w:type="dxa"/>
            <w:tcBorders>
              <w:top w:val="nil"/>
              <w:left w:val="nil"/>
              <w:bottom w:val="single" w:sz="4" w:space="0" w:color="auto"/>
              <w:right w:val="single" w:sz="4" w:space="0" w:color="auto"/>
            </w:tcBorders>
            <w:shd w:val="clear" w:color="auto" w:fill="auto"/>
            <w:vAlign w:val="bottom"/>
            <w:hideMark/>
          </w:tcPr>
          <w:p w14:paraId="18B30E3F"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99,10 </w:t>
            </w:r>
          </w:p>
        </w:tc>
      </w:tr>
      <w:tr w:rsidR="00AD4B58" w:rsidRPr="00AD4B58" w14:paraId="38962F3F"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42BA7B59"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ŠKOLSTVO</w:t>
            </w:r>
          </w:p>
        </w:tc>
        <w:tc>
          <w:tcPr>
            <w:tcW w:w="1751" w:type="dxa"/>
            <w:tcBorders>
              <w:top w:val="nil"/>
              <w:left w:val="nil"/>
              <w:bottom w:val="single" w:sz="4" w:space="0" w:color="auto"/>
              <w:right w:val="single" w:sz="4" w:space="0" w:color="auto"/>
            </w:tcBorders>
            <w:shd w:val="clear" w:color="auto" w:fill="auto"/>
            <w:vAlign w:val="bottom"/>
            <w:hideMark/>
          </w:tcPr>
          <w:p w14:paraId="071ACD91"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75.330.908,66 </w:t>
            </w:r>
          </w:p>
        </w:tc>
        <w:tc>
          <w:tcPr>
            <w:tcW w:w="1056" w:type="dxa"/>
            <w:tcBorders>
              <w:top w:val="nil"/>
              <w:left w:val="nil"/>
              <w:bottom w:val="single" w:sz="4" w:space="0" w:color="auto"/>
              <w:right w:val="single" w:sz="4" w:space="0" w:color="auto"/>
            </w:tcBorders>
            <w:shd w:val="clear" w:color="auto" w:fill="auto"/>
            <w:vAlign w:val="bottom"/>
            <w:hideMark/>
          </w:tcPr>
          <w:p w14:paraId="2A4CEB0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36,68 </w:t>
            </w:r>
          </w:p>
        </w:tc>
        <w:tc>
          <w:tcPr>
            <w:tcW w:w="2465" w:type="dxa"/>
            <w:tcBorders>
              <w:top w:val="nil"/>
              <w:left w:val="nil"/>
              <w:bottom w:val="single" w:sz="4" w:space="0" w:color="auto"/>
              <w:right w:val="single" w:sz="4" w:space="0" w:color="auto"/>
            </w:tcBorders>
            <w:shd w:val="clear" w:color="auto" w:fill="auto"/>
            <w:vAlign w:val="bottom"/>
            <w:hideMark/>
          </w:tcPr>
          <w:p w14:paraId="63E20E1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-2.685.469,67 </w:t>
            </w:r>
          </w:p>
        </w:tc>
        <w:tc>
          <w:tcPr>
            <w:tcW w:w="1863" w:type="dxa"/>
            <w:tcBorders>
              <w:top w:val="nil"/>
              <w:left w:val="nil"/>
              <w:bottom w:val="single" w:sz="4" w:space="0" w:color="auto"/>
              <w:right w:val="single" w:sz="4" w:space="0" w:color="auto"/>
            </w:tcBorders>
            <w:shd w:val="clear" w:color="auto" w:fill="auto"/>
            <w:vAlign w:val="bottom"/>
            <w:hideMark/>
          </w:tcPr>
          <w:p w14:paraId="724457CF"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72.645.438,99 </w:t>
            </w:r>
          </w:p>
        </w:tc>
        <w:tc>
          <w:tcPr>
            <w:tcW w:w="994" w:type="dxa"/>
            <w:tcBorders>
              <w:top w:val="nil"/>
              <w:left w:val="nil"/>
              <w:bottom w:val="single" w:sz="4" w:space="0" w:color="auto"/>
              <w:right w:val="single" w:sz="4" w:space="0" w:color="auto"/>
            </w:tcBorders>
            <w:shd w:val="clear" w:color="auto" w:fill="auto"/>
            <w:vAlign w:val="bottom"/>
            <w:hideMark/>
          </w:tcPr>
          <w:p w14:paraId="42E981E8"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35,90 </w:t>
            </w:r>
          </w:p>
        </w:tc>
        <w:tc>
          <w:tcPr>
            <w:tcW w:w="1001" w:type="dxa"/>
            <w:tcBorders>
              <w:top w:val="nil"/>
              <w:left w:val="nil"/>
              <w:bottom w:val="single" w:sz="4" w:space="0" w:color="auto"/>
              <w:right w:val="single" w:sz="4" w:space="0" w:color="auto"/>
            </w:tcBorders>
            <w:shd w:val="clear" w:color="auto" w:fill="auto"/>
            <w:vAlign w:val="bottom"/>
            <w:hideMark/>
          </w:tcPr>
          <w:p w14:paraId="132975BA"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96,44 </w:t>
            </w:r>
          </w:p>
        </w:tc>
      </w:tr>
      <w:tr w:rsidR="00AD4B58" w:rsidRPr="00AD4B58" w14:paraId="23D5F8FE"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749F5315"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HRVATSKE BRANITELJE I ZDRAVSTVO</w:t>
            </w:r>
          </w:p>
        </w:tc>
        <w:tc>
          <w:tcPr>
            <w:tcW w:w="1751" w:type="dxa"/>
            <w:tcBorders>
              <w:top w:val="nil"/>
              <w:left w:val="nil"/>
              <w:bottom w:val="single" w:sz="4" w:space="0" w:color="auto"/>
              <w:right w:val="single" w:sz="4" w:space="0" w:color="auto"/>
            </w:tcBorders>
            <w:shd w:val="clear" w:color="auto" w:fill="auto"/>
            <w:vAlign w:val="bottom"/>
            <w:hideMark/>
          </w:tcPr>
          <w:p w14:paraId="1F434C9C"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108.521.345,66 </w:t>
            </w:r>
          </w:p>
        </w:tc>
        <w:tc>
          <w:tcPr>
            <w:tcW w:w="1056" w:type="dxa"/>
            <w:tcBorders>
              <w:top w:val="nil"/>
              <w:left w:val="nil"/>
              <w:bottom w:val="single" w:sz="4" w:space="0" w:color="auto"/>
              <w:right w:val="single" w:sz="4" w:space="0" w:color="auto"/>
            </w:tcBorders>
            <w:shd w:val="clear" w:color="auto" w:fill="auto"/>
            <w:vAlign w:val="bottom"/>
            <w:hideMark/>
          </w:tcPr>
          <w:p w14:paraId="73DEB970"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52,83 </w:t>
            </w:r>
          </w:p>
        </w:tc>
        <w:tc>
          <w:tcPr>
            <w:tcW w:w="2465" w:type="dxa"/>
            <w:tcBorders>
              <w:top w:val="nil"/>
              <w:left w:val="nil"/>
              <w:bottom w:val="single" w:sz="4" w:space="0" w:color="auto"/>
              <w:right w:val="single" w:sz="4" w:space="0" w:color="auto"/>
            </w:tcBorders>
            <w:shd w:val="clear" w:color="auto" w:fill="auto"/>
            <w:vAlign w:val="bottom"/>
            <w:hideMark/>
          </w:tcPr>
          <w:p w14:paraId="427CE371"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-150.809,99 </w:t>
            </w:r>
          </w:p>
        </w:tc>
        <w:tc>
          <w:tcPr>
            <w:tcW w:w="1863" w:type="dxa"/>
            <w:tcBorders>
              <w:top w:val="nil"/>
              <w:left w:val="nil"/>
              <w:bottom w:val="single" w:sz="4" w:space="0" w:color="auto"/>
              <w:right w:val="single" w:sz="4" w:space="0" w:color="auto"/>
            </w:tcBorders>
            <w:shd w:val="clear" w:color="auto" w:fill="auto"/>
            <w:vAlign w:val="bottom"/>
            <w:hideMark/>
          </w:tcPr>
          <w:p w14:paraId="4C2E334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108.370.535,67 </w:t>
            </w:r>
          </w:p>
        </w:tc>
        <w:tc>
          <w:tcPr>
            <w:tcW w:w="994" w:type="dxa"/>
            <w:tcBorders>
              <w:top w:val="nil"/>
              <w:left w:val="nil"/>
              <w:bottom w:val="single" w:sz="4" w:space="0" w:color="auto"/>
              <w:right w:val="single" w:sz="4" w:space="0" w:color="auto"/>
            </w:tcBorders>
            <w:shd w:val="clear" w:color="auto" w:fill="auto"/>
            <w:vAlign w:val="bottom"/>
            <w:hideMark/>
          </w:tcPr>
          <w:p w14:paraId="2372F53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53,55 </w:t>
            </w:r>
          </w:p>
        </w:tc>
        <w:tc>
          <w:tcPr>
            <w:tcW w:w="1001" w:type="dxa"/>
            <w:tcBorders>
              <w:top w:val="nil"/>
              <w:left w:val="nil"/>
              <w:bottom w:val="single" w:sz="4" w:space="0" w:color="auto"/>
              <w:right w:val="single" w:sz="4" w:space="0" w:color="auto"/>
            </w:tcBorders>
            <w:shd w:val="clear" w:color="auto" w:fill="auto"/>
            <w:vAlign w:val="bottom"/>
            <w:hideMark/>
          </w:tcPr>
          <w:p w14:paraId="0C368D43"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99,86 </w:t>
            </w:r>
          </w:p>
        </w:tc>
      </w:tr>
      <w:tr w:rsidR="00AD4B58" w:rsidRPr="00AD4B58" w14:paraId="600A5E00"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62BDDDD8"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FINANCIJE</w:t>
            </w:r>
          </w:p>
        </w:tc>
        <w:tc>
          <w:tcPr>
            <w:tcW w:w="1751" w:type="dxa"/>
            <w:tcBorders>
              <w:top w:val="nil"/>
              <w:left w:val="nil"/>
              <w:bottom w:val="single" w:sz="4" w:space="0" w:color="auto"/>
              <w:right w:val="single" w:sz="4" w:space="0" w:color="auto"/>
            </w:tcBorders>
            <w:shd w:val="clear" w:color="auto" w:fill="auto"/>
            <w:vAlign w:val="bottom"/>
            <w:hideMark/>
          </w:tcPr>
          <w:p w14:paraId="28F4A2C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4.266.168,26 </w:t>
            </w:r>
          </w:p>
        </w:tc>
        <w:tc>
          <w:tcPr>
            <w:tcW w:w="1056" w:type="dxa"/>
            <w:tcBorders>
              <w:top w:val="nil"/>
              <w:left w:val="nil"/>
              <w:bottom w:val="single" w:sz="4" w:space="0" w:color="auto"/>
              <w:right w:val="single" w:sz="4" w:space="0" w:color="auto"/>
            </w:tcBorders>
            <w:shd w:val="clear" w:color="auto" w:fill="auto"/>
            <w:vAlign w:val="bottom"/>
            <w:hideMark/>
          </w:tcPr>
          <w:p w14:paraId="4C166B90"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2,08 </w:t>
            </w:r>
          </w:p>
        </w:tc>
        <w:tc>
          <w:tcPr>
            <w:tcW w:w="2465" w:type="dxa"/>
            <w:tcBorders>
              <w:top w:val="nil"/>
              <w:left w:val="nil"/>
              <w:bottom w:val="single" w:sz="4" w:space="0" w:color="auto"/>
              <w:right w:val="single" w:sz="4" w:space="0" w:color="auto"/>
            </w:tcBorders>
            <w:shd w:val="clear" w:color="auto" w:fill="auto"/>
            <w:vAlign w:val="bottom"/>
            <w:hideMark/>
          </w:tcPr>
          <w:p w14:paraId="13294C08"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-119.896,49 </w:t>
            </w:r>
          </w:p>
        </w:tc>
        <w:tc>
          <w:tcPr>
            <w:tcW w:w="1863" w:type="dxa"/>
            <w:tcBorders>
              <w:top w:val="nil"/>
              <w:left w:val="nil"/>
              <w:bottom w:val="single" w:sz="4" w:space="0" w:color="auto"/>
              <w:right w:val="single" w:sz="4" w:space="0" w:color="auto"/>
            </w:tcBorders>
            <w:shd w:val="clear" w:color="auto" w:fill="auto"/>
            <w:vAlign w:val="bottom"/>
            <w:hideMark/>
          </w:tcPr>
          <w:p w14:paraId="325684C8"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4.146.271,77 </w:t>
            </w:r>
          </w:p>
        </w:tc>
        <w:tc>
          <w:tcPr>
            <w:tcW w:w="994" w:type="dxa"/>
            <w:tcBorders>
              <w:top w:val="nil"/>
              <w:left w:val="nil"/>
              <w:bottom w:val="single" w:sz="4" w:space="0" w:color="auto"/>
              <w:right w:val="single" w:sz="4" w:space="0" w:color="auto"/>
            </w:tcBorders>
            <w:shd w:val="clear" w:color="auto" w:fill="auto"/>
            <w:vAlign w:val="bottom"/>
            <w:hideMark/>
          </w:tcPr>
          <w:p w14:paraId="3C30B723"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2,05 </w:t>
            </w:r>
          </w:p>
        </w:tc>
        <w:tc>
          <w:tcPr>
            <w:tcW w:w="1001" w:type="dxa"/>
            <w:tcBorders>
              <w:top w:val="nil"/>
              <w:left w:val="nil"/>
              <w:bottom w:val="single" w:sz="4" w:space="0" w:color="auto"/>
              <w:right w:val="single" w:sz="4" w:space="0" w:color="auto"/>
            </w:tcBorders>
            <w:shd w:val="clear" w:color="auto" w:fill="auto"/>
            <w:vAlign w:val="bottom"/>
            <w:hideMark/>
          </w:tcPr>
          <w:p w14:paraId="33EE8252"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97,19 </w:t>
            </w:r>
          </w:p>
        </w:tc>
      </w:tr>
      <w:tr w:rsidR="00AD4B58" w:rsidRPr="00AD4B58" w14:paraId="079F6590"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08C51A84"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GRADITELJSTVO I OKOLIŠ</w:t>
            </w:r>
          </w:p>
        </w:tc>
        <w:tc>
          <w:tcPr>
            <w:tcW w:w="1751" w:type="dxa"/>
            <w:tcBorders>
              <w:top w:val="nil"/>
              <w:left w:val="nil"/>
              <w:bottom w:val="single" w:sz="4" w:space="0" w:color="auto"/>
              <w:right w:val="single" w:sz="4" w:space="0" w:color="auto"/>
            </w:tcBorders>
            <w:shd w:val="clear" w:color="auto" w:fill="auto"/>
            <w:vAlign w:val="bottom"/>
            <w:hideMark/>
          </w:tcPr>
          <w:p w14:paraId="0C96FEBE"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1.808.959,00 </w:t>
            </w:r>
          </w:p>
        </w:tc>
        <w:tc>
          <w:tcPr>
            <w:tcW w:w="1056" w:type="dxa"/>
            <w:tcBorders>
              <w:top w:val="nil"/>
              <w:left w:val="nil"/>
              <w:bottom w:val="single" w:sz="4" w:space="0" w:color="auto"/>
              <w:right w:val="single" w:sz="4" w:space="0" w:color="auto"/>
            </w:tcBorders>
            <w:shd w:val="clear" w:color="auto" w:fill="auto"/>
            <w:vAlign w:val="bottom"/>
            <w:hideMark/>
          </w:tcPr>
          <w:p w14:paraId="17B768C3"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0,88 </w:t>
            </w:r>
          </w:p>
        </w:tc>
        <w:tc>
          <w:tcPr>
            <w:tcW w:w="2465" w:type="dxa"/>
            <w:tcBorders>
              <w:top w:val="nil"/>
              <w:left w:val="nil"/>
              <w:bottom w:val="single" w:sz="4" w:space="0" w:color="auto"/>
              <w:right w:val="single" w:sz="4" w:space="0" w:color="auto"/>
            </w:tcBorders>
            <w:shd w:val="clear" w:color="auto" w:fill="auto"/>
            <w:vAlign w:val="bottom"/>
            <w:hideMark/>
          </w:tcPr>
          <w:p w14:paraId="723ABAF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-39.090,00 </w:t>
            </w:r>
          </w:p>
        </w:tc>
        <w:tc>
          <w:tcPr>
            <w:tcW w:w="1863" w:type="dxa"/>
            <w:tcBorders>
              <w:top w:val="nil"/>
              <w:left w:val="nil"/>
              <w:bottom w:val="single" w:sz="4" w:space="0" w:color="auto"/>
              <w:right w:val="single" w:sz="4" w:space="0" w:color="auto"/>
            </w:tcBorders>
            <w:shd w:val="clear" w:color="auto" w:fill="auto"/>
            <w:vAlign w:val="bottom"/>
            <w:hideMark/>
          </w:tcPr>
          <w:p w14:paraId="52242D96"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1.769.869,00 </w:t>
            </w:r>
          </w:p>
        </w:tc>
        <w:tc>
          <w:tcPr>
            <w:tcW w:w="994" w:type="dxa"/>
            <w:tcBorders>
              <w:top w:val="nil"/>
              <w:left w:val="nil"/>
              <w:bottom w:val="single" w:sz="4" w:space="0" w:color="auto"/>
              <w:right w:val="single" w:sz="4" w:space="0" w:color="auto"/>
            </w:tcBorders>
            <w:shd w:val="clear" w:color="auto" w:fill="auto"/>
            <w:vAlign w:val="bottom"/>
            <w:hideMark/>
          </w:tcPr>
          <w:p w14:paraId="50F5BDD1"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0,87 </w:t>
            </w:r>
          </w:p>
        </w:tc>
        <w:tc>
          <w:tcPr>
            <w:tcW w:w="1001" w:type="dxa"/>
            <w:tcBorders>
              <w:top w:val="nil"/>
              <w:left w:val="nil"/>
              <w:bottom w:val="single" w:sz="4" w:space="0" w:color="auto"/>
              <w:right w:val="single" w:sz="4" w:space="0" w:color="auto"/>
            </w:tcBorders>
            <w:shd w:val="clear" w:color="auto" w:fill="auto"/>
            <w:vAlign w:val="bottom"/>
            <w:hideMark/>
          </w:tcPr>
          <w:p w14:paraId="7E7FCB18"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97,84 </w:t>
            </w:r>
          </w:p>
        </w:tc>
      </w:tr>
      <w:tr w:rsidR="00AD4B58" w:rsidRPr="00AD4B58" w14:paraId="6D973BF9" w14:textId="77777777" w:rsidTr="00AD4B58">
        <w:trPr>
          <w:trHeight w:val="20"/>
        </w:trPr>
        <w:tc>
          <w:tcPr>
            <w:tcW w:w="5474" w:type="dxa"/>
            <w:tcBorders>
              <w:top w:val="nil"/>
              <w:left w:val="single" w:sz="4" w:space="0" w:color="auto"/>
              <w:bottom w:val="single" w:sz="4" w:space="0" w:color="auto"/>
              <w:right w:val="single" w:sz="4" w:space="0" w:color="auto"/>
            </w:tcBorders>
            <w:shd w:val="clear" w:color="auto" w:fill="auto"/>
            <w:vAlign w:val="bottom"/>
            <w:hideMark/>
          </w:tcPr>
          <w:p w14:paraId="0907F2F3" w14:textId="77777777" w:rsidR="00AD4B58" w:rsidRPr="00AD4B58" w:rsidRDefault="00AD4B58" w:rsidP="00AD4B58">
            <w:pPr>
              <w:spacing w:after="0" w:line="240" w:lineRule="auto"/>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UPRAVNI ODJEL ZA OPĆU UPRAVU</w:t>
            </w:r>
          </w:p>
        </w:tc>
        <w:tc>
          <w:tcPr>
            <w:tcW w:w="1751" w:type="dxa"/>
            <w:tcBorders>
              <w:top w:val="nil"/>
              <w:left w:val="nil"/>
              <w:bottom w:val="single" w:sz="4" w:space="0" w:color="auto"/>
              <w:right w:val="single" w:sz="4" w:space="0" w:color="auto"/>
            </w:tcBorders>
            <w:shd w:val="clear" w:color="auto" w:fill="auto"/>
            <w:vAlign w:val="bottom"/>
            <w:hideMark/>
          </w:tcPr>
          <w:p w14:paraId="10FFF925"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62.572,01 </w:t>
            </w:r>
          </w:p>
        </w:tc>
        <w:tc>
          <w:tcPr>
            <w:tcW w:w="1056" w:type="dxa"/>
            <w:tcBorders>
              <w:top w:val="nil"/>
              <w:left w:val="nil"/>
              <w:bottom w:val="single" w:sz="4" w:space="0" w:color="auto"/>
              <w:right w:val="single" w:sz="4" w:space="0" w:color="auto"/>
            </w:tcBorders>
            <w:shd w:val="clear" w:color="auto" w:fill="auto"/>
            <w:vAlign w:val="bottom"/>
            <w:hideMark/>
          </w:tcPr>
          <w:p w14:paraId="4705C201"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0,03 </w:t>
            </w:r>
          </w:p>
        </w:tc>
        <w:tc>
          <w:tcPr>
            <w:tcW w:w="2465" w:type="dxa"/>
            <w:tcBorders>
              <w:top w:val="nil"/>
              <w:left w:val="nil"/>
              <w:bottom w:val="single" w:sz="4" w:space="0" w:color="auto"/>
              <w:right w:val="single" w:sz="4" w:space="0" w:color="auto"/>
            </w:tcBorders>
            <w:shd w:val="clear" w:color="auto" w:fill="auto"/>
            <w:vAlign w:val="bottom"/>
            <w:hideMark/>
          </w:tcPr>
          <w:p w14:paraId="42F077BB"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-8.808,85 </w:t>
            </w:r>
          </w:p>
        </w:tc>
        <w:tc>
          <w:tcPr>
            <w:tcW w:w="1863" w:type="dxa"/>
            <w:tcBorders>
              <w:top w:val="nil"/>
              <w:left w:val="nil"/>
              <w:bottom w:val="single" w:sz="4" w:space="0" w:color="auto"/>
              <w:right w:val="single" w:sz="4" w:space="0" w:color="auto"/>
            </w:tcBorders>
            <w:shd w:val="clear" w:color="auto" w:fill="auto"/>
            <w:vAlign w:val="bottom"/>
            <w:hideMark/>
          </w:tcPr>
          <w:p w14:paraId="1E2E12D5"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53.763,16 </w:t>
            </w:r>
          </w:p>
        </w:tc>
        <w:tc>
          <w:tcPr>
            <w:tcW w:w="994" w:type="dxa"/>
            <w:tcBorders>
              <w:top w:val="nil"/>
              <w:left w:val="nil"/>
              <w:bottom w:val="single" w:sz="4" w:space="0" w:color="auto"/>
              <w:right w:val="single" w:sz="4" w:space="0" w:color="auto"/>
            </w:tcBorders>
            <w:shd w:val="clear" w:color="auto" w:fill="auto"/>
            <w:vAlign w:val="bottom"/>
            <w:hideMark/>
          </w:tcPr>
          <w:p w14:paraId="68953D4F"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0,03 </w:t>
            </w:r>
          </w:p>
        </w:tc>
        <w:tc>
          <w:tcPr>
            <w:tcW w:w="1001" w:type="dxa"/>
            <w:tcBorders>
              <w:top w:val="nil"/>
              <w:left w:val="nil"/>
              <w:bottom w:val="single" w:sz="4" w:space="0" w:color="auto"/>
              <w:right w:val="single" w:sz="4" w:space="0" w:color="auto"/>
            </w:tcBorders>
            <w:shd w:val="clear" w:color="auto" w:fill="auto"/>
            <w:vAlign w:val="bottom"/>
            <w:hideMark/>
          </w:tcPr>
          <w:p w14:paraId="405DE7ED" w14:textId="77777777" w:rsidR="00AD4B58" w:rsidRPr="00AD4B58" w:rsidRDefault="00AD4B58" w:rsidP="00AD4B58">
            <w:pPr>
              <w:spacing w:after="0" w:line="240" w:lineRule="auto"/>
              <w:ind w:firstLineChars="100" w:firstLine="200"/>
              <w:jc w:val="right"/>
              <w:rPr>
                <w:rFonts w:ascii="Calibri" w:eastAsia="Times New Roman" w:hAnsi="Calibri" w:cs="Calibri"/>
                <w:sz w:val="20"/>
                <w:szCs w:val="20"/>
                <w:lang w:eastAsia="hr-HR"/>
              </w:rPr>
            </w:pPr>
            <w:r w:rsidRPr="00AD4B58">
              <w:rPr>
                <w:rFonts w:ascii="Calibri" w:eastAsia="Times New Roman" w:hAnsi="Calibri" w:cs="Calibri"/>
                <w:sz w:val="20"/>
                <w:szCs w:val="20"/>
                <w:lang w:eastAsia="hr-HR"/>
              </w:rPr>
              <w:t xml:space="preserve">85,92 </w:t>
            </w:r>
          </w:p>
        </w:tc>
      </w:tr>
    </w:tbl>
    <w:p w14:paraId="691CC3F9" w14:textId="77777777" w:rsidR="006B73A5" w:rsidRPr="00D738F6" w:rsidRDefault="006B73A5" w:rsidP="006B73A5">
      <w:pPr>
        <w:suppressAutoHyphens/>
        <w:spacing w:after="0" w:line="240" w:lineRule="auto"/>
        <w:ind w:left="709" w:firstLine="709"/>
        <w:jc w:val="both"/>
        <w:rPr>
          <w:rFonts w:eastAsia="Times New Roman" w:cstheme="minorHAnsi"/>
          <w:sz w:val="12"/>
          <w:szCs w:val="12"/>
          <w:highlight w:val="yellow"/>
          <w:lang w:eastAsia="ar-SA"/>
        </w:rPr>
      </w:pPr>
    </w:p>
    <w:p w14:paraId="0378EC5A" w14:textId="6409855A" w:rsidR="006B73A5" w:rsidRPr="00B84B3E" w:rsidRDefault="006B73A5" w:rsidP="006B73A5">
      <w:pPr>
        <w:suppressAutoHyphens/>
        <w:spacing w:after="0"/>
        <w:ind w:left="567" w:firstLine="709"/>
        <w:jc w:val="both"/>
        <w:rPr>
          <w:rFonts w:eastAsia="Times New Roman" w:cstheme="minorHAnsi"/>
          <w:b/>
          <w:lang w:eastAsia="ar-SA"/>
        </w:rPr>
      </w:pPr>
      <w:r w:rsidRPr="00B84B3E">
        <w:rPr>
          <w:rFonts w:eastAsia="Times New Roman" w:cstheme="minorHAnsi"/>
          <w:b/>
          <w:lang w:eastAsia="ar-SA"/>
        </w:rPr>
        <w:t>2.3.1. Rashodi Karlovačke županije (bez proračunskih korisnika)</w:t>
      </w:r>
    </w:p>
    <w:p w14:paraId="510FE32E" w14:textId="77777777" w:rsidR="006B73A5" w:rsidRPr="00D738F6" w:rsidRDefault="006B73A5" w:rsidP="006B73A5">
      <w:pPr>
        <w:suppressAutoHyphens/>
        <w:spacing w:after="0" w:line="240" w:lineRule="auto"/>
        <w:ind w:left="567" w:firstLine="709"/>
        <w:rPr>
          <w:rFonts w:eastAsia="Times New Roman" w:cstheme="minorHAnsi"/>
          <w:sz w:val="8"/>
          <w:szCs w:val="8"/>
          <w:highlight w:val="yellow"/>
          <w:lang w:eastAsia="ar-SA"/>
        </w:rPr>
      </w:pPr>
    </w:p>
    <w:p w14:paraId="4B774AEF" w14:textId="77777777" w:rsidR="00F11243" w:rsidRDefault="006B73A5" w:rsidP="007E3A7B">
      <w:pPr>
        <w:suppressAutoHyphens/>
        <w:spacing w:after="0" w:line="240" w:lineRule="auto"/>
        <w:ind w:left="567" w:firstLine="709"/>
        <w:jc w:val="both"/>
        <w:rPr>
          <w:rFonts w:eastAsia="Times New Roman" w:cstheme="minorHAnsi"/>
          <w:lang w:eastAsia="ar-SA"/>
        </w:rPr>
      </w:pPr>
      <w:r w:rsidRPr="00B84B3E">
        <w:rPr>
          <w:rFonts w:eastAsia="Times New Roman" w:cstheme="minorHAnsi"/>
          <w:lang w:eastAsia="ar-SA"/>
        </w:rPr>
        <w:t xml:space="preserve">Rashodi Proračuna koji se odnose na Karlovačku županiju (bez proračunskih korisnika) planirani su u iznosu od </w:t>
      </w:r>
      <w:r w:rsidR="00B84B3E" w:rsidRPr="00B84B3E">
        <w:rPr>
          <w:rFonts w:eastAsia="Times New Roman" w:cstheme="minorHAnsi"/>
          <w:lang w:eastAsia="ar-SA"/>
        </w:rPr>
        <w:t xml:space="preserve">46.654.104,40 </w:t>
      </w:r>
      <w:r w:rsidR="00EB009C" w:rsidRPr="00B84B3E">
        <w:rPr>
          <w:rFonts w:eastAsia="Times New Roman" w:cstheme="minorHAnsi"/>
          <w:lang w:eastAsia="ar-SA"/>
        </w:rPr>
        <w:t>eura</w:t>
      </w:r>
      <w:r w:rsidRPr="00B84B3E">
        <w:rPr>
          <w:rFonts w:eastAsia="Times New Roman" w:cstheme="minorHAnsi"/>
          <w:lang w:eastAsia="ar-SA"/>
        </w:rPr>
        <w:t xml:space="preserve"> ili za </w:t>
      </w:r>
      <w:r w:rsidR="00B84B3E" w:rsidRPr="00B84B3E">
        <w:rPr>
          <w:rFonts w:eastAsia="Times New Roman" w:cstheme="minorHAnsi"/>
          <w:lang w:eastAsia="ar-SA"/>
        </w:rPr>
        <w:t xml:space="preserve">446.915,99 </w:t>
      </w:r>
      <w:r w:rsidR="00EB009C" w:rsidRPr="00B84B3E">
        <w:rPr>
          <w:rFonts w:eastAsia="Times New Roman" w:cstheme="minorHAnsi"/>
          <w:lang w:eastAsia="ar-SA"/>
        </w:rPr>
        <w:t>eura</w:t>
      </w:r>
      <w:r w:rsidRPr="00B84B3E">
        <w:rPr>
          <w:rFonts w:eastAsia="Times New Roman" w:cstheme="minorHAnsi"/>
          <w:lang w:eastAsia="ar-SA"/>
        </w:rPr>
        <w:t xml:space="preserve"> </w:t>
      </w:r>
      <w:r w:rsidR="00B84B3E" w:rsidRPr="00B84B3E">
        <w:rPr>
          <w:rFonts w:eastAsia="Times New Roman" w:cstheme="minorHAnsi"/>
          <w:lang w:eastAsia="ar-SA"/>
        </w:rPr>
        <w:t>manje</w:t>
      </w:r>
      <w:r w:rsidRPr="00B84B3E">
        <w:rPr>
          <w:rFonts w:eastAsia="Times New Roman" w:cstheme="minorHAnsi"/>
          <w:lang w:eastAsia="ar-SA"/>
        </w:rPr>
        <w:t xml:space="preserve"> u odnosu na važeći plan, prikaz slijedi u nastavku:</w:t>
      </w:r>
      <w:r w:rsidRPr="00B84B3E">
        <w:rPr>
          <w:rFonts w:eastAsia="Times New Roman" w:cstheme="minorHAnsi"/>
          <w:lang w:eastAsia="ar-SA"/>
        </w:rPr>
        <w:tab/>
      </w:r>
    </w:p>
    <w:p w14:paraId="1C83D48B" w14:textId="5680C79D" w:rsidR="006B73A5" w:rsidRPr="00B84B3E" w:rsidRDefault="00F11243" w:rsidP="00F11243">
      <w:pPr>
        <w:suppressAutoHyphens/>
        <w:spacing w:after="0" w:line="240" w:lineRule="auto"/>
        <w:ind w:left="567" w:firstLine="709"/>
        <w:jc w:val="center"/>
        <w:rPr>
          <w:rFonts w:eastAsia="Times New Roman" w:cstheme="minorHAnsi"/>
          <w:lang w:eastAsia="ar-SA"/>
        </w:rPr>
      </w:pPr>
      <w:r>
        <w:rPr>
          <w:rFonts w:eastAsia="Times New Roman" w:cstheme="minorHAnsi"/>
          <w:lang w:eastAsia="ar-SA"/>
        </w:rPr>
        <w:t xml:space="preserve">                                                                                                                                                                                                   </w:t>
      </w:r>
      <w:r w:rsidR="006B73A5" w:rsidRPr="00B84B3E">
        <w:rPr>
          <w:rFonts w:eastAsia="Times New Roman" w:cstheme="minorHAnsi"/>
          <w:lang w:eastAsia="ar-SA"/>
        </w:rPr>
        <w:t>-</w:t>
      </w:r>
      <w:r w:rsidR="00807425" w:rsidRPr="00B84B3E">
        <w:rPr>
          <w:rFonts w:eastAsia="Times New Roman" w:cstheme="minorHAnsi"/>
          <w:lang w:eastAsia="ar-SA"/>
        </w:rPr>
        <w:t>iznosi u eurima</w:t>
      </w:r>
      <w:r w:rsidR="006B73A5" w:rsidRPr="00B84B3E">
        <w:rPr>
          <w:rFonts w:eastAsia="Times New Roman" w:cstheme="minorHAnsi"/>
          <w:lang w:eastAsia="ar-SA"/>
        </w:rPr>
        <w:t>-</w:t>
      </w:r>
    </w:p>
    <w:tbl>
      <w:tblPr>
        <w:tblW w:w="14811" w:type="dxa"/>
        <w:tblLook w:val="04A0" w:firstRow="1" w:lastRow="0" w:firstColumn="1" w:lastColumn="0" w:noHBand="0" w:noVBand="1"/>
      </w:tblPr>
      <w:tblGrid>
        <w:gridCol w:w="5315"/>
        <w:gridCol w:w="1910"/>
        <w:gridCol w:w="1017"/>
        <w:gridCol w:w="2544"/>
        <w:gridCol w:w="1813"/>
        <w:gridCol w:w="1017"/>
        <w:gridCol w:w="1195"/>
      </w:tblGrid>
      <w:tr w:rsidR="007F1092" w:rsidRPr="007F1092" w14:paraId="3011B29D" w14:textId="77777777" w:rsidTr="00050E91">
        <w:trPr>
          <w:trHeight w:val="255"/>
        </w:trPr>
        <w:tc>
          <w:tcPr>
            <w:tcW w:w="5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5F2D"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Oznaka</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28DAFD71"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PLAN 2023.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7439A573"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STRUK. KOL.2</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28D1EF7"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POVEĆANJE/SMANJENJE</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5AE9E30A"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NOVI PLAN 2023.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9B7D365"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STRUK. KOL.5</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7C359E95"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IND.(5/2)</w:t>
            </w:r>
          </w:p>
        </w:tc>
      </w:tr>
      <w:tr w:rsidR="007F1092" w:rsidRPr="007F1092" w14:paraId="6A38EDF1"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center"/>
            <w:hideMark/>
          </w:tcPr>
          <w:p w14:paraId="31FE0DDF"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1</w:t>
            </w:r>
          </w:p>
        </w:tc>
        <w:tc>
          <w:tcPr>
            <w:tcW w:w="1910" w:type="dxa"/>
            <w:tcBorders>
              <w:top w:val="nil"/>
              <w:left w:val="nil"/>
              <w:bottom w:val="single" w:sz="4" w:space="0" w:color="auto"/>
              <w:right w:val="single" w:sz="4" w:space="0" w:color="auto"/>
            </w:tcBorders>
            <w:shd w:val="clear" w:color="auto" w:fill="auto"/>
            <w:vAlign w:val="center"/>
            <w:hideMark/>
          </w:tcPr>
          <w:p w14:paraId="7A66FFDF"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2</w:t>
            </w:r>
          </w:p>
        </w:tc>
        <w:tc>
          <w:tcPr>
            <w:tcW w:w="1017" w:type="dxa"/>
            <w:tcBorders>
              <w:top w:val="nil"/>
              <w:left w:val="nil"/>
              <w:bottom w:val="single" w:sz="4" w:space="0" w:color="auto"/>
              <w:right w:val="single" w:sz="4" w:space="0" w:color="auto"/>
            </w:tcBorders>
            <w:shd w:val="clear" w:color="auto" w:fill="auto"/>
            <w:vAlign w:val="center"/>
            <w:hideMark/>
          </w:tcPr>
          <w:p w14:paraId="5C730260"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3</w:t>
            </w:r>
          </w:p>
        </w:tc>
        <w:tc>
          <w:tcPr>
            <w:tcW w:w="2544" w:type="dxa"/>
            <w:tcBorders>
              <w:top w:val="nil"/>
              <w:left w:val="nil"/>
              <w:bottom w:val="single" w:sz="4" w:space="0" w:color="auto"/>
              <w:right w:val="single" w:sz="4" w:space="0" w:color="auto"/>
            </w:tcBorders>
            <w:shd w:val="clear" w:color="auto" w:fill="auto"/>
            <w:vAlign w:val="center"/>
            <w:hideMark/>
          </w:tcPr>
          <w:p w14:paraId="432EFA29"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4</w:t>
            </w:r>
          </w:p>
        </w:tc>
        <w:tc>
          <w:tcPr>
            <w:tcW w:w="1813" w:type="dxa"/>
            <w:tcBorders>
              <w:top w:val="nil"/>
              <w:left w:val="nil"/>
              <w:bottom w:val="single" w:sz="4" w:space="0" w:color="auto"/>
              <w:right w:val="single" w:sz="4" w:space="0" w:color="auto"/>
            </w:tcBorders>
            <w:shd w:val="clear" w:color="auto" w:fill="auto"/>
            <w:vAlign w:val="center"/>
            <w:hideMark/>
          </w:tcPr>
          <w:p w14:paraId="7C3FD633"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5</w:t>
            </w:r>
          </w:p>
        </w:tc>
        <w:tc>
          <w:tcPr>
            <w:tcW w:w="1017" w:type="dxa"/>
            <w:tcBorders>
              <w:top w:val="nil"/>
              <w:left w:val="nil"/>
              <w:bottom w:val="single" w:sz="4" w:space="0" w:color="auto"/>
              <w:right w:val="single" w:sz="4" w:space="0" w:color="auto"/>
            </w:tcBorders>
            <w:shd w:val="clear" w:color="auto" w:fill="auto"/>
            <w:vAlign w:val="center"/>
            <w:hideMark/>
          </w:tcPr>
          <w:p w14:paraId="38096487"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6</w:t>
            </w:r>
          </w:p>
        </w:tc>
        <w:tc>
          <w:tcPr>
            <w:tcW w:w="1195" w:type="dxa"/>
            <w:tcBorders>
              <w:top w:val="nil"/>
              <w:left w:val="nil"/>
              <w:bottom w:val="single" w:sz="4" w:space="0" w:color="auto"/>
              <w:right w:val="single" w:sz="4" w:space="0" w:color="auto"/>
            </w:tcBorders>
            <w:shd w:val="clear" w:color="auto" w:fill="auto"/>
            <w:vAlign w:val="center"/>
            <w:hideMark/>
          </w:tcPr>
          <w:p w14:paraId="5B626E93" w14:textId="77777777" w:rsidR="007F1092" w:rsidRPr="007F1092" w:rsidRDefault="007F1092" w:rsidP="007F1092">
            <w:pPr>
              <w:spacing w:after="0" w:line="240" w:lineRule="auto"/>
              <w:ind w:firstLineChars="100" w:firstLine="201"/>
              <w:jc w:val="center"/>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7</w:t>
            </w:r>
          </w:p>
        </w:tc>
      </w:tr>
      <w:tr w:rsidR="007F1092" w:rsidRPr="007F1092" w14:paraId="5DE86F28"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250D3003" w14:textId="77777777" w:rsidR="007F1092" w:rsidRPr="007F1092" w:rsidRDefault="007F1092" w:rsidP="007F1092">
            <w:pPr>
              <w:spacing w:after="0" w:line="240" w:lineRule="auto"/>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SVEUKUPNO</w:t>
            </w:r>
          </w:p>
        </w:tc>
        <w:tc>
          <w:tcPr>
            <w:tcW w:w="1910" w:type="dxa"/>
            <w:tcBorders>
              <w:top w:val="nil"/>
              <w:left w:val="nil"/>
              <w:bottom w:val="single" w:sz="4" w:space="0" w:color="auto"/>
              <w:right w:val="single" w:sz="4" w:space="0" w:color="auto"/>
            </w:tcBorders>
            <w:shd w:val="clear" w:color="auto" w:fill="auto"/>
            <w:vAlign w:val="bottom"/>
            <w:hideMark/>
          </w:tcPr>
          <w:p w14:paraId="05F7A76E"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47.101.020,39</w:t>
            </w:r>
          </w:p>
        </w:tc>
        <w:tc>
          <w:tcPr>
            <w:tcW w:w="1017" w:type="dxa"/>
            <w:tcBorders>
              <w:top w:val="nil"/>
              <w:left w:val="nil"/>
              <w:bottom w:val="single" w:sz="4" w:space="0" w:color="auto"/>
              <w:right w:val="single" w:sz="4" w:space="0" w:color="auto"/>
            </w:tcBorders>
            <w:shd w:val="clear" w:color="auto" w:fill="auto"/>
            <w:vAlign w:val="bottom"/>
            <w:hideMark/>
          </w:tcPr>
          <w:p w14:paraId="08DECD41"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100,00</w:t>
            </w:r>
          </w:p>
        </w:tc>
        <w:tc>
          <w:tcPr>
            <w:tcW w:w="2544" w:type="dxa"/>
            <w:tcBorders>
              <w:top w:val="nil"/>
              <w:left w:val="nil"/>
              <w:bottom w:val="single" w:sz="4" w:space="0" w:color="auto"/>
              <w:right w:val="single" w:sz="4" w:space="0" w:color="auto"/>
            </w:tcBorders>
            <w:shd w:val="clear" w:color="auto" w:fill="auto"/>
            <w:vAlign w:val="bottom"/>
            <w:hideMark/>
          </w:tcPr>
          <w:p w14:paraId="6674E31E"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-446.915,99</w:t>
            </w:r>
          </w:p>
        </w:tc>
        <w:tc>
          <w:tcPr>
            <w:tcW w:w="1813" w:type="dxa"/>
            <w:tcBorders>
              <w:top w:val="nil"/>
              <w:left w:val="nil"/>
              <w:bottom w:val="single" w:sz="4" w:space="0" w:color="auto"/>
              <w:right w:val="single" w:sz="4" w:space="0" w:color="auto"/>
            </w:tcBorders>
            <w:shd w:val="clear" w:color="auto" w:fill="auto"/>
            <w:vAlign w:val="bottom"/>
            <w:hideMark/>
          </w:tcPr>
          <w:p w14:paraId="2D39F20E"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46.654.104,40</w:t>
            </w:r>
          </w:p>
        </w:tc>
        <w:tc>
          <w:tcPr>
            <w:tcW w:w="1017" w:type="dxa"/>
            <w:tcBorders>
              <w:top w:val="nil"/>
              <w:left w:val="nil"/>
              <w:bottom w:val="single" w:sz="4" w:space="0" w:color="auto"/>
              <w:right w:val="single" w:sz="4" w:space="0" w:color="auto"/>
            </w:tcBorders>
            <w:shd w:val="clear" w:color="auto" w:fill="auto"/>
            <w:vAlign w:val="bottom"/>
            <w:hideMark/>
          </w:tcPr>
          <w:p w14:paraId="2307DC1A"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100,00</w:t>
            </w:r>
          </w:p>
        </w:tc>
        <w:tc>
          <w:tcPr>
            <w:tcW w:w="1195" w:type="dxa"/>
            <w:tcBorders>
              <w:top w:val="nil"/>
              <w:left w:val="nil"/>
              <w:bottom w:val="single" w:sz="4" w:space="0" w:color="auto"/>
              <w:right w:val="single" w:sz="4" w:space="0" w:color="auto"/>
            </w:tcBorders>
            <w:shd w:val="clear" w:color="auto" w:fill="auto"/>
            <w:vAlign w:val="bottom"/>
            <w:hideMark/>
          </w:tcPr>
          <w:p w14:paraId="7F93A330" w14:textId="77777777" w:rsidR="007F1092" w:rsidRPr="007F1092" w:rsidRDefault="007F1092" w:rsidP="007F1092">
            <w:pPr>
              <w:spacing w:after="0" w:line="240" w:lineRule="auto"/>
              <w:ind w:firstLineChars="100" w:firstLine="201"/>
              <w:jc w:val="right"/>
              <w:rPr>
                <w:rFonts w:ascii="Calibri" w:eastAsia="Times New Roman" w:hAnsi="Calibri" w:cs="Calibri"/>
                <w:b/>
                <w:bCs/>
                <w:sz w:val="20"/>
                <w:szCs w:val="20"/>
                <w:lang w:eastAsia="hr-HR"/>
              </w:rPr>
            </w:pPr>
            <w:r w:rsidRPr="007F1092">
              <w:rPr>
                <w:rFonts w:ascii="Calibri" w:eastAsia="Times New Roman" w:hAnsi="Calibri" w:cs="Calibri"/>
                <w:b/>
                <w:bCs/>
                <w:sz w:val="20"/>
                <w:szCs w:val="20"/>
                <w:lang w:eastAsia="hr-HR"/>
              </w:rPr>
              <w:t>99,05</w:t>
            </w:r>
          </w:p>
        </w:tc>
      </w:tr>
      <w:tr w:rsidR="007F1092" w:rsidRPr="007F1092" w14:paraId="303465D3"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38FD4226"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ŽUPANA</w:t>
            </w:r>
          </w:p>
        </w:tc>
        <w:tc>
          <w:tcPr>
            <w:tcW w:w="1910" w:type="dxa"/>
            <w:tcBorders>
              <w:top w:val="nil"/>
              <w:left w:val="nil"/>
              <w:bottom w:val="single" w:sz="4" w:space="0" w:color="auto"/>
              <w:right w:val="single" w:sz="4" w:space="0" w:color="auto"/>
            </w:tcBorders>
            <w:shd w:val="clear" w:color="auto" w:fill="auto"/>
            <w:vAlign w:val="bottom"/>
            <w:hideMark/>
          </w:tcPr>
          <w:p w14:paraId="66DF85DE"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9.846.004,18</w:t>
            </w:r>
          </w:p>
        </w:tc>
        <w:tc>
          <w:tcPr>
            <w:tcW w:w="1017" w:type="dxa"/>
            <w:tcBorders>
              <w:top w:val="nil"/>
              <w:left w:val="nil"/>
              <w:bottom w:val="single" w:sz="4" w:space="0" w:color="auto"/>
              <w:right w:val="single" w:sz="4" w:space="0" w:color="auto"/>
            </w:tcBorders>
            <w:shd w:val="clear" w:color="auto" w:fill="auto"/>
            <w:vAlign w:val="bottom"/>
            <w:hideMark/>
          </w:tcPr>
          <w:p w14:paraId="281F7C3A"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20,90</w:t>
            </w:r>
          </w:p>
        </w:tc>
        <w:tc>
          <w:tcPr>
            <w:tcW w:w="2544" w:type="dxa"/>
            <w:tcBorders>
              <w:top w:val="nil"/>
              <w:left w:val="nil"/>
              <w:bottom w:val="single" w:sz="4" w:space="0" w:color="auto"/>
              <w:right w:val="single" w:sz="4" w:space="0" w:color="auto"/>
            </w:tcBorders>
            <w:shd w:val="clear" w:color="auto" w:fill="auto"/>
            <w:vAlign w:val="bottom"/>
            <w:hideMark/>
          </w:tcPr>
          <w:p w14:paraId="5AED8A1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33.930,00</w:t>
            </w:r>
          </w:p>
        </w:tc>
        <w:tc>
          <w:tcPr>
            <w:tcW w:w="1813" w:type="dxa"/>
            <w:tcBorders>
              <w:top w:val="nil"/>
              <w:left w:val="nil"/>
              <w:bottom w:val="single" w:sz="4" w:space="0" w:color="auto"/>
              <w:right w:val="single" w:sz="4" w:space="0" w:color="auto"/>
            </w:tcBorders>
            <w:shd w:val="clear" w:color="auto" w:fill="auto"/>
            <w:vAlign w:val="bottom"/>
            <w:hideMark/>
          </w:tcPr>
          <w:p w14:paraId="65D7B06E"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9.879.934,18</w:t>
            </w:r>
          </w:p>
        </w:tc>
        <w:tc>
          <w:tcPr>
            <w:tcW w:w="1017" w:type="dxa"/>
            <w:tcBorders>
              <w:top w:val="nil"/>
              <w:left w:val="nil"/>
              <w:bottom w:val="single" w:sz="4" w:space="0" w:color="auto"/>
              <w:right w:val="single" w:sz="4" w:space="0" w:color="auto"/>
            </w:tcBorders>
            <w:shd w:val="clear" w:color="auto" w:fill="auto"/>
            <w:vAlign w:val="bottom"/>
            <w:hideMark/>
          </w:tcPr>
          <w:p w14:paraId="1E985384"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21,18</w:t>
            </w:r>
          </w:p>
        </w:tc>
        <w:tc>
          <w:tcPr>
            <w:tcW w:w="1195" w:type="dxa"/>
            <w:tcBorders>
              <w:top w:val="nil"/>
              <w:left w:val="nil"/>
              <w:bottom w:val="single" w:sz="4" w:space="0" w:color="auto"/>
              <w:right w:val="single" w:sz="4" w:space="0" w:color="auto"/>
            </w:tcBorders>
            <w:shd w:val="clear" w:color="auto" w:fill="auto"/>
            <w:vAlign w:val="bottom"/>
            <w:hideMark/>
          </w:tcPr>
          <w:p w14:paraId="54C8A37A"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100,34</w:t>
            </w:r>
          </w:p>
        </w:tc>
      </w:tr>
      <w:tr w:rsidR="007F1092" w:rsidRPr="007F1092" w14:paraId="7C66FA68"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653315B5"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GOSPODARSTVO</w:t>
            </w:r>
          </w:p>
        </w:tc>
        <w:tc>
          <w:tcPr>
            <w:tcW w:w="1910" w:type="dxa"/>
            <w:tcBorders>
              <w:top w:val="nil"/>
              <w:left w:val="nil"/>
              <w:bottom w:val="single" w:sz="4" w:space="0" w:color="auto"/>
              <w:right w:val="single" w:sz="4" w:space="0" w:color="auto"/>
            </w:tcBorders>
            <w:shd w:val="clear" w:color="auto" w:fill="auto"/>
            <w:vAlign w:val="bottom"/>
            <w:hideMark/>
          </w:tcPr>
          <w:p w14:paraId="73D4BA96"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5.108.415,94</w:t>
            </w:r>
          </w:p>
        </w:tc>
        <w:tc>
          <w:tcPr>
            <w:tcW w:w="1017" w:type="dxa"/>
            <w:tcBorders>
              <w:top w:val="nil"/>
              <w:left w:val="nil"/>
              <w:bottom w:val="single" w:sz="4" w:space="0" w:color="auto"/>
              <w:right w:val="single" w:sz="4" w:space="0" w:color="auto"/>
            </w:tcBorders>
            <w:shd w:val="clear" w:color="auto" w:fill="auto"/>
            <w:vAlign w:val="bottom"/>
            <w:hideMark/>
          </w:tcPr>
          <w:p w14:paraId="4306F3AB"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10,85</w:t>
            </w:r>
          </w:p>
        </w:tc>
        <w:tc>
          <w:tcPr>
            <w:tcW w:w="2544" w:type="dxa"/>
            <w:tcBorders>
              <w:top w:val="nil"/>
              <w:left w:val="nil"/>
              <w:bottom w:val="single" w:sz="4" w:space="0" w:color="auto"/>
              <w:right w:val="single" w:sz="4" w:space="0" w:color="auto"/>
            </w:tcBorders>
            <w:shd w:val="clear" w:color="auto" w:fill="auto"/>
            <w:vAlign w:val="bottom"/>
            <w:hideMark/>
          </w:tcPr>
          <w:p w14:paraId="7CBEC59A"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-35.855,00</w:t>
            </w:r>
          </w:p>
        </w:tc>
        <w:tc>
          <w:tcPr>
            <w:tcW w:w="1813" w:type="dxa"/>
            <w:tcBorders>
              <w:top w:val="nil"/>
              <w:left w:val="nil"/>
              <w:bottom w:val="single" w:sz="4" w:space="0" w:color="auto"/>
              <w:right w:val="single" w:sz="4" w:space="0" w:color="auto"/>
            </w:tcBorders>
            <w:shd w:val="clear" w:color="auto" w:fill="auto"/>
            <w:vAlign w:val="bottom"/>
            <w:hideMark/>
          </w:tcPr>
          <w:p w14:paraId="3DAFA705"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5.072.560,94</w:t>
            </w:r>
          </w:p>
        </w:tc>
        <w:tc>
          <w:tcPr>
            <w:tcW w:w="1017" w:type="dxa"/>
            <w:tcBorders>
              <w:top w:val="nil"/>
              <w:left w:val="nil"/>
              <w:bottom w:val="single" w:sz="4" w:space="0" w:color="auto"/>
              <w:right w:val="single" w:sz="4" w:space="0" w:color="auto"/>
            </w:tcBorders>
            <w:shd w:val="clear" w:color="auto" w:fill="auto"/>
            <w:vAlign w:val="bottom"/>
            <w:hideMark/>
          </w:tcPr>
          <w:p w14:paraId="16A7513F"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10,87</w:t>
            </w:r>
          </w:p>
        </w:tc>
        <w:tc>
          <w:tcPr>
            <w:tcW w:w="1195" w:type="dxa"/>
            <w:tcBorders>
              <w:top w:val="nil"/>
              <w:left w:val="nil"/>
              <w:bottom w:val="single" w:sz="4" w:space="0" w:color="auto"/>
              <w:right w:val="single" w:sz="4" w:space="0" w:color="auto"/>
            </w:tcBorders>
            <w:shd w:val="clear" w:color="auto" w:fill="auto"/>
            <w:vAlign w:val="bottom"/>
            <w:hideMark/>
          </w:tcPr>
          <w:p w14:paraId="2BE49CFA"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99,3</w:t>
            </w:r>
          </w:p>
        </w:tc>
      </w:tr>
      <w:tr w:rsidR="007F1092" w:rsidRPr="007F1092" w14:paraId="4E8EFFF2"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15A174F3"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ŠKOLSTVO</w:t>
            </w:r>
          </w:p>
        </w:tc>
        <w:tc>
          <w:tcPr>
            <w:tcW w:w="1910" w:type="dxa"/>
            <w:tcBorders>
              <w:top w:val="nil"/>
              <w:left w:val="nil"/>
              <w:bottom w:val="single" w:sz="4" w:space="0" w:color="auto"/>
              <w:right w:val="single" w:sz="4" w:space="0" w:color="auto"/>
            </w:tcBorders>
            <w:shd w:val="clear" w:color="auto" w:fill="auto"/>
            <w:vAlign w:val="bottom"/>
            <w:hideMark/>
          </w:tcPr>
          <w:p w14:paraId="6E1049D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19.232.806,44</w:t>
            </w:r>
          </w:p>
        </w:tc>
        <w:tc>
          <w:tcPr>
            <w:tcW w:w="1017" w:type="dxa"/>
            <w:tcBorders>
              <w:top w:val="nil"/>
              <w:left w:val="nil"/>
              <w:bottom w:val="single" w:sz="4" w:space="0" w:color="auto"/>
              <w:right w:val="single" w:sz="4" w:space="0" w:color="auto"/>
            </w:tcBorders>
            <w:shd w:val="clear" w:color="auto" w:fill="auto"/>
            <w:vAlign w:val="bottom"/>
            <w:hideMark/>
          </w:tcPr>
          <w:p w14:paraId="01EDCCD2"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40,83</w:t>
            </w:r>
          </w:p>
        </w:tc>
        <w:tc>
          <w:tcPr>
            <w:tcW w:w="2544" w:type="dxa"/>
            <w:tcBorders>
              <w:top w:val="nil"/>
              <w:left w:val="nil"/>
              <w:bottom w:val="single" w:sz="4" w:space="0" w:color="auto"/>
              <w:right w:val="single" w:sz="4" w:space="0" w:color="auto"/>
            </w:tcBorders>
            <w:shd w:val="clear" w:color="auto" w:fill="auto"/>
            <w:vAlign w:val="bottom"/>
            <w:hideMark/>
          </w:tcPr>
          <w:p w14:paraId="1AD756C1"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-404.318,65</w:t>
            </w:r>
          </w:p>
        </w:tc>
        <w:tc>
          <w:tcPr>
            <w:tcW w:w="1813" w:type="dxa"/>
            <w:tcBorders>
              <w:top w:val="nil"/>
              <w:left w:val="nil"/>
              <w:bottom w:val="single" w:sz="4" w:space="0" w:color="auto"/>
              <w:right w:val="single" w:sz="4" w:space="0" w:color="auto"/>
            </w:tcBorders>
            <w:shd w:val="clear" w:color="auto" w:fill="auto"/>
            <w:vAlign w:val="bottom"/>
            <w:hideMark/>
          </w:tcPr>
          <w:p w14:paraId="5227E203"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18.828.487,79</w:t>
            </w:r>
          </w:p>
        </w:tc>
        <w:tc>
          <w:tcPr>
            <w:tcW w:w="1017" w:type="dxa"/>
            <w:tcBorders>
              <w:top w:val="nil"/>
              <w:left w:val="nil"/>
              <w:bottom w:val="single" w:sz="4" w:space="0" w:color="auto"/>
              <w:right w:val="single" w:sz="4" w:space="0" w:color="auto"/>
            </w:tcBorders>
            <w:shd w:val="clear" w:color="auto" w:fill="auto"/>
            <w:vAlign w:val="bottom"/>
            <w:hideMark/>
          </w:tcPr>
          <w:p w14:paraId="5F166AE6"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40,36</w:t>
            </w:r>
          </w:p>
        </w:tc>
        <w:tc>
          <w:tcPr>
            <w:tcW w:w="1195" w:type="dxa"/>
            <w:tcBorders>
              <w:top w:val="nil"/>
              <w:left w:val="nil"/>
              <w:bottom w:val="single" w:sz="4" w:space="0" w:color="auto"/>
              <w:right w:val="single" w:sz="4" w:space="0" w:color="auto"/>
            </w:tcBorders>
            <w:shd w:val="clear" w:color="auto" w:fill="auto"/>
            <w:vAlign w:val="bottom"/>
            <w:hideMark/>
          </w:tcPr>
          <w:p w14:paraId="7A0FE346"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97,9</w:t>
            </w:r>
          </w:p>
        </w:tc>
      </w:tr>
      <w:tr w:rsidR="007F1092" w:rsidRPr="007F1092" w14:paraId="139833A1"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5EFDC925"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HRVATSKE BRANITELJE I ZDRAVSTVO</w:t>
            </w:r>
          </w:p>
        </w:tc>
        <w:tc>
          <w:tcPr>
            <w:tcW w:w="1910" w:type="dxa"/>
            <w:tcBorders>
              <w:top w:val="nil"/>
              <w:left w:val="nil"/>
              <w:bottom w:val="single" w:sz="4" w:space="0" w:color="auto"/>
              <w:right w:val="single" w:sz="4" w:space="0" w:color="auto"/>
            </w:tcBorders>
            <w:shd w:val="clear" w:color="auto" w:fill="auto"/>
            <w:vAlign w:val="bottom"/>
            <w:hideMark/>
          </w:tcPr>
          <w:p w14:paraId="491A6F4D"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7.036.126,56</w:t>
            </w:r>
          </w:p>
        </w:tc>
        <w:tc>
          <w:tcPr>
            <w:tcW w:w="1017" w:type="dxa"/>
            <w:tcBorders>
              <w:top w:val="nil"/>
              <w:left w:val="nil"/>
              <w:bottom w:val="single" w:sz="4" w:space="0" w:color="auto"/>
              <w:right w:val="single" w:sz="4" w:space="0" w:color="auto"/>
            </w:tcBorders>
            <w:shd w:val="clear" w:color="auto" w:fill="auto"/>
            <w:vAlign w:val="bottom"/>
            <w:hideMark/>
          </w:tcPr>
          <w:p w14:paraId="162CB52B"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14,94</w:t>
            </w:r>
          </w:p>
        </w:tc>
        <w:tc>
          <w:tcPr>
            <w:tcW w:w="2544" w:type="dxa"/>
            <w:tcBorders>
              <w:top w:val="nil"/>
              <w:left w:val="nil"/>
              <w:bottom w:val="single" w:sz="4" w:space="0" w:color="auto"/>
              <w:right w:val="single" w:sz="4" w:space="0" w:color="auto"/>
            </w:tcBorders>
            <w:shd w:val="clear" w:color="auto" w:fill="auto"/>
            <w:vAlign w:val="bottom"/>
            <w:hideMark/>
          </w:tcPr>
          <w:p w14:paraId="4C2EDE14"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127.463,00</w:t>
            </w:r>
          </w:p>
        </w:tc>
        <w:tc>
          <w:tcPr>
            <w:tcW w:w="1813" w:type="dxa"/>
            <w:tcBorders>
              <w:top w:val="nil"/>
              <w:left w:val="nil"/>
              <w:bottom w:val="single" w:sz="4" w:space="0" w:color="auto"/>
              <w:right w:val="single" w:sz="4" w:space="0" w:color="auto"/>
            </w:tcBorders>
            <w:shd w:val="clear" w:color="auto" w:fill="auto"/>
            <w:vAlign w:val="bottom"/>
            <w:hideMark/>
          </w:tcPr>
          <w:p w14:paraId="3D0A8C9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7.163.589,56</w:t>
            </w:r>
          </w:p>
        </w:tc>
        <w:tc>
          <w:tcPr>
            <w:tcW w:w="1017" w:type="dxa"/>
            <w:tcBorders>
              <w:top w:val="nil"/>
              <w:left w:val="nil"/>
              <w:bottom w:val="single" w:sz="4" w:space="0" w:color="auto"/>
              <w:right w:val="single" w:sz="4" w:space="0" w:color="auto"/>
            </w:tcBorders>
            <w:shd w:val="clear" w:color="auto" w:fill="auto"/>
            <w:vAlign w:val="bottom"/>
            <w:hideMark/>
          </w:tcPr>
          <w:p w14:paraId="58C06933"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15,35</w:t>
            </w:r>
          </w:p>
        </w:tc>
        <w:tc>
          <w:tcPr>
            <w:tcW w:w="1195" w:type="dxa"/>
            <w:tcBorders>
              <w:top w:val="nil"/>
              <w:left w:val="nil"/>
              <w:bottom w:val="single" w:sz="4" w:space="0" w:color="auto"/>
              <w:right w:val="single" w:sz="4" w:space="0" w:color="auto"/>
            </w:tcBorders>
            <w:shd w:val="clear" w:color="auto" w:fill="auto"/>
            <w:vAlign w:val="bottom"/>
            <w:hideMark/>
          </w:tcPr>
          <w:p w14:paraId="6890BC64"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101,81</w:t>
            </w:r>
          </w:p>
        </w:tc>
      </w:tr>
      <w:tr w:rsidR="007F1092" w:rsidRPr="007F1092" w14:paraId="600CB05C"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51015F29"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FINANCIJE</w:t>
            </w:r>
          </w:p>
        </w:tc>
        <w:tc>
          <w:tcPr>
            <w:tcW w:w="1910" w:type="dxa"/>
            <w:tcBorders>
              <w:top w:val="nil"/>
              <w:left w:val="nil"/>
              <w:bottom w:val="single" w:sz="4" w:space="0" w:color="auto"/>
              <w:right w:val="single" w:sz="4" w:space="0" w:color="auto"/>
            </w:tcBorders>
            <w:shd w:val="clear" w:color="auto" w:fill="auto"/>
            <w:vAlign w:val="bottom"/>
            <w:hideMark/>
          </w:tcPr>
          <w:p w14:paraId="3CAC8029"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4.266.168,26</w:t>
            </w:r>
          </w:p>
        </w:tc>
        <w:tc>
          <w:tcPr>
            <w:tcW w:w="1017" w:type="dxa"/>
            <w:tcBorders>
              <w:top w:val="nil"/>
              <w:left w:val="nil"/>
              <w:bottom w:val="single" w:sz="4" w:space="0" w:color="auto"/>
              <w:right w:val="single" w:sz="4" w:space="0" w:color="auto"/>
            </w:tcBorders>
            <w:shd w:val="clear" w:color="auto" w:fill="auto"/>
            <w:vAlign w:val="bottom"/>
            <w:hideMark/>
          </w:tcPr>
          <w:p w14:paraId="40BD7DAF"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9,06</w:t>
            </w:r>
          </w:p>
        </w:tc>
        <w:tc>
          <w:tcPr>
            <w:tcW w:w="2544" w:type="dxa"/>
            <w:tcBorders>
              <w:top w:val="nil"/>
              <w:left w:val="nil"/>
              <w:bottom w:val="single" w:sz="4" w:space="0" w:color="auto"/>
              <w:right w:val="single" w:sz="4" w:space="0" w:color="auto"/>
            </w:tcBorders>
            <w:shd w:val="clear" w:color="auto" w:fill="auto"/>
            <w:vAlign w:val="bottom"/>
            <w:hideMark/>
          </w:tcPr>
          <w:p w14:paraId="408B85C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-119.896,49</w:t>
            </w:r>
          </w:p>
        </w:tc>
        <w:tc>
          <w:tcPr>
            <w:tcW w:w="1813" w:type="dxa"/>
            <w:tcBorders>
              <w:top w:val="nil"/>
              <w:left w:val="nil"/>
              <w:bottom w:val="single" w:sz="4" w:space="0" w:color="auto"/>
              <w:right w:val="single" w:sz="4" w:space="0" w:color="auto"/>
            </w:tcBorders>
            <w:shd w:val="clear" w:color="auto" w:fill="auto"/>
            <w:vAlign w:val="bottom"/>
            <w:hideMark/>
          </w:tcPr>
          <w:p w14:paraId="43981004"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4.146.271,77</w:t>
            </w:r>
          </w:p>
        </w:tc>
        <w:tc>
          <w:tcPr>
            <w:tcW w:w="1017" w:type="dxa"/>
            <w:tcBorders>
              <w:top w:val="nil"/>
              <w:left w:val="nil"/>
              <w:bottom w:val="single" w:sz="4" w:space="0" w:color="auto"/>
              <w:right w:val="single" w:sz="4" w:space="0" w:color="auto"/>
            </w:tcBorders>
            <w:shd w:val="clear" w:color="auto" w:fill="auto"/>
            <w:vAlign w:val="bottom"/>
            <w:hideMark/>
          </w:tcPr>
          <w:p w14:paraId="3BAB326F"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8,89</w:t>
            </w:r>
          </w:p>
        </w:tc>
        <w:tc>
          <w:tcPr>
            <w:tcW w:w="1195" w:type="dxa"/>
            <w:tcBorders>
              <w:top w:val="nil"/>
              <w:left w:val="nil"/>
              <w:bottom w:val="single" w:sz="4" w:space="0" w:color="auto"/>
              <w:right w:val="single" w:sz="4" w:space="0" w:color="auto"/>
            </w:tcBorders>
            <w:shd w:val="clear" w:color="auto" w:fill="auto"/>
            <w:vAlign w:val="bottom"/>
            <w:hideMark/>
          </w:tcPr>
          <w:p w14:paraId="31BAA304"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97,19</w:t>
            </w:r>
          </w:p>
        </w:tc>
      </w:tr>
      <w:tr w:rsidR="007F1092" w:rsidRPr="007F1092" w14:paraId="360ADCBE"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61D6A671"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GRADITELJSTVO I OKOLIŠ</w:t>
            </w:r>
          </w:p>
        </w:tc>
        <w:tc>
          <w:tcPr>
            <w:tcW w:w="1910" w:type="dxa"/>
            <w:tcBorders>
              <w:top w:val="nil"/>
              <w:left w:val="nil"/>
              <w:bottom w:val="single" w:sz="4" w:space="0" w:color="auto"/>
              <w:right w:val="single" w:sz="4" w:space="0" w:color="auto"/>
            </w:tcBorders>
            <w:shd w:val="clear" w:color="auto" w:fill="auto"/>
            <w:vAlign w:val="bottom"/>
            <w:hideMark/>
          </w:tcPr>
          <w:p w14:paraId="02BC21E9"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1.548.927,00</w:t>
            </w:r>
          </w:p>
        </w:tc>
        <w:tc>
          <w:tcPr>
            <w:tcW w:w="1017" w:type="dxa"/>
            <w:tcBorders>
              <w:top w:val="nil"/>
              <w:left w:val="nil"/>
              <w:bottom w:val="single" w:sz="4" w:space="0" w:color="auto"/>
              <w:right w:val="single" w:sz="4" w:space="0" w:color="auto"/>
            </w:tcBorders>
            <w:shd w:val="clear" w:color="auto" w:fill="auto"/>
            <w:vAlign w:val="bottom"/>
            <w:hideMark/>
          </w:tcPr>
          <w:p w14:paraId="066D877E"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3,29</w:t>
            </w:r>
          </w:p>
        </w:tc>
        <w:tc>
          <w:tcPr>
            <w:tcW w:w="2544" w:type="dxa"/>
            <w:tcBorders>
              <w:top w:val="nil"/>
              <w:left w:val="nil"/>
              <w:bottom w:val="single" w:sz="4" w:space="0" w:color="auto"/>
              <w:right w:val="single" w:sz="4" w:space="0" w:color="auto"/>
            </w:tcBorders>
            <w:shd w:val="clear" w:color="auto" w:fill="auto"/>
            <w:vAlign w:val="bottom"/>
            <w:hideMark/>
          </w:tcPr>
          <w:p w14:paraId="32F3A7D2"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-39.430,00</w:t>
            </w:r>
          </w:p>
        </w:tc>
        <w:tc>
          <w:tcPr>
            <w:tcW w:w="1813" w:type="dxa"/>
            <w:tcBorders>
              <w:top w:val="nil"/>
              <w:left w:val="nil"/>
              <w:bottom w:val="single" w:sz="4" w:space="0" w:color="auto"/>
              <w:right w:val="single" w:sz="4" w:space="0" w:color="auto"/>
            </w:tcBorders>
            <w:shd w:val="clear" w:color="auto" w:fill="auto"/>
            <w:vAlign w:val="bottom"/>
            <w:hideMark/>
          </w:tcPr>
          <w:p w14:paraId="4879F2DA"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1.509.497,00</w:t>
            </w:r>
          </w:p>
        </w:tc>
        <w:tc>
          <w:tcPr>
            <w:tcW w:w="1017" w:type="dxa"/>
            <w:tcBorders>
              <w:top w:val="nil"/>
              <w:left w:val="nil"/>
              <w:bottom w:val="single" w:sz="4" w:space="0" w:color="auto"/>
              <w:right w:val="single" w:sz="4" w:space="0" w:color="auto"/>
            </w:tcBorders>
            <w:shd w:val="clear" w:color="auto" w:fill="auto"/>
            <w:vAlign w:val="bottom"/>
            <w:hideMark/>
          </w:tcPr>
          <w:p w14:paraId="0966826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3,24</w:t>
            </w:r>
          </w:p>
        </w:tc>
        <w:tc>
          <w:tcPr>
            <w:tcW w:w="1195" w:type="dxa"/>
            <w:tcBorders>
              <w:top w:val="nil"/>
              <w:left w:val="nil"/>
              <w:bottom w:val="single" w:sz="4" w:space="0" w:color="auto"/>
              <w:right w:val="single" w:sz="4" w:space="0" w:color="auto"/>
            </w:tcBorders>
            <w:shd w:val="clear" w:color="auto" w:fill="auto"/>
            <w:vAlign w:val="bottom"/>
            <w:hideMark/>
          </w:tcPr>
          <w:p w14:paraId="3CA58C79"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97,45</w:t>
            </w:r>
          </w:p>
        </w:tc>
      </w:tr>
      <w:tr w:rsidR="007F1092" w:rsidRPr="007F1092" w14:paraId="12D2BA40" w14:textId="77777777" w:rsidTr="00050E91">
        <w:trPr>
          <w:trHeight w:val="255"/>
        </w:trPr>
        <w:tc>
          <w:tcPr>
            <w:tcW w:w="5315" w:type="dxa"/>
            <w:tcBorders>
              <w:top w:val="nil"/>
              <w:left w:val="single" w:sz="4" w:space="0" w:color="auto"/>
              <w:bottom w:val="single" w:sz="4" w:space="0" w:color="auto"/>
              <w:right w:val="single" w:sz="4" w:space="0" w:color="auto"/>
            </w:tcBorders>
            <w:shd w:val="clear" w:color="auto" w:fill="auto"/>
            <w:vAlign w:val="bottom"/>
            <w:hideMark/>
          </w:tcPr>
          <w:p w14:paraId="59C3363F" w14:textId="77777777" w:rsidR="007F1092" w:rsidRPr="007F1092" w:rsidRDefault="007F1092" w:rsidP="007F1092">
            <w:pPr>
              <w:spacing w:after="0" w:line="240" w:lineRule="auto"/>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UPRAVNI ODJEL ZA OPĆU UPRAVU</w:t>
            </w:r>
          </w:p>
        </w:tc>
        <w:tc>
          <w:tcPr>
            <w:tcW w:w="1910" w:type="dxa"/>
            <w:tcBorders>
              <w:top w:val="nil"/>
              <w:left w:val="nil"/>
              <w:bottom w:val="single" w:sz="4" w:space="0" w:color="auto"/>
              <w:right w:val="single" w:sz="4" w:space="0" w:color="auto"/>
            </w:tcBorders>
            <w:shd w:val="clear" w:color="auto" w:fill="auto"/>
            <w:vAlign w:val="bottom"/>
            <w:hideMark/>
          </w:tcPr>
          <w:p w14:paraId="3104E4D5"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62.572,01</w:t>
            </w:r>
          </w:p>
        </w:tc>
        <w:tc>
          <w:tcPr>
            <w:tcW w:w="1017" w:type="dxa"/>
            <w:tcBorders>
              <w:top w:val="nil"/>
              <w:left w:val="nil"/>
              <w:bottom w:val="single" w:sz="4" w:space="0" w:color="auto"/>
              <w:right w:val="single" w:sz="4" w:space="0" w:color="auto"/>
            </w:tcBorders>
            <w:shd w:val="clear" w:color="auto" w:fill="auto"/>
            <w:vAlign w:val="bottom"/>
            <w:hideMark/>
          </w:tcPr>
          <w:p w14:paraId="23CB7FF8"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0,13</w:t>
            </w:r>
          </w:p>
        </w:tc>
        <w:tc>
          <w:tcPr>
            <w:tcW w:w="2544" w:type="dxa"/>
            <w:tcBorders>
              <w:top w:val="nil"/>
              <w:left w:val="nil"/>
              <w:bottom w:val="single" w:sz="4" w:space="0" w:color="auto"/>
              <w:right w:val="single" w:sz="4" w:space="0" w:color="auto"/>
            </w:tcBorders>
            <w:shd w:val="clear" w:color="auto" w:fill="auto"/>
            <w:vAlign w:val="bottom"/>
            <w:hideMark/>
          </w:tcPr>
          <w:p w14:paraId="50F91699"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-8.808,85</w:t>
            </w:r>
          </w:p>
        </w:tc>
        <w:tc>
          <w:tcPr>
            <w:tcW w:w="1813" w:type="dxa"/>
            <w:tcBorders>
              <w:top w:val="nil"/>
              <w:left w:val="nil"/>
              <w:bottom w:val="single" w:sz="4" w:space="0" w:color="auto"/>
              <w:right w:val="single" w:sz="4" w:space="0" w:color="auto"/>
            </w:tcBorders>
            <w:shd w:val="clear" w:color="auto" w:fill="auto"/>
            <w:vAlign w:val="bottom"/>
            <w:hideMark/>
          </w:tcPr>
          <w:p w14:paraId="7EE4CCB0"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53.763,16</w:t>
            </w:r>
          </w:p>
        </w:tc>
        <w:tc>
          <w:tcPr>
            <w:tcW w:w="1017" w:type="dxa"/>
            <w:tcBorders>
              <w:top w:val="nil"/>
              <w:left w:val="nil"/>
              <w:bottom w:val="single" w:sz="4" w:space="0" w:color="auto"/>
              <w:right w:val="single" w:sz="4" w:space="0" w:color="auto"/>
            </w:tcBorders>
            <w:shd w:val="clear" w:color="auto" w:fill="auto"/>
            <w:vAlign w:val="bottom"/>
            <w:hideMark/>
          </w:tcPr>
          <w:p w14:paraId="2A8D655D"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0,12</w:t>
            </w:r>
          </w:p>
        </w:tc>
        <w:tc>
          <w:tcPr>
            <w:tcW w:w="1195" w:type="dxa"/>
            <w:tcBorders>
              <w:top w:val="nil"/>
              <w:left w:val="nil"/>
              <w:bottom w:val="single" w:sz="4" w:space="0" w:color="auto"/>
              <w:right w:val="single" w:sz="4" w:space="0" w:color="auto"/>
            </w:tcBorders>
            <w:shd w:val="clear" w:color="auto" w:fill="auto"/>
            <w:vAlign w:val="bottom"/>
            <w:hideMark/>
          </w:tcPr>
          <w:p w14:paraId="0D766A25" w14:textId="77777777" w:rsidR="007F1092" w:rsidRPr="007F1092" w:rsidRDefault="007F1092" w:rsidP="007F1092">
            <w:pPr>
              <w:spacing w:after="0" w:line="240" w:lineRule="auto"/>
              <w:ind w:firstLineChars="100" w:firstLine="200"/>
              <w:jc w:val="right"/>
              <w:rPr>
                <w:rFonts w:ascii="Calibri" w:eastAsia="Times New Roman" w:hAnsi="Calibri" w:cs="Calibri"/>
                <w:sz w:val="20"/>
                <w:szCs w:val="20"/>
                <w:lang w:eastAsia="hr-HR"/>
              </w:rPr>
            </w:pPr>
            <w:r w:rsidRPr="007F1092">
              <w:rPr>
                <w:rFonts w:ascii="Calibri" w:eastAsia="Times New Roman" w:hAnsi="Calibri" w:cs="Calibri"/>
                <w:sz w:val="20"/>
                <w:szCs w:val="20"/>
                <w:lang w:eastAsia="hr-HR"/>
              </w:rPr>
              <w:t>85,92</w:t>
            </w:r>
          </w:p>
        </w:tc>
      </w:tr>
    </w:tbl>
    <w:p w14:paraId="6DC64BD8" w14:textId="77777777" w:rsidR="006B73A5" w:rsidRPr="00D738F6" w:rsidRDefault="006B73A5" w:rsidP="006B73A5">
      <w:pPr>
        <w:suppressAutoHyphens/>
        <w:spacing w:after="0" w:line="240" w:lineRule="auto"/>
        <w:jc w:val="both"/>
        <w:rPr>
          <w:rFonts w:eastAsia="Times New Roman" w:cstheme="minorHAnsi"/>
          <w:noProof/>
          <w:highlight w:val="yellow"/>
          <w:lang w:eastAsia="hr-HR"/>
        </w:rPr>
        <w:sectPr w:rsidR="006B73A5" w:rsidRPr="00D738F6" w:rsidSect="00C348A5">
          <w:pgSz w:w="16838" w:h="11906" w:orient="landscape"/>
          <w:pgMar w:top="568" w:right="851" w:bottom="1417" w:left="851" w:header="709" w:footer="737" w:gutter="0"/>
          <w:cols w:space="720"/>
          <w:docGrid w:linePitch="360"/>
        </w:sectPr>
      </w:pPr>
    </w:p>
    <w:p w14:paraId="6B588CA9" w14:textId="289C0CEC" w:rsidR="006B73A5" w:rsidRPr="00DD1F53" w:rsidRDefault="006B73A5" w:rsidP="006B73A5">
      <w:pPr>
        <w:suppressAutoHyphens/>
        <w:spacing w:after="0" w:line="240" w:lineRule="auto"/>
        <w:ind w:firstLine="709"/>
        <w:jc w:val="both"/>
        <w:rPr>
          <w:rFonts w:eastAsia="Times New Roman" w:cstheme="minorHAnsi"/>
          <w:b/>
          <w:noProof/>
          <w:lang w:eastAsia="hr-HR"/>
        </w:rPr>
      </w:pPr>
      <w:r w:rsidRPr="00DD1F53">
        <w:rPr>
          <w:rFonts w:eastAsia="Times New Roman" w:cstheme="minorHAnsi"/>
          <w:b/>
          <w:noProof/>
          <w:lang w:eastAsia="hr-HR"/>
        </w:rPr>
        <w:lastRenderedPageBreak/>
        <w:t xml:space="preserve">2.3.2. Rashodi proračunskih korisnika </w:t>
      </w:r>
      <w:r w:rsidR="00DD1F53">
        <w:rPr>
          <w:rFonts w:eastAsia="Times New Roman" w:cstheme="minorHAnsi"/>
          <w:b/>
          <w:noProof/>
          <w:lang w:eastAsia="hr-HR"/>
        </w:rPr>
        <w:t xml:space="preserve">Županije </w:t>
      </w:r>
      <w:r w:rsidRPr="00DD1F53">
        <w:rPr>
          <w:rFonts w:eastAsia="Times New Roman" w:cstheme="minorHAnsi"/>
          <w:b/>
          <w:noProof/>
          <w:lang w:eastAsia="hr-HR"/>
        </w:rPr>
        <w:t>(bez Karlovačke županije)</w:t>
      </w:r>
    </w:p>
    <w:p w14:paraId="3F191E83" w14:textId="77777777" w:rsidR="006B73A5" w:rsidRPr="00D738F6" w:rsidRDefault="006B73A5" w:rsidP="006B73A5">
      <w:pPr>
        <w:suppressAutoHyphens/>
        <w:spacing w:after="0" w:line="240" w:lineRule="auto"/>
        <w:ind w:firstLine="709"/>
        <w:jc w:val="both"/>
        <w:rPr>
          <w:rFonts w:eastAsia="Times New Roman" w:cstheme="minorHAnsi"/>
          <w:b/>
          <w:noProof/>
          <w:highlight w:val="yellow"/>
          <w:lang w:eastAsia="hr-HR"/>
        </w:rPr>
      </w:pPr>
    </w:p>
    <w:p w14:paraId="41B46FD1" w14:textId="09A6B728" w:rsidR="006B73A5" w:rsidRPr="00161051" w:rsidRDefault="009F0E64" w:rsidP="007E3A7B">
      <w:pPr>
        <w:suppressAutoHyphens/>
        <w:spacing w:after="0" w:line="240" w:lineRule="auto"/>
        <w:ind w:firstLine="708"/>
        <w:jc w:val="both"/>
        <w:rPr>
          <w:rFonts w:eastAsia="Times New Roman" w:cstheme="minorHAnsi"/>
          <w:lang w:eastAsia="ar-SA"/>
        </w:rPr>
      </w:pPr>
      <w:r w:rsidRPr="00161051">
        <w:rPr>
          <w:rFonts w:eastAsia="Times New Roman" w:cstheme="minorHAnsi"/>
          <w:lang w:eastAsia="ar-SA"/>
        </w:rPr>
        <w:t xml:space="preserve">Rashodi Proračuna koji se odnose na proračunske korisnike  (bez Karlovačke županije) planirani su u iznosu od </w:t>
      </w:r>
      <w:r w:rsidR="006D1306" w:rsidRPr="00161051">
        <w:rPr>
          <w:rFonts w:eastAsia="Times New Roman" w:cstheme="minorHAnsi"/>
          <w:lang w:eastAsia="ar-SA"/>
        </w:rPr>
        <w:t xml:space="preserve"> </w:t>
      </w:r>
      <w:r w:rsidR="00161051" w:rsidRPr="00161051">
        <w:rPr>
          <w:rFonts w:eastAsia="Times New Roman" w:cstheme="minorHAnsi"/>
          <w:lang w:eastAsia="ar-SA"/>
        </w:rPr>
        <w:t xml:space="preserve">155.725.895,60 </w:t>
      </w:r>
      <w:r w:rsidR="00D4348C" w:rsidRPr="00161051">
        <w:rPr>
          <w:rFonts w:eastAsia="Times New Roman" w:cstheme="minorHAnsi"/>
          <w:lang w:eastAsia="ar-SA"/>
        </w:rPr>
        <w:t>eura</w:t>
      </w:r>
      <w:r w:rsidRPr="00161051">
        <w:rPr>
          <w:rFonts w:eastAsia="Times New Roman" w:cstheme="minorHAnsi"/>
          <w:lang w:eastAsia="ar-SA"/>
        </w:rPr>
        <w:t xml:space="preserve"> ili za </w:t>
      </w:r>
      <w:r w:rsidR="00161051" w:rsidRPr="00161051">
        <w:rPr>
          <w:rFonts w:eastAsia="Times New Roman" w:cstheme="minorHAnsi"/>
          <w:lang w:eastAsia="ar-SA"/>
        </w:rPr>
        <w:t xml:space="preserve">2.573.084,01 </w:t>
      </w:r>
      <w:r w:rsidR="00D4348C" w:rsidRPr="00161051">
        <w:rPr>
          <w:rFonts w:eastAsia="Times New Roman" w:cstheme="minorHAnsi"/>
          <w:lang w:eastAsia="ar-SA"/>
        </w:rPr>
        <w:t>eura</w:t>
      </w:r>
      <w:r w:rsidRPr="00161051">
        <w:rPr>
          <w:rFonts w:eastAsia="Times New Roman" w:cstheme="minorHAnsi"/>
          <w:lang w:eastAsia="ar-SA"/>
        </w:rPr>
        <w:t xml:space="preserve"> </w:t>
      </w:r>
      <w:r w:rsidR="00161051" w:rsidRPr="00161051">
        <w:rPr>
          <w:rFonts w:eastAsia="Times New Roman" w:cstheme="minorHAnsi"/>
          <w:lang w:eastAsia="ar-SA"/>
        </w:rPr>
        <w:t>manje</w:t>
      </w:r>
      <w:r w:rsidRPr="00161051">
        <w:rPr>
          <w:rFonts w:eastAsia="Times New Roman" w:cstheme="minorHAnsi"/>
          <w:lang w:eastAsia="ar-SA"/>
        </w:rPr>
        <w:t xml:space="preserve"> u odnosu na važeći plan, prikaz slijedi u nastavku:</w:t>
      </w:r>
      <w:r w:rsidR="006B73A5" w:rsidRPr="00161051">
        <w:rPr>
          <w:rFonts w:eastAsia="Times New Roman" w:cstheme="minorHAnsi"/>
          <w:lang w:eastAsia="ar-SA"/>
        </w:rPr>
        <w:tab/>
      </w:r>
    </w:p>
    <w:p w14:paraId="423271CD" w14:textId="2A532572" w:rsidR="006B73A5" w:rsidRPr="00161051" w:rsidRDefault="006B73A5" w:rsidP="006B73A5">
      <w:pPr>
        <w:suppressAutoHyphens/>
        <w:spacing w:after="0"/>
        <w:ind w:left="709" w:firstLine="720"/>
        <w:jc w:val="both"/>
        <w:rPr>
          <w:rFonts w:eastAsia="Times New Roman" w:cstheme="minorHAnsi"/>
          <w:lang w:eastAsia="ar-SA"/>
        </w:rPr>
      </w:pPr>
      <w:r w:rsidRPr="00161051">
        <w:rPr>
          <w:rFonts w:eastAsia="Times New Roman" w:cstheme="minorHAnsi"/>
          <w:lang w:eastAsia="ar-SA"/>
        </w:rPr>
        <w:t xml:space="preserve">    </w:t>
      </w:r>
      <w:r w:rsidRPr="00161051">
        <w:rPr>
          <w:rFonts w:eastAsia="Times New Roman" w:cstheme="minorHAnsi"/>
          <w:lang w:eastAsia="ar-SA"/>
        </w:rPr>
        <w:tab/>
      </w:r>
      <w:r w:rsidRPr="00161051">
        <w:rPr>
          <w:rFonts w:eastAsia="Times New Roman" w:cstheme="minorHAnsi"/>
          <w:lang w:eastAsia="ar-SA"/>
        </w:rPr>
        <w:tab/>
      </w:r>
      <w:r w:rsidRPr="00161051">
        <w:rPr>
          <w:rFonts w:eastAsia="Times New Roman" w:cstheme="minorHAnsi"/>
          <w:lang w:eastAsia="ar-SA"/>
        </w:rPr>
        <w:tab/>
      </w:r>
      <w:r w:rsidRPr="00161051">
        <w:rPr>
          <w:rFonts w:eastAsia="Times New Roman" w:cstheme="minorHAnsi"/>
          <w:lang w:eastAsia="ar-SA"/>
        </w:rPr>
        <w:tab/>
      </w:r>
      <w:r w:rsidRPr="00161051">
        <w:rPr>
          <w:rFonts w:eastAsia="Times New Roman" w:cstheme="minorHAnsi"/>
          <w:lang w:eastAsia="ar-SA"/>
        </w:rPr>
        <w:tab/>
      </w:r>
      <w:r w:rsidRPr="00161051">
        <w:rPr>
          <w:rFonts w:eastAsia="Times New Roman" w:cstheme="minorHAnsi"/>
          <w:lang w:eastAsia="ar-SA"/>
        </w:rPr>
        <w:tab/>
      </w:r>
      <w:r w:rsidRPr="00161051">
        <w:rPr>
          <w:rFonts w:eastAsia="Times New Roman" w:cstheme="minorHAnsi"/>
          <w:lang w:eastAsia="ar-SA"/>
        </w:rPr>
        <w:tab/>
        <w:t xml:space="preserve">                                              </w:t>
      </w:r>
      <w:r w:rsidR="00B85601" w:rsidRPr="00161051">
        <w:rPr>
          <w:rFonts w:eastAsia="Times New Roman" w:cstheme="minorHAnsi"/>
          <w:lang w:eastAsia="ar-SA"/>
        </w:rPr>
        <w:t xml:space="preserve">                                                          </w:t>
      </w:r>
      <w:r w:rsidRPr="00161051">
        <w:rPr>
          <w:rFonts w:eastAsia="Times New Roman" w:cstheme="minorHAnsi"/>
          <w:lang w:eastAsia="ar-SA"/>
        </w:rPr>
        <w:t xml:space="preserve">         - </w:t>
      </w:r>
      <w:r w:rsidR="0070388D" w:rsidRPr="00161051">
        <w:rPr>
          <w:rFonts w:eastAsia="Times New Roman" w:cstheme="minorHAnsi"/>
          <w:lang w:eastAsia="ar-SA"/>
        </w:rPr>
        <w:t>iznosi u eurima</w:t>
      </w:r>
      <w:r w:rsidRPr="00161051">
        <w:rPr>
          <w:rFonts w:eastAsia="Times New Roman" w:cstheme="minorHAnsi"/>
          <w:lang w:eastAsia="ar-SA"/>
        </w:rPr>
        <w:t xml:space="preserve"> –</w:t>
      </w:r>
    </w:p>
    <w:tbl>
      <w:tblPr>
        <w:tblW w:w="14662" w:type="dxa"/>
        <w:tblInd w:w="-998" w:type="dxa"/>
        <w:tblLook w:val="04A0" w:firstRow="1" w:lastRow="0" w:firstColumn="1" w:lastColumn="0" w:noHBand="0" w:noVBand="1"/>
      </w:tblPr>
      <w:tblGrid>
        <w:gridCol w:w="5243"/>
        <w:gridCol w:w="1691"/>
        <w:gridCol w:w="1017"/>
        <w:gridCol w:w="2671"/>
        <w:gridCol w:w="1828"/>
        <w:gridCol w:w="1017"/>
        <w:gridCol w:w="1195"/>
      </w:tblGrid>
      <w:tr w:rsidR="00EA2BAD" w:rsidRPr="00EA2BAD" w14:paraId="51233FDB" w14:textId="77777777" w:rsidTr="00ED1211">
        <w:trPr>
          <w:trHeight w:val="20"/>
        </w:trPr>
        <w:tc>
          <w:tcPr>
            <w:tcW w:w="5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9603E"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Oznaka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4DCE57"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PLAN 2023.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78F1B2B3"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STRUK. KOL.2</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14:paraId="6B6167B9"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POVEĆANJE/SMANJENJE</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12D5173A"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NOVI PLAN 2023.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13E8B8A8"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STRUK. KOL.5</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200BB6D"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IND.(5/2)</w:t>
            </w:r>
          </w:p>
        </w:tc>
      </w:tr>
      <w:tr w:rsidR="00EA2BAD" w:rsidRPr="00EA2BAD" w14:paraId="3E25C1B6" w14:textId="77777777" w:rsidTr="00ED1211">
        <w:trPr>
          <w:trHeight w:val="20"/>
        </w:trPr>
        <w:tc>
          <w:tcPr>
            <w:tcW w:w="5243" w:type="dxa"/>
            <w:tcBorders>
              <w:top w:val="nil"/>
              <w:left w:val="single" w:sz="4" w:space="0" w:color="auto"/>
              <w:bottom w:val="single" w:sz="4" w:space="0" w:color="auto"/>
              <w:right w:val="single" w:sz="4" w:space="0" w:color="auto"/>
            </w:tcBorders>
            <w:shd w:val="clear" w:color="auto" w:fill="auto"/>
            <w:vAlign w:val="center"/>
            <w:hideMark/>
          </w:tcPr>
          <w:p w14:paraId="505586AE"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1</w:t>
            </w:r>
          </w:p>
        </w:tc>
        <w:tc>
          <w:tcPr>
            <w:tcW w:w="1691" w:type="dxa"/>
            <w:tcBorders>
              <w:top w:val="nil"/>
              <w:left w:val="nil"/>
              <w:bottom w:val="single" w:sz="4" w:space="0" w:color="auto"/>
              <w:right w:val="single" w:sz="4" w:space="0" w:color="auto"/>
            </w:tcBorders>
            <w:shd w:val="clear" w:color="auto" w:fill="auto"/>
            <w:vAlign w:val="center"/>
            <w:hideMark/>
          </w:tcPr>
          <w:p w14:paraId="7C1C9E0B"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2</w:t>
            </w:r>
          </w:p>
        </w:tc>
        <w:tc>
          <w:tcPr>
            <w:tcW w:w="1017" w:type="dxa"/>
            <w:tcBorders>
              <w:top w:val="nil"/>
              <w:left w:val="nil"/>
              <w:bottom w:val="single" w:sz="4" w:space="0" w:color="auto"/>
              <w:right w:val="single" w:sz="4" w:space="0" w:color="auto"/>
            </w:tcBorders>
            <w:shd w:val="clear" w:color="auto" w:fill="auto"/>
            <w:vAlign w:val="center"/>
            <w:hideMark/>
          </w:tcPr>
          <w:p w14:paraId="70E80E38"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3</w:t>
            </w:r>
          </w:p>
        </w:tc>
        <w:tc>
          <w:tcPr>
            <w:tcW w:w="2671" w:type="dxa"/>
            <w:tcBorders>
              <w:top w:val="nil"/>
              <w:left w:val="nil"/>
              <w:bottom w:val="single" w:sz="4" w:space="0" w:color="auto"/>
              <w:right w:val="single" w:sz="4" w:space="0" w:color="auto"/>
            </w:tcBorders>
            <w:shd w:val="clear" w:color="auto" w:fill="auto"/>
            <w:vAlign w:val="center"/>
            <w:hideMark/>
          </w:tcPr>
          <w:p w14:paraId="11766EDC"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4</w:t>
            </w:r>
          </w:p>
        </w:tc>
        <w:tc>
          <w:tcPr>
            <w:tcW w:w="1828" w:type="dxa"/>
            <w:tcBorders>
              <w:top w:val="nil"/>
              <w:left w:val="nil"/>
              <w:bottom w:val="single" w:sz="4" w:space="0" w:color="auto"/>
              <w:right w:val="single" w:sz="4" w:space="0" w:color="auto"/>
            </w:tcBorders>
            <w:shd w:val="clear" w:color="auto" w:fill="auto"/>
            <w:vAlign w:val="center"/>
            <w:hideMark/>
          </w:tcPr>
          <w:p w14:paraId="0787B2C9"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5</w:t>
            </w:r>
          </w:p>
        </w:tc>
        <w:tc>
          <w:tcPr>
            <w:tcW w:w="1017" w:type="dxa"/>
            <w:tcBorders>
              <w:top w:val="nil"/>
              <w:left w:val="nil"/>
              <w:bottom w:val="single" w:sz="4" w:space="0" w:color="auto"/>
              <w:right w:val="single" w:sz="4" w:space="0" w:color="auto"/>
            </w:tcBorders>
            <w:shd w:val="clear" w:color="auto" w:fill="auto"/>
            <w:vAlign w:val="center"/>
            <w:hideMark/>
          </w:tcPr>
          <w:p w14:paraId="7BE279B8"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6</w:t>
            </w:r>
          </w:p>
        </w:tc>
        <w:tc>
          <w:tcPr>
            <w:tcW w:w="1195" w:type="dxa"/>
            <w:tcBorders>
              <w:top w:val="nil"/>
              <w:left w:val="nil"/>
              <w:bottom w:val="single" w:sz="4" w:space="0" w:color="auto"/>
              <w:right w:val="single" w:sz="4" w:space="0" w:color="auto"/>
            </w:tcBorders>
            <w:shd w:val="clear" w:color="auto" w:fill="auto"/>
            <w:vAlign w:val="center"/>
            <w:hideMark/>
          </w:tcPr>
          <w:p w14:paraId="3A648A98" w14:textId="77777777" w:rsidR="00EA2BAD" w:rsidRPr="00EA2BAD" w:rsidRDefault="00EA2BAD" w:rsidP="00EA2BAD">
            <w:pPr>
              <w:spacing w:after="0" w:line="240" w:lineRule="auto"/>
              <w:ind w:firstLineChars="100" w:firstLine="201"/>
              <w:jc w:val="center"/>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7</w:t>
            </w:r>
          </w:p>
        </w:tc>
      </w:tr>
      <w:tr w:rsidR="00EA2BAD" w:rsidRPr="00EA2BAD" w14:paraId="4B10D05E" w14:textId="77777777" w:rsidTr="00ED1211">
        <w:trPr>
          <w:trHeight w:val="20"/>
        </w:trPr>
        <w:tc>
          <w:tcPr>
            <w:tcW w:w="5243" w:type="dxa"/>
            <w:tcBorders>
              <w:top w:val="nil"/>
              <w:left w:val="single" w:sz="4" w:space="0" w:color="auto"/>
              <w:bottom w:val="single" w:sz="4" w:space="0" w:color="auto"/>
              <w:right w:val="single" w:sz="4" w:space="0" w:color="auto"/>
            </w:tcBorders>
            <w:shd w:val="clear" w:color="auto" w:fill="auto"/>
            <w:vAlign w:val="bottom"/>
            <w:hideMark/>
          </w:tcPr>
          <w:p w14:paraId="49852A73" w14:textId="77777777" w:rsidR="00EA2BAD" w:rsidRPr="00EA2BAD" w:rsidRDefault="00EA2BAD" w:rsidP="00EA2BAD">
            <w:pPr>
              <w:spacing w:after="0" w:line="240" w:lineRule="auto"/>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SVEUKUPNO</w:t>
            </w:r>
          </w:p>
        </w:tc>
        <w:tc>
          <w:tcPr>
            <w:tcW w:w="1691" w:type="dxa"/>
            <w:tcBorders>
              <w:top w:val="nil"/>
              <w:left w:val="nil"/>
              <w:bottom w:val="single" w:sz="4" w:space="0" w:color="auto"/>
              <w:right w:val="single" w:sz="4" w:space="0" w:color="auto"/>
            </w:tcBorders>
            <w:shd w:val="clear" w:color="auto" w:fill="auto"/>
            <w:vAlign w:val="bottom"/>
            <w:hideMark/>
          </w:tcPr>
          <w:p w14:paraId="14BA549F"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158.298.979,61 </w:t>
            </w:r>
          </w:p>
        </w:tc>
        <w:tc>
          <w:tcPr>
            <w:tcW w:w="1017" w:type="dxa"/>
            <w:tcBorders>
              <w:top w:val="nil"/>
              <w:left w:val="nil"/>
              <w:bottom w:val="single" w:sz="4" w:space="0" w:color="auto"/>
              <w:right w:val="single" w:sz="4" w:space="0" w:color="auto"/>
            </w:tcBorders>
            <w:shd w:val="clear" w:color="auto" w:fill="auto"/>
            <w:vAlign w:val="bottom"/>
            <w:hideMark/>
          </w:tcPr>
          <w:p w14:paraId="4B4D1F3E"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100,00 </w:t>
            </w:r>
          </w:p>
        </w:tc>
        <w:tc>
          <w:tcPr>
            <w:tcW w:w="2671" w:type="dxa"/>
            <w:tcBorders>
              <w:top w:val="nil"/>
              <w:left w:val="nil"/>
              <w:bottom w:val="single" w:sz="4" w:space="0" w:color="auto"/>
              <w:right w:val="single" w:sz="4" w:space="0" w:color="auto"/>
            </w:tcBorders>
            <w:shd w:val="clear" w:color="auto" w:fill="auto"/>
            <w:vAlign w:val="bottom"/>
            <w:hideMark/>
          </w:tcPr>
          <w:p w14:paraId="68B4724D"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-2.573.084,01 </w:t>
            </w:r>
          </w:p>
        </w:tc>
        <w:tc>
          <w:tcPr>
            <w:tcW w:w="1828" w:type="dxa"/>
            <w:tcBorders>
              <w:top w:val="nil"/>
              <w:left w:val="nil"/>
              <w:bottom w:val="single" w:sz="4" w:space="0" w:color="auto"/>
              <w:right w:val="single" w:sz="4" w:space="0" w:color="auto"/>
            </w:tcBorders>
            <w:shd w:val="clear" w:color="auto" w:fill="auto"/>
            <w:vAlign w:val="bottom"/>
            <w:hideMark/>
          </w:tcPr>
          <w:p w14:paraId="6D91D993"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155.725.895,60 </w:t>
            </w:r>
          </w:p>
        </w:tc>
        <w:tc>
          <w:tcPr>
            <w:tcW w:w="1017" w:type="dxa"/>
            <w:tcBorders>
              <w:top w:val="nil"/>
              <w:left w:val="nil"/>
              <w:bottom w:val="single" w:sz="4" w:space="0" w:color="auto"/>
              <w:right w:val="single" w:sz="4" w:space="0" w:color="auto"/>
            </w:tcBorders>
            <w:shd w:val="clear" w:color="auto" w:fill="auto"/>
            <w:vAlign w:val="bottom"/>
            <w:hideMark/>
          </w:tcPr>
          <w:p w14:paraId="0F54C1EF"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100,00 </w:t>
            </w:r>
          </w:p>
        </w:tc>
        <w:tc>
          <w:tcPr>
            <w:tcW w:w="1195" w:type="dxa"/>
            <w:tcBorders>
              <w:top w:val="nil"/>
              <w:left w:val="nil"/>
              <w:bottom w:val="single" w:sz="4" w:space="0" w:color="auto"/>
              <w:right w:val="single" w:sz="4" w:space="0" w:color="auto"/>
            </w:tcBorders>
            <w:shd w:val="clear" w:color="auto" w:fill="auto"/>
            <w:vAlign w:val="bottom"/>
            <w:hideMark/>
          </w:tcPr>
          <w:p w14:paraId="41A0A618" w14:textId="77777777" w:rsidR="00EA2BAD" w:rsidRPr="00EA2BAD" w:rsidRDefault="00EA2BAD" w:rsidP="00EA2BAD">
            <w:pPr>
              <w:spacing w:after="0" w:line="240" w:lineRule="auto"/>
              <w:ind w:firstLineChars="100" w:firstLine="201"/>
              <w:jc w:val="right"/>
              <w:rPr>
                <w:rFonts w:ascii="Calibri" w:eastAsia="Times New Roman" w:hAnsi="Calibri" w:cs="Calibri"/>
                <w:b/>
                <w:bCs/>
                <w:sz w:val="20"/>
                <w:szCs w:val="20"/>
                <w:lang w:eastAsia="hr-HR"/>
              </w:rPr>
            </w:pPr>
            <w:r w:rsidRPr="00EA2BAD">
              <w:rPr>
                <w:rFonts w:ascii="Calibri" w:eastAsia="Times New Roman" w:hAnsi="Calibri" w:cs="Calibri"/>
                <w:b/>
                <w:bCs/>
                <w:sz w:val="20"/>
                <w:szCs w:val="20"/>
                <w:lang w:eastAsia="hr-HR"/>
              </w:rPr>
              <w:t xml:space="preserve">98,37 </w:t>
            </w:r>
          </w:p>
        </w:tc>
      </w:tr>
      <w:tr w:rsidR="00EA2BAD" w:rsidRPr="00EA2BAD" w14:paraId="23F5C512" w14:textId="77777777" w:rsidTr="00ED1211">
        <w:trPr>
          <w:trHeight w:val="20"/>
        </w:trPr>
        <w:tc>
          <w:tcPr>
            <w:tcW w:w="5243" w:type="dxa"/>
            <w:tcBorders>
              <w:top w:val="nil"/>
              <w:left w:val="single" w:sz="4" w:space="0" w:color="auto"/>
              <w:bottom w:val="single" w:sz="4" w:space="0" w:color="auto"/>
              <w:right w:val="single" w:sz="4" w:space="0" w:color="auto"/>
            </w:tcBorders>
            <w:shd w:val="clear" w:color="auto" w:fill="auto"/>
            <w:vAlign w:val="bottom"/>
            <w:hideMark/>
          </w:tcPr>
          <w:p w14:paraId="5F168455" w14:textId="77777777" w:rsidR="00EA2BAD" w:rsidRPr="00EA2BAD" w:rsidRDefault="00EA2BAD" w:rsidP="00EA2BAD">
            <w:pPr>
              <w:spacing w:after="0" w:line="240" w:lineRule="auto"/>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UPRAVNI ODJEL ZA GOSPODARSTVO</w:t>
            </w:r>
          </w:p>
        </w:tc>
        <w:tc>
          <w:tcPr>
            <w:tcW w:w="1691" w:type="dxa"/>
            <w:tcBorders>
              <w:top w:val="nil"/>
              <w:left w:val="nil"/>
              <w:bottom w:val="single" w:sz="4" w:space="0" w:color="auto"/>
              <w:right w:val="single" w:sz="4" w:space="0" w:color="auto"/>
            </w:tcBorders>
            <w:shd w:val="clear" w:color="auto" w:fill="auto"/>
            <w:vAlign w:val="bottom"/>
            <w:hideMark/>
          </w:tcPr>
          <w:p w14:paraId="7DDF9714"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455.626,29 </w:t>
            </w:r>
          </w:p>
        </w:tc>
        <w:tc>
          <w:tcPr>
            <w:tcW w:w="1017" w:type="dxa"/>
            <w:tcBorders>
              <w:top w:val="nil"/>
              <w:left w:val="nil"/>
              <w:bottom w:val="single" w:sz="4" w:space="0" w:color="auto"/>
              <w:right w:val="single" w:sz="4" w:space="0" w:color="auto"/>
            </w:tcBorders>
            <w:shd w:val="clear" w:color="auto" w:fill="auto"/>
            <w:vAlign w:val="bottom"/>
            <w:hideMark/>
          </w:tcPr>
          <w:p w14:paraId="05B3D12E"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0,29 </w:t>
            </w:r>
          </w:p>
        </w:tc>
        <w:tc>
          <w:tcPr>
            <w:tcW w:w="2671" w:type="dxa"/>
            <w:tcBorders>
              <w:top w:val="nil"/>
              <w:left w:val="nil"/>
              <w:bottom w:val="single" w:sz="4" w:space="0" w:color="auto"/>
              <w:right w:val="single" w:sz="4" w:space="0" w:color="auto"/>
            </w:tcBorders>
            <w:shd w:val="clear" w:color="auto" w:fill="auto"/>
            <w:vAlign w:val="bottom"/>
            <w:hideMark/>
          </w:tcPr>
          <w:p w14:paraId="5E6C8F60"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-14.000,00 </w:t>
            </w:r>
          </w:p>
        </w:tc>
        <w:tc>
          <w:tcPr>
            <w:tcW w:w="1828" w:type="dxa"/>
            <w:tcBorders>
              <w:top w:val="nil"/>
              <w:left w:val="nil"/>
              <w:bottom w:val="single" w:sz="4" w:space="0" w:color="auto"/>
              <w:right w:val="single" w:sz="4" w:space="0" w:color="auto"/>
            </w:tcBorders>
            <w:shd w:val="clear" w:color="auto" w:fill="auto"/>
            <w:vAlign w:val="bottom"/>
            <w:hideMark/>
          </w:tcPr>
          <w:p w14:paraId="05C54286"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441.626,29 </w:t>
            </w:r>
          </w:p>
        </w:tc>
        <w:tc>
          <w:tcPr>
            <w:tcW w:w="1017" w:type="dxa"/>
            <w:tcBorders>
              <w:top w:val="nil"/>
              <w:left w:val="nil"/>
              <w:bottom w:val="single" w:sz="4" w:space="0" w:color="auto"/>
              <w:right w:val="single" w:sz="4" w:space="0" w:color="auto"/>
            </w:tcBorders>
            <w:shd w:val="clear" w:color="auto" w:fill="auto"/>
            <w:vAlign w:val="bottom"/>
            <w:hideMark/>
          </w:tcPr>
          <w:p w14:paraId="7B95D0B0"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0,28 </w:t>
            </w:r>
          </w:p>
        </w:tc>
        <w:tc>
          <w:tcPr>
            <w:tcW w:w="1195" w:type="dxa"/>
            <w:tcBorders>
              <w:top w:val="nil"/>
              <w:left w:val="nil"/>
              <w:bottom w:val="single" w:sz="4" w:space="0" w:color="auto"/>
              <w:right w:val="single" w:sz="4" w:space="0" w:color="auto"/>
            </w:tcBorders>
            <w:shd w:val="clear" w:color="auto" w:fill="auto"/>
            <w:vAlign w:val="bottom"/>
            <w:hideMark/>
          </w:tcPr>
          <w:p w14:paraId="3D73F11D"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96,93 </w:t>
            </w:r>
          </w:p>
        </w:tc>
      </w:tr>
      <w:tr w:rsidR="00EA2BAD" w:rsidRPr="00EA2BAD" w14:paraId="25922C38" w14:textId="77777777" w:rsidTr="00ED1211">
        <w:trPr>
          <w:trHeight w:val="20"/>
        </w:trPr>
        <w:tc>
          <w:tcPr>
            <w:tcW w:w="5243" w:type="dxa"/>
            <w:tcBorders>
              <w:top w:val="nil"/>
              <w:left w:val="single" w:sz="4" w:space="0" w:color="auto"/>
              <w:bottom w:val="single" w:sz="4" w:space="0" w:color="auto"/>
              <w:right w:val="single" w:sz="4" w:space="0" w:color="auto"/>
            </w:tcBorders>
            <w:shd w:val="clear" w:color="auto" w:fill="auto"/>
            <w:vAlign w:val="bottom"/>
            <w:hideMark/>
          </w:tcPr>
          <w:p w14:paraId="26960DB8" w14:textId="77777777" w:rsidR="00EA2BAD" w:rsidRPr="00EA2BAD" w:rsidRDefault="00EA2BAD" w:rsidP="00EA2BAD">
            <w:pPr>
              <w:spacing w:after="0" w:line="240" w:lineRule="auto"/>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UPRAVNI ODJEL ZA ŠKOLSTVO</w:t>
            </w:r>
          </w:p>
        </w:tc>
        <w:tc>
          <w:tcPr>
            <w:tcW w:w="1691" w:type="dxa"/>
            <w:tcBorders>
              <w:top w:val="nil"/>
              <w:left w:val="nil"/>
              <w:bottom w:val="single" w:sz="4" w:space="0" w:color="auto"/>
              <w:right w:val="single" w:sz="4" w:space="0" w:color="auto"/>
            </w:tcBorders>
            <w:shd w:val="clear" w:color="auto" w:fill="auto"/>
            <w:vAlign w:val="bottom"/>
            <w:hideMark/>
          </w:tcPr>
          <w:p w14:paraId="65991EF0"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56.098.102,22 </w:t>
            </w:r>
          </w:p>
        </w:tc>
        <w:tc>
          <w:tcPr>
            <w:tcW w:w="1017" w:type="dxa"/>
            <w:tcBorders>
              <w:top w:val="nil"/>
              <w:left w:val="nil"/>
              <w:bottom w:val="single" w:sz="4" w:space="0" w:color="auto"/>
              <w:right w:val="single" w:sz="4" w:space="0" w:color="auto"/>
            </w:tcBorders>
            <w:shd w:val="clear" w:color="auto" w:fill="auto"/>
            <w:vAlign w:val="bottom"/>
            <w:hideMark/>
          </w:tcPr>
          <w:p w14:paraId="3E44C7E3"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35,44 </w:t>
            </w:r>
          </w:p>
        </w:tc>
        <w:tc>
          <w:tcPr>
            <w:tcW w:w="2671" w:type="dxa"/>
            <w:tcBorders>
              <w:top w:val="nil"/>
              <w:left w:val="nil"/>
              <w:bottom w:val="single" w:sz="4" w:space="0" w:color="auto"/>
              <w:right w:val="single" w:sz="4" w:space="0" w:color="auto"/>
            </w:tcBorders>
            <w:shd w:val="clear" w:color="auto" w:fill="auto"/>
            <w:vAlign w:val="bottom"/>
            <w:hideMark/>
          </w:tcPr>
          <w:p w14:paraId="6FB51C1D"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-2.281.151,02 </w:t>
            </w:r>
          </w:p>
        </w:tc>
        <w:tc>
          <w:tcPr>
            <w:tcW w:w="1828" w:type="dxa"/>
            <w:tcBorders>
              <w:top w:val="nil"/>
              <w:left w:val="nil"/>
              <w:bottom w:val="single" w:sz="4" w:space="0" w:color="auto"/>
              <w:right w:val="single" w:sz="4" w:space="0" w:color="auto"/>
            </w:tcBorders>
            <w:shd w:val="clear" w:color="auto" w:fill="auto"/>
            <w:vAlign w:val="bottom"/>
            <w:hideMark/>
          </w:tcPr>
          <w:p w14:paraId="12047DC6"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53.816.951,20 </w:t>
            </w:r>
          </w:p>
        </w:tc>
        <w:tc>
          <w:tcPr>
            <w:tcW w:w="1017" w:type="dxa"/>
            <w:tcBorders>
              <w:top w:val="nil"/>
              <w:left w:val="nil"/>
              <w:bottom w:val="single" w:sz="4" w:space="0" w:color="auto"/>
              <w:right w:val="single" w:sz="4" w:space="0" w:color="auto"/>
            </w:tcBorders>
            <w:shd w:val="clear" w:color="auto" w:fill="auto"/>
            <w:vAlign w:val="bottom"/>
            <w:hideMark/>
          </w:tcPr>
          <w:p w14:paraId="5159C482"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34,56 </w:t>
            </w:r>
          </w:p>
        </w:tc>
        <w:tc>
          <w:tcPr>
            <w:tcW w:w="1195" w:type="dxa"/>
            <w:tcBorders>
              <w:top w:val="nil"/>
              <w:left w:val="nil"/>
              <w:bottom w:val="single" w:sz="4" w:space="0" w:color="auto"/>
              <w:right w:val="single" w:sz="4" w:space="0" w:color="auto"/>
            </w:tcBorders>
            <w:shd w:val="clear" w:color="auto" w:fill="auto"/>
            <w:vAlign w:val="bottom"/>
            <w:hideMark/>
          </w:tcPr>
          <w:p w14:paraId="7BD4962D"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95,93 </w:t>
            </w:r>
          </w:p>
        </w:tc>
      </w:tr>
      <w:tr w:rsidR="00EA2BAD" w:rsidRPr="00EA2BAD" w14:paraId="24AB6E94" w14:textId="77777777" w:rsidTr="00ED1211">
        <w:trPr>
          <w:trHeight w:val="20"/>
        </w:trPr>
        <w:tc>
          <w:tcPr>
            <w:tcW w:w="5243" w:type="dxa"/>
            <w:tcBorders>
              <w:top w:val="nil"/>
              <w:left w:val="single" w:sz="4" w:space="0" w:color="auto"/>
              <w:bottom w:val="single" w:sz="4" w:space="0" w:color="auto"/>
              <w:right w:val="single" w:sz="4" w:space="0" w:color="auto"/>
            </w:tcBorders>
            <w:shd w:val="clear" w:color="auto" w:fill="auto"/>
            <w:vAlign w:val="bottom"/>
            <w:hideMark/>
          </w:tcPr>
          <w:p w14:paraId="73B71B29" w14:textId="77777777" w:rsidR="00EA2BAD" w:rsidRPr="00EA2BAD" w:rsidRDefault="00EA2BAD" w:rsidP="00EA2BAD">
            <w:pPr>
              <w:spacing w:after="0" w:line="240" w:lineRule="auto"/>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UPRAVNI ODJEL ZA HRVATSKE BRANITELJE I ZDRAVSTVO</w:t>
            </w:r>
          </w:p>
        </w:tc>
        <w:tc>
          <w:tcPr>
            <w:tcW w:w="1691" w:type="dxa"/>
            <w:tcBorders>
              <w:top w:val="nil"/>
              <w:left w:val="nil"/>
              <w:bottom w:val="single" w:sz="4" w:space="0" w:color="auto"/>
              <w:right w:val="single" w:sz="4" w:space="0" w:color="auto"/>
            </w:tcBorders>
            <w:shd w:val="clear" w:color="auto" w:fill="auto"/>
            <w:vAlign w:val="bottom"/>
            <w:hideMark/>
          </w:tcPr>
          <w:p w14:paraId="5299E449"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101.485.219,10 </w:t>
            </w:r>
          </w:p>
        </w:tc>
        <w:tc>
          <w:tcPr>
            <w:tcW w:w="1017" w:type="dxa"/>
            <w:tcBorders>
              <w:top w:val="nil"/>
              <w:left w:val="nil"/>
              <w:bottom w:val="single" w:sz="4" w:space="0" w:color="auto"/>
              <w:right w:val="single" w:sz="4" w:space="0" w:color="auto"/>
            </w:tcBorders>
            <w:shd w:val="clear" w:color="auto" w:fill="auto"/>
            <w:vAlign w:val="bottom"/>
            <w:hideMark/>
          </w:tcPr>
          <w:p w14:paraId="74D7B00A"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64,11 </w:t>
            </w:r>
          </w:p>
        </w:tc>
        <w:tc>
          <w:tcPr>
            <w:tcW w:w="2671" w:type="dxa"/>
            <w:tcBorders>
              <w:top w:val="nil"/>
              <w:left w:val="nil"/>
              <w:bottom w:val="single" w:sz="4" w:space="0" w:color="auto"/>
              <w:right w:val="single" w:sz="4" w:space="0" w:color="auto"/>
            </w:tcBorders>
            <w:shd w:val="clear" w:color="auto" w:fill="auto"/>
            <w:vAlign w:val="bottom"/>
            <w:hideMark/>
          </w:tcPr>
          <w:p w14:paraId="11896293"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-278.272,99 </w:t>
            </w:r>
          </w:p>
        </w:tc>
        <w:tc>
          <w:tcPr>
            <w:tcW w:w="1828" w:type="dxa"/>
            <w:tcBorders>
              <w:top w:val="nil"/>
              <w:left w:val="nil"/>
              <w:bottom w:val="single" w:sz="4" w:space="0" w:color="auto"/>
              <w:right w:val="single" w:sz="4" w:space="0" w:color="auto"/>
            </w:tcBorders>
            <w:shd w:val="clear" w:color="auto" w:fill="auto"/>
            <w:vAlign w:val="bottom"/>
            <w:hideMark/>
          </w:tcPr>
          <w:p w14:paraId="5E976D74"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101.206.946,11 </w:t>
            </w:r>
          </w:p>
        </w:tc>
        <w:tc>
          <w:tcPr>
            <w:tcW w:w="1017" w:type="dxa"/>
            <w:tcBorders>
              <w:top w:val="nil"/>
              <w:left w:val="nil"/>
              <w:bottom w:val="single" w:sz="4" w:space="0" w:color="auto"/>
              <w:right w:val="single" w:sz="4" w:space="0" w:color="auto"/>
            </w:tcBorders>
            <w:shd w:val="clear" w:color="auto" w:fill="auto"/>
            <w:vAlign w:val="bottom"/>
            <w:hideMark/>
          </w:tcPr>
          <w:p w14:paraId="724EE2FD"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64,99 </w:t>
            </w:r>
          </w:p>
        </w:tc>
        <w:tc>
          <w:tcPr>
            <w:tcW w:w="1195" w:type="dxa"/>
            <w:tcBorders>
              <w:top w:val="nil"/>
              <w:left w:val="nil"/>
              <w:bottom w:val="single" w:sz="4" w:space="0" w:color="auto"/>
              <w:right w:val="single" w:sz="4" w:space="0" w:color="auto"/>
            </w:tcBorders>
            <w:shd w:val="clear" w:color="auto" w:fill="auto"/>
            <w:vAlign w:val="bottom"/>
            <w:hideMark/>
          </w:tcPr>
          <w:p w14:paraId="5766FAAC" w14:textId="77777777" w:rsidR="00EA2BAD" w:rsidRPr="00EA2BAD" w:rsidRDefault="00EA2BAD" w:rsidP="00EA2BAD">
            <w:pPr>
              <w:spacing w:after="0" w:line="240" w:lineRule="auto"/>
              <w:ind w:firstLineChars="100" w:firstLine="200"/>
              <w:jc w:val="right"/>
              <w:rPr>
                <w:rFonts w:ascii="Calibri" w:eastAsia="Times New Roman" w:hAnsi="Calibri" w:cs="Calibri"/>
                <w:sz w:val="20"/>
                <w:szCs w:val="20"/>
                <w:lang w:eastAsia="hr-HR"/>
              </w:rPr>
            </w:pPr>
            <w:r w:rsidRPr="00EA2BAD">
              <w:rPr>
                <w:rFonts w:ascii="Calibri" w:eastAsia="Times New Roman" w:hAnsi="Calibri" w:cs="Calibri"/>
                <w:sz w:val="20"/>
                <w:szCs w:val="20"/>
                <w:lang w:eastAsia="hr-HR"/>
              </w:rPr>
              <w:t xml:space="preserve">99,73 </w:t>
            </w:r>
          </w:p>
        </w:tc>
      </w:tr>
    </w:tbl>
    <w:p w14:paraId="7676EF06" w14:textId="77777777" w:rsidR="00ED1211" w:rsidRDefault="00ED1211" w:rsidP="006B73A5">
      <w:pPr>
        <w:tabs>
          <w:tab w:val="left" w:pos="709"/>
          <w:tab w:val="center" w:pos="4320"/>
          <w:tab w:val="right" w:pos="8640"/>
        </w:tabs>
        <w:suppressAutoHyphens/>
        <w:spacing w:after="0" w:line="240" w:lineRule="auto"/>
        <w:jc w:val="both"/>
        <w:rPr>
          <w:rFonts w:eastAsia="Times New Roman" w:cstheme="minorHAnsi"/>
          <w:b/>
          <w:lang w:eastAsia="ar-SA"/>
        </w:rPr>
      </w:pPr>
    </w:p>
    <w:p w14:paraId="24838E57" w14:textId="23B51F1A" w:rsidR="006B73A5" w:rsidRPr="007B6831" w:rsidRDefault="006B73A5" w:rsidP="006B73A5">
      <w:pPr>
        <w:tabs>
          <w:tab w:val="left" w:pos="709"/>
          <w:tab w:val="center" w:pos="4320"/>
          <w:tab w:val="right" w:pos="8640"/>
        </w:tabs>
        <w:suppressAutoHyphens/>
        <w:spacing w:after="0" w:line="240" w:lineRule="auto"/>
        <w:jc w:val="both"/>
        <w:rPr>
          <w:rFonts w:eastAsia="Times New Roman" w:cstheme="minorHAnsi"/>
          <w:b/>
          <w:lang w:eastAsia="ar-SA"/>
        </w:rPr>
      </w:pPr>
      <w:r w:rsidRPr="007B6831">
        <w:rPr>
          <w:rFonts w:eastAsia="Times New Roman" w:cstheme="minorHAnsi"/>
          <w:b/>
          <w:lang w:eastAsia="ar-SA"/>
        </w:rPr>
        <w:t>2.4. Rashodi prema programskoj klasifikaciji</w:t>
      </w:r>
    </w:p>
    <w:p w14:paraId="65F87638" w14:textId="77777777" w:rsidR="006B73A5" w:rsidRPr="007B6831" w:rsidRDefault="006B73A5" w:rsidP="006B73A5">
      <w:pPr>
        <w:tabs>
          <w:tab w:val="left" w:pos="709"/>
          <w:tab w:val="center" w:pos="4320"/>
          <w:tab w:val="right" w:pos="8640"/>
        </w:tabs>
        <w:suppressAutoHyphens/>
        <w:spacing w:after="0" w:line="240" w:lineRule="auto"/>
        <w:jc w:val="both"/>
        <w:rPr>
          <w:rFonts w:eastAsia="Times New Roman" w:cstheme="minorHAnsi"/>
          <w:lang w:eastAsia="ar-SA"/>
        </w:rPr>
      </w:pPr>
    </w:p>
    <w:p w14:paraId="07DC41A7" w14:textId="386F2626" w:rsidR="006B73A5"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7B6831">
        <w:rPr>
          <w:rFonts w:eastAsia="Times New Roman" w:cstheme="minorHAnsi"/>
          <w:lang w:eastAsia="ar-SA"/>
        </w:rPr>
        <w:tab/>
      </w:r>
      <w:r w:rsidRPr="007B6831">
        <w:rPr>
          <w:rFonts w:eastAsia="Times New Roman" w:cstheme="minorHAnsi"/>
          <w:lang w:eastAsia="ar-SA"/>
        </w:rPr>
        <w:tab/>
        <w:t>Slijede podaci o rashodima Proračuna Karlovačke županije u 202</w:t>
      </w:r>
      <w:r w:rsidR="00D01417" w:rsidRPr="007B6831">
        <w:rPr>
          <w:rFonts w:eastAsia="Times New Roman" w:cstheme="minorHAnsi"/>
          <w:lang w:eastAsia="ar-SA"/>
        </w:rPr>
        <w:t>3</w:t>
      </w:r>
      <w:r w:rsidRPr="007B6831">
        <w:rPr>
          <w:rFonts w:eastAsia="Times New Roman" w:cstheme="minorHAnsi"/>
          <w:lang w:eastAsia="ar-SA"/>
        </w:rPr>
        <w:t>. godin</w:t>
      </w:r>
      <w:r w:rsidR="007C36F7" w:rsidRPr="007B6831">
        <w:rPr>
          <w:rFonts w:eastAsia="Times New Roman" w:cstheme="minorHAnsi"/>
          <w:lang w:eastAsia="ar-SA"/>
        </w:rPr>
        <w:t>i</w:t>
      </w:r>
      <w:r w:rsidRPr="007B6831">
        <w:rPr>
          <w:rFonts w:eastAsia="Times New Roman" w:cstheme="minorHAnsi"/>
          <w:lang w:eastAsia="ar-SA"/>
        </w:rPr>
        <w:t xml:space="preserve"> evidentirani po razdjelima i programima/aktivnostima:</w:t>
      </w:r>
    </w:p>
    <w:p w14:paraId="0A78E4CD" w14:textId="77777777" w:rsidR="00222C19" w:rsidRDefault="00222C19" w:rsidP="00222C19">
      <w:pPr>
        <w:suppressAutoHyphens/>
        <w:spacing w:after="0" w:line="240" w:lineRule="auto"/>
        <w:rPr>
          <w:rFonts w:eastAsia="Times New Roman" w:cstheme="minorHAnsi"/>
          <w:lang w:eastAsia="ar-SA"/>
        </w:rPr>
      </w:pPr>
    </w:p>
    <w:p w14:paraId="4CD253F9" w14:textId="427E831E" w:rsidR="00E32895" w:rsidRPr="00381D04" w:rsidRDefault="006B73A5" w:rsidP="00222C19">
      <w:pPr>
        <w:suppressAutoHyphens/>
        <w:spacing w:after="0" w:line="240" w:lineRule="auto"/>
        <w:ind w:firstLine="709"/>
        <w:rPr>
          <w:rFonts w:eastAsia="Times New Roman" w:cstheme="minorHAnsi"/>
          <w:lang w:eastAsia="ar-SA"/>
        </w:rPr>
      </w:pPr>
      <w:r w:rsidRPr="001D7B20">
        <w:rPr>
          <w:rFonts w:eastAsia="Times New Roman" w:cstheme="minorHAnsi"/>
          <w:lang w:eastAsia="ar-SA"/>
        </w:rPr>
        <w:t xml:space="preserve">Rashodi u razdjelu I </w:t>
      </w:r>
      <w:r w:rsidR="009C668B" w:rsidRPr="001D7B20">
        <w:rPr>
          <w:rFonts w:eastAsia="Times New Roman" w:cstheme="minorHAnsi"/>
          <w:lang w:eastAsia="ar-SA"/>
        </w:rPr>
        <w:t>–</w:t>
      </w:r>
      <w:r w:rsidRPr="001D7B20">
        <w:rPr>
          <w:rFonts w:eastAsia="Times New Roman" w:cstheme="minorHAnsi"/>
          <w:lang w:eastAsia="ar-SA"/>
        </w:rPr>
        <w:t xml:space="preserve"> </w:t>
      </w:r>
      <w:r w:rsidR="009C668B" w:rsidRPr="001D7B20">
        <w:rPr>
          <w:rFonts w:eastAsia="Times New Roman" w:cstheme="minorHAnsi"/>
          <w:b/>
          <w:lang w:eastAsia="ar-SA"/>
        </w:rPr>
        <w:t>UPRAVNI ODJEL</w:t>
      </w:r>
      <w:r w:rsidRPr="001D7B20">
        <w:rPr>
          <w:rFonts w:eastAsia="Times New Roman" w:cstheme="minorHAnsi"/>
          <w:b/>
          <w:lang w:eastAsia="ar-SA"/>
        </w:rPr>
        <w:t xml:space="preserve"> ŽUPANA </w:t>
      </w:r>
      <w:r w:rsidRPr="001D7B20">
        <w:rPr>
          <w:rFonts w:eastAsia="Times New Roman" w:cstheme="minorHAnsi"/>
          <w:lang w:eastAsia="ar-SA"/>
        </w:rPr>
        <w:t xml:space="preserve">planiraju se u iznosu </w:t>
      </w:r>
      <w:r w:rsidR="00653BEF" w:rsidRPr="001D7B20">
        <w:rPr>
          <w:rFonts w:eastAsia="Times New Roman" w:cstheme="minorHAnsi"/>
          <w:lang w:eastAsia="ar-SA"/>
        </w:rPr>
        <w:t xml:space="preserve"> </w:t>
      </w:r>
      <w:r w:rsidR="00381D04" w:rsidRPr="00381D04">
        <w:rPr>
          <w:rFonts w:eastAsia="Times New Roman" w:cstheme="minorHAnsi"/>
          <w:lang w:eastAsia="ar-SA"/>
        </w:rPr>
        <w:t xml:space="preserve">9.879.934,18 </w:t>
      </w:r>
      <w:r w:rsidR="00653BEF" w:rsidRPr="001D7B20">
        <w:rPr>
          <w:rFonts w:eastAsia="Times New Roman" w:cstheme="minorHAnsi"/>
          <w:lang w:eastAsia="ar-SA"/>
        </w:rPr>
        <w:t>eura</w:t>
      </w:r>
      <w:r w:rsidRPr="001D7B20">
        <w:rPr>
          <w:rFonts w:eastAsia="Times New Roman" w:cstheme="minorHAnsi"/>
          <w:lang w:eastAsia="ar-SA"/>
        </w:rPr>
        <w:t xml:space="preserve"> ili za</w:t>
      </w:r>
      <w:r w:rsidR="00CB4651" w:rsidRPr="001D7B20">
        <w:rPr>
          <w:rFonts w:eastAsia="Times New Roman" w:cstheme="minorHAnsi"/>
          <w:lang w:eastAsia="ar-SA"/>
        </w:rPr>
        <w:t xml:space="preserve"> </w:t>
      </w:r>
      <w:r w:rsidR="00381D04" w:rsidRPr="00381D04">
        <w:rPr>
          <w:rFonts w:eastAsia="Times New Roman" w:cstheme="minorHAnsi"/>
          <w:lang w:eastAsia="ar-SA"/>
        </w:rPr>
        <w:t xml:space="preserve">33.930,00 </w:t>
      </w:r>
      <w:r w:rsidR="00653BEF" w:rsidRPr="001D7B20">
        <w:rPr>
          <w:rFonts w:eastAsia="Times New Roman" w:cstheme="minorHAnsi"/>
          <w:lang w:eastAsia="ar-SA"/>
        </w:rPr>
        <w:t>eura</w:t>
      </w:r>
      <w:r w:rsidRPr="001D7B20">
        <w:rPr>
          <w:rFonts w:eastAsia="Times New Roman" w:cstheme="minorHAnsi"/>
          <w:lang w:eastAsia="ar-SA"/>
        </w:rPr>
        <w:t xml:space="preserve"> </w:t>
      </w:r>
      <w:r w:rsidR="008779BE" w:rsidRPr="001D7B20">
        <w:rPr>
          <w:rFonts w:eastAsia="Times New Roman" w:cstheme="minorHAnsi"/>
          <w:lang w:eastAsia="ar-SA"/>
        </w:rPr>
        <w:t>više</w:t>
      </w:r>
      <w:r w:rsidRPr="001D7B20">
        <w:rPr>
          <w:rFonts w:eastAsia="Times New Roman" w:cstheme="minorHAnsi"/>
          <w:lang w:eastAsia="ar-SA"/>
        </w:rPr>
        <w:t xml:space="preserve"> u odnosu na važeći Proračun. Učešće rashoda ovog razdjela u ukupnom Proračunu </w:t>
      </w:r>
      <w:r w:rsidRPr="00381D04">
        <w:rPr>
          <w:rFonts w:eastAsia="Times New Roman" w:cstheme="minorHAnsi"/>
          <w:lang w:eastAsia="ar-SA"/>
        </w:rPr>
        <w:t xml:space="preserve">iznosi </w:t>
      </w:r>
      <w:r w:rsidR="00653BEF" w:rsidRPr="00381D04">
        <w:rPr>
          <w:rFonts w:eastAsia="Times New Roman" w:cstheme="minorHAnsi"/>
          <w:lang w:eastAsia="ar-SA"/>
        </w:rPr>
        <w:t xml:space="preserve"> </w:t>
      </w:r>
      <w:r w:rsidR="00381D04" w:rsidRPr="00381D04">
        <w:rPr>
          <w:rFonts w:eastAsia="Times New Roman" w:cstheme="minorHAnsi"/>
          <w:lang w:eastAsia="ar-SA"/>
        </w:rPr>
        <w:t xml:space="preserve">4,88 </w:t>
      </w:r>
      <w:r w:rsidRPr="00381D04">
        <w:rPr>
          <w:rFonts w:eastAsia="Times New Roman" w:cstheme="minorHAnsi"/>
          <w:lang w:eastAsia="ar-SA"/>
        </w:rPr>
        <w:t xml:space="preserve">%. </w:t>
      </w:r>
    </w:p>
    <w:p w14:paraId="3E45DCE4" w14:textId="0AAA36E0" w:rsidR="005C344B" w:rsidRPr="00770E15" w:rsidRDefault="005C344B" w:rsidP="00222C19">
      <w:pPr>
        <w:suppressAutoHyphens/>
        <w:spacing w:after="0" w:line="240" w:lineRule="auto"/>
        <w:ind w:firstLine="709"/>
        <w:rPr>
          <w:rFonts w:eastAsia="Times New Roman" w:cstheme="minorHAnsi"/>
          <w:lang w:eastAsia="ar-SA"/>
        </w:rPr>
      </w:pPr>
      <w:r w:rsidRPr="005C344B">
        <w:rPr>
          <w:rFonts w:eastAsia="Times New Roman" w:cstheme="minorHAnsi"/>
          <w:lang w:eastAsia="ar-SA"/>
        </w:rPr>
        <w:t>U okviru ovog razdjela najveće povećanje odnosi se na tekući</w:t>
      </w:r>
      <w:r>
        <w:rPr>
          <w:rFonts w:eastAsia="Times New Roman" w:cstheme="minorHAnsi"/>
          <w:lang w:eastAsia="ar-SA"/>
        </w:rPr>
        <w:t xml:space="preserve"> projekt „</w:t>
      </w:r>
      <w:r w:rsidRPr="005C344B">
        <w:rPr>
          <w:rFonts w:eastAsia="Times New Roman" w:cstheme="minorHAnsi"/>
          <w:lang w:eastAsia="ar-SA"/>
        </w:rPr>
        <w:t>Uređenje i opremanje prostora Županije</w:t>
      </w:r>
      <w:r>
        <w:rPr>
          <w:rFonts w:eastAsia="Times New Roman" w:cstheme="minorHAnsi"/>
          <w:lang w:eastAsia="ar-SA"/>
        </w:rPr>
        <w:t xml:space="preserve">“ u iznosu od </w:t>
      </w:r>
      <w:r w:rsidRPr="005C344B">
        <w:rPr>
          <w:rFonts w:eastAsia="Times New Roman" w:cstheme="minorHAnsi"/>
          <w:lang w:eastAsia="ar-SA"/>
        </w:rPr>
        <w:t>81.850,00</w:t>
      </w:r>
      <w:r>
        <w:rPr>
          <w:rFonts w:eastAsia="Times New Roman" w:cstheme="minorHAnsi"/>
          <w:lang w:eastAsia="ar-SA"/>
        </w:rPr>
        <w:t xml:space="preserve"> eura. </w:t>
      </w:r>
      <w:r w:rsidR="00CD2C98">
        <w:rPr>
          <w:rFonts w:eastAsia="Times New Roman" w:cstheme="minorHAnsi"/>
          <w:lang w:eastAsia="ar-SA"/>
        </w:rPr>
        <w:t>Evidentirano povećanje odnosi se na</w:t>
      </w:r>
      <w:r>
        <w:rPr>
          <w:rFonts w:eastAsia="Times New Roman" w:cstheme="minorHAnsi"/>
          <w:lang w:eastAsia="ar-SA"/>
        </w:rPr>
        <w:t xml:space="preserve"> </w:t>
      </w:r>
      <w:r w:rsidR="00CD2C98" w:rsidRPr="00CD2C98">
        <w:rPr>
          <w:rFonts w:eastAsia="Times New Roman" w:cstheme="minorHAnsi"/>
          <w:lang w:eastAsia="ar-SA"/>
        </w:rPr>
        <w:t>nabav</w:t>
      </w:r>
      <w:r w:rsidR="00CD2C98">
        <w:rPr>
          <w:rFonts w:eastAsia="Times New Roman" w:cstheme="minorHAnsi"/>
          <w:lang w:eastAsia="ar-SA"/>
        </w:rPr>
        <w:t>u</w:t>
      </w:r>
      <w:r w:rsidR="00CD2C98" w:rsidRPr="00CD2C98">
        <w:rPr>
          <w:rFonts w:eastAsia="Times New Roman" w:cstheme="minorHAnsi"/>
          <w:lang w:eastAsia="ar-SA"/>
        </w:rPr>
        <w:t xml:space="preserve"> </w:t>
      </w:r>
      <w:r w:rsidR="000A69C1">
        <w:rPr>
          <w:rFonts w:eastAsia="Times New Roman" w:cstheme="minorHAnsi"/>
          <w:lang w:eastAsia="ar-SA"/>
        </w:rPr>
        <w:t xml:space="preserve">2 putnička kombi </w:t>
      </w:r>
      <w:r w:rsidR="00CD2C98" w:rsidRPr="000A69C1">
        <w:rPr>
          <w:rFonts w:eastAsia="Times New Roman" w:cstheme="minorHAnsi"/>
          <w:lang w:eastAsia="ar-SA"/>
        </w:rPr>
        <w:t xml:space="preserve">vozila </w:t>
      </w:r>
      <w:r w:rsidR="005D083C">
        <w:rPr>
          <w:rFonts w:eastAsia="Times New Roman" w:cstheme="minorHAnsi"/>
          <w:lang w:eastAsia="ar-SA"/>
        </w:rPr>
        <w:t xml:space="preserve">za </w:t>
      </w:r>
      <w:r w:rsidR="00CD2C98" w:rsidRPr="000A69C1">
        <w:rPr>
          <w:rFonts w:eastAsia="Times New Roman" w:cstheme="minorHAnsi"/>
          <w:lang w:eastAsia="ar-SA"/>
        </w:rPr>
        <w:t>prijevoz učenika</w:t>
      </w:r>
      <w:r w:rsidR="00A92CFB">
        <w:rPr>
          <w:rFonts w:eastAsia="Times New Roman" w:cstheme="minorHAnsi"/>
          <w:lang w:eastAsia="ar-SA"/>
        </w:rPr>
        <w:t xml:space="preserve">, temeljem Odluke Ministarstva znanosti i obrazovanja. </w:t>
      </w:r>
      <w:r w:rsidR="008E590B" w:rsidRPr="002E4F24">
        <w:rPr>
          <w:rFonts w:eastAsia="Times New Roman" w:cstheme="minorHAnsi"/>
          <w:lang w:eastAsia="ar-SA"/>
        </w:rPr>
        <w:t xml:space="preserve">Nadalje, evidentira se povećanje u okviru aktivnosti „Tekuće i investicijsko održavanje vozila, opreme i objekata“ u iznosu od </w:t>
      </w:r>
      <w:r w:rsidR="002E4F24" w:rsidRPr="002E4F24">
        <w:rPr>
          <w:rFonts w:eastAsia="Times New Roman" w:cstheme="minorHAnsi"/>
          <w:lang w:eastAsia="ar-SA"/>
        </w:rPr>
        <w:t xml:space="preserve">23.000,00 </w:t>
      </w:r>
      <w:r w:rsidR="008E590B" w:rsidRPr="00770E15">
        <w:rPr>
          <w:rFonts w:eastAsia="Times New Roman" w:cstheme="minorHAnsi"/>
          <w:lang w:eastAsia="ar-SA"/>
        </w:rPr>
        <w:t>eura (zbog inflacije došlo je do povećanja materijalnih troškova održavanja vozila i ostale opreme).</w:t>
      </w:r>
    </w:p>
    <w:p w14:paraId="02460B9B" w14:textId="41A6C839" w:rsidR="009D721B" w:rsidRDefault="00387049" w:rsidP="00222C19">
      <w:pPr>
        <w:suppressAutoHyphens/>
        <w:spacing w:after="0" w:line="240" w:lineRule="auto"/>
        <w:ind w:firstLine="709"/>
        <w:rPr>
          <w:rFonts w:eastAsia="Times New Roman" w:cstheme="minorHAnsi"/>
          <w:lang w:eastAsia="ar-SA"/>
        </w:rPr>
      </w:pPr>
      <w:r w:rsidRPr="00DC7A68">
        <w:rPr>
          <w:rFonts w:eastAsia="Times New Roman" w:cstheme="minorHAnsi"/>
          <w:lang w:eastAsia="ar-SA"/>
        </w:rPr>
        <w:t>Evidentira se smanjenje rashoda u okviru aktivnosti „Informatizacija odjela i službi Županije - Pametna županija“ u iznosu od 21.000,00 eura budući se realizacija nadogradnje servera odgađa za početak 2024. godine.</w:t>
      </w:r>
      <w:r w:rsidR="00466ADD" w:rsidRPr="00DC7A68">
        <w:rPr>
          <w:rFonts w:eastAsia="Times New Roman" w:cstheme="minorHAnsi"/>
          <w:lang w:eastAsia="ar-SA"/>
        </w:rPr>
        <w:t xml:space="preserve"> </w:t>
      </w:r>
    </w:p>
    <w:p w14:paraId="0B22CE9C" w14:textId="77777777" w:rsidR="00E44C28" w:rsidRPr="00E44C28" w:rsidRDefault="00E44C28" w:rsidP="00E44C28">
      <w:pPr>
        <w:suppressAutoHyphens/>
        <w:spacing w:after="0" w:line="240" w:lineRule="auto"/>
        <w:ind w:left="709" w:firstLine="707"/>
        <w:jc w:val="both"/>
        <w:rPr>
          <w:rFonts w:eastAsia="Times New Roman" w:cstheme="minorHAnsi"/>
          <w:lang w:eastAsia="ar-SA"/>
        </w:rPr>
      </w:pPr>
    </w:p>
    <w:p w14:paraId="5A9BB01B" w14:textId="6CCCA724" w:rsidR="00707955" w:rsidRPr="003325A7"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3325A7">
        <w:rPr>
          <w:rFonts w:eastAsia="Times New Roman" w:cstheme="minorHAnsi"/>
          <w:lang w:eastAsia="ar-SA"/>
        </w:rPr>
        <w:tab/>
        <w:t>Slijedi pregled korekcija po programskoj klasifikaciji/aktivnostima:</w:t>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t xml:space="preserve">                                                                                        </w:t>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Pr="003325A7">
        <w:rPr>
          <w:rFonts w:eastAsia="Times New Roman" w:cstheme="minorHAnsi"/>
          <w:lang w:eastAsia="ar-SA"/>
        </w:rPr>
        <w:tab/>
      </w:r>
      <w:r w:rsidR="00882876" w:rsidRPr="003325A7">
        <w:rPr>
          <w:rFonts w:eastAsia="Times New Roman" w:cstheme="minorHAnsi"/>
          <w:lang w:eastAsia="ar-SA"/>
        </w:rPr>
        <w:t xml:space="preserve">                    </w:t>
      </w:r>
      <w:r w:rsidRPr="003325A7">
        <w:rPr>
          <w:rFonts w:eastAsia="Times New Roman" w:cstheme="minorHAnsi"/>
          <w:lang w:eastAsia="ar-SA"/>
        </w:rPr>
        <w:t xml:space="preserve">   - </w:t>
      </w:r>
      <w:r w:rsidR="00882876" w:rsidRPr="003325A7">
        <w:rPr>
          <w:rFonts w:eastAsia="Times New Roman" w:cstheme="minorHAnsi"/>
          <w:lang w:eastAsia="ar-SA"/>
        </w:rPr>
        <w:t>iznosi u eurima</w:t>
      </w:r>
      <w:r w:rsidRPr="003325A7">
        <w:rPr>
          <w:rFonts w:eastAsia="Times New Roman" w:cstheme="minorHAnsi"/>
          <w:lang w:eastAsia="ar-SA"/>
        </w:rPr>
        <w:t>-</w:t>
      </w: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26"/>
        <w:gridCol w:w="2465"/>
        <w:gridCol w:w="1788"/>
        <w:gridCol w:w="992"/>
      </w:tblGrid>
      <w:tr w:rsidR="003A0EA6" w:rsidRPr="003A0EA6" w14:paraId="51D2726D" w14:textId="77777777" w:rsidTr="00050E91">
        <w:trPr>
          <w:trHeight w:val="20"/>
        </w:trPr>
        <w:tc>
          <w:tcPr>
            <w:tcW w:w="7230" w:type="dxa"/>
            <w:shd w:val="clear" w:color="auto" w:fill="auto"/>
            <w:vAlign w:val="center"/>
            <w:hideMark/>
          </w:tcPr>
          <w:p w14:paraId="5F29AF2E"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Oznaka</w:t>
            </w:r>
          </w:p>
        </w:tc>
        <w:tc>
          <w:tcPr>
            <w:tcW w:w="2126" w:type="dxa"/>
            <w:shd w:val="clear" w:color="auto" w:fill="auto"/>
            <w:vAlign w:val="center"/>
            <w:hideMark/>
          </w:tcPr>
          <w:p w14:paraId="5D326AA6"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PLAN 2023.</w:t>
            </w:r>
          </w:p>
        </w:tc>
        <w:tc>
          <w:tcPr>
            <w:tcW w:w="2465" w:type="dxa"/>
            <w:shd w:val="clear" w:color="auto" w:fill="auto"/>
            <w:vAlign w:val="center"/>
            <w:hideMark/>
          </w:tcPr>
          <w:p w14:paraId="72325491"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POVEĆANJE/SMANJENJE</w:t>
            </w:r>
          </w:p>
        </w:tc>
        <w:tc>
          <w:tcPr>
            <w:tcW w:w="1788" w:type="dxa"/>
            <w:shd w:val="clear" w:color="auto" w:fill="auto"/>
            <w:vAlign w:val="center"/>
            <w:hideMark/>
          </w:tcPr>
          <w:p w14:paraId="0FE33EF5" w14:textId="77777777" w:rsidR="003A0EA6" w:rsidRPr="003A0EA6" w:rsidRDefault="003A0EA6" w:rsidP="00050E91">
            <w:pPr>
              <w:spacing w:after="0" w:line="240" w:lineRule="auto"/>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NOVI PLAN 2023.</w:t>
            </w:r>
          </w:p>
        </w:tc>
        <w:tc>
          <w:tcPr>
            <w:tcW w:w="992" w:type="dxa"/>
            <w:shd w:val="clear" w:color="auto" w:fill="auto"/>
            <w:vAlign w:val="center"/>
            <w:hideMark/>
          </w:tcPr>
          <w:p w14:paraId="1BF2EF49" w14:textId="77777777" w:rsidR="003A0EA6" w:rsidRPr="003A0EA6" w:rsidRDefault="003A0EA6" w:rsidP="00050E91">
            <w:pPr>
              <w:spacing w:after="0" w:line="240" w:lineRule="auto"/>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IND. (4/2)</w:t>
            </w:r>
          </w:p>
        </w:tc>
      </w:tr>
      <w:tr w:rsidR="003A0EA6" w:rsidRPr="003A0EA6" w14:paraId="4ADF779E" w14:textId="77777777" w:rsidTr="00050E91">
        <w:trPr>
          <w:trHeight w:val="20"/>
        </w:trPr>
        <w:tc>
          <w:tcPr>
            <w:tcW w:w="7230" w:type="dxa"/>
            <w:shd w:val="clear" w:color="auto" w:fill="auto"/>
            <w:vAlign w:val="center"/>
            <w:hideMark/>
          </w:tcPr>
          <w:p w14:paraId="117C8E33"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1</w:t>
            </w:r>
          </w:p>
        </w:tc>
        <w:tc>
          <w:tcPr>
            <w:tcW w:w="2126" w:type="dxa"/>
            <w:shd w:val="clear" w:color="auto" w:fill="auto"/>
            <w:vAlign w:val="center"/>
            <w:hideMark/>
          </w:tcPr>
          <w:p w14:paraId="726802C1"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2</w:t>
            </w:r>
          </w:p>
        </w:tc>
        <w:tc>
          <w:tcPr>
            <w:tcW w:w="2465" w:type="dxa"/>
            <w:shd w:val="clear" w:color="auto" w:fill="auto"/>
            <w:vAlign w:val="center"/>
            <w:hideMark/>
          </w:tcPr>
          <w:p w14:paraId="1B3EAA37"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3</w:t>
            </w:r>
          </w:p>
        </w:tc>
        <w:tc>
          <w:tcPr>
            <w:tcW w:w="1788" w:type="dxa"/>
            <w:shd w:val="clear" w:color="auto" w:fill="auto"/>
            <w:vAlign w:val="center"/>
            <w:hideMark/>
          </w:tcPr>
          <w:p w14:paraId="4E14BC72"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4</w:t>
            </w:r>
          </w:p>
        </w:tc>
        <w:tc>
          <w:tcPr>
            <w:tcW w:w="992" w:type="dxa"/>
            <w:shd w:val="clear" w:color="auto" w:fill="auto"/>
            <w:vAlign w:val="center"/>
            <w:hideMark/>
          </w:tcPr>
          <w:p w14:paraId="0C8E51A9" w14:textId="77777777" w:rsidR="003A0EA6" w:rsidRPr="003A0EA6" w:rsidRDefault="003A0EA6" w:rsidP="00050E91">
            <w:pPr>
              <w:spacing w:after="0" w:line="240" w:lineRule="auto"/>
              <w:ind w:firstLineChars="100" w:firstLine="201"/>
              <w:jc w:val="center"/>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5</w:t>
            </w:r>
          </w:p>
        </w:tc>
      </w:tr>
      <w:tr w:rsidR="003A0EA6" w:rsidRPr="003A0EA6" w14:paraId="6C48AAB5" w14:textId="77777777" w:rsidTr="00050E91">
        <w:trPr>
          <w:trHeight w:val="20"/>
        </w:trPr>
        <w:tc>
          <w:tcPr>
            <w:tcW w:w="7230" w:type="dxa"/>
            <w:shd w:val="clear" w:color="auto" w:fill="auto"/>
            <w:vAlign w:val="bottom"/>
            <w:hideMark/>
          </w:tcPr>
          <w:p w14:paraId="79FCBD37"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UPRAVNI ODJEL ŽUPANA</w:t>
            </w:r>
          </w:p>
        </w:tc>
        <w:tc>
          <w:tcPr>
            <w:tcW w:w="2126" w:type="dxa"/>
            <w:shd w:val="clear" w:color="auto" w:fill="auto"/>
            <w:vAlign w:val="center"/>
            <w:hideMark/>
          </w:tcPr>
          <w:p w14:paraId="6FF3D87F"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9.846.004,18 </w:t>
            </w:r>
          </w:p>
        </w:tc>
        <w:tc>
          <w:tcPr>
            <w:tcW w:w="2465" w:type="dxa"/>
            <w:shd w:val="clear" w:color="auto" w:fill="auto"/>
            <w:vAlign w:val="center"/>
            <w:hideMark/>
          </w:tcPr>
          <w:p w14:paraId="78C5612A"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33.930,00 </w:t>
            </w:r>
          </w:p>
        </w:tc>
        <w:tc>
          <w:tcPr>
            <w:tcW w:w="1788" w:type="dxa"/>
            <w:shd w:val="clear" w:color="auto" w:fill="auto"/>
            <w:vAlign w:val="center"/>
            <w:hideMark/>
          </w:tcPr>
          <w:p w14:paraId="472D9127"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9.879.934,18 </w:t>
            </w:r>
          </w:p>
        </w:tc>
        <w:tc>
          <w:tcPr>
            <w:tcW w:w="992" w:type="dxa"/>
            <w:shd w:val="clear" w:color="auto" w:fill="auto"/>
            <w:vAlign w:val="center"/>
            <w:hideMark/>
          </w:tcPr>
          <w:p w14:paraId="3A26599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100,34 </w:t>
            </w:r>
          </w:p>
        </w:tc>
      </w:tr>
      <w:tr w:rsidR="003A0EA6" w:rsidRPr="003A0EA6" w14:paraId="339FCB7A" w14:textId="77777777" w:rsidTr="00050E91">
        <w:trPr>
          <w:trHeight w:val="20"/>
        </w:trPr>
        <w:tc>
          <w:tcPr>
            <w:tcW w:w="7230" w:type="dxa"/>
            <w:shd w:val="clear" w:color="auto" w:fill="auto"/>
            <w:vAlign w:val="bottom"/>
            <w:hideMark/>
          </w:tcPr>
          <w:p w14:paraId="3AC9D751"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107 Opremanje odjela i službi Županije</w:t>
            </w:r>
          </w:p>
        </w:tc>
        <w:tc>
          <w:tcPr>
            <w:tcW w:w="2126" w:type="dxa"/>
            <w:shd w:val="clear" w:color="auto" w:fill="auto"/>
            <w:vAlign w:val="center"/>
            <w:hideMark/>
          </w:tcPr>
          <w:p w14:paraId="6C56181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1.327.413,20 </w:t>
            </w:r>
          </w:p>
        </w:tc>
        <w:tc>
          <w:tcPr>
            <w:tcW w:w="2465" w:type="dxa"/>
            <w:shd w:val="clear" w:color="auto" w:fill="auto"/>
            <w:vAlign w:val="center"/>
            <w:hideMark/>
          </w:tcPr>
          <w:p w14:paraId="3DE7FAA2"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60.850,00 </w:t>
            </w:r>
          </w:p>
        </w:tc>
        <w:tc>
          <w:tcPr>
            <w:tcW w:w="1788" w:type="dxa"/>
            <w:shd w:val="clear" w:color="auto" w:fill="auto"/>
            <w:vAlign w:val="center"/>
            <w:hideMark/>
          </w:tcPr>
          <w:p w14:paraId="0786FA7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1.388.263,20 </w:t>
            </w:r>
          </w:p>
        </w:tc>
        <w:tc>
          <w:tcPr>
            <w:tcW w:w="992" w:type="dxa"/>
            <w:shd w:val="clear" w:color="auto" w:fill="auto"/>
            <w:vAlign w:val="center"/>
            <w:hideMark/>
          </w:tcPr>
          <w:p w14:paraId="60443485"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104,58 </w:t>
            </w:r>
          </w:p>
        </w:tc>
      </w:tr>
      <w:tr w:rsidR="003A0EA6" w:rsidRPr="003A0EA6" w14:paraId="3AF518B7" w14:textId="77777777" w:rsidTr="00050E91">
        <w:trPr>
          <w:trHeight w:val="20"/>
        </w:trPr>
        <w:tc>
          <w:tcPr>
            <w:tcW w:w="7230" w:type="dxa"/>
            <w:shd w:val="clear" w:color="auto" w:fill="auto"/>
            <w:vAlign w:val="bottom"/>
            <w:hideMark/>
          </w:tcPr>
          <w:p w14:paraId="144DD626"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A100008 Informatizacija odjela i službi Županije - Pametna županija</w:t>
            </w:r>
          </w:p>
        </w:tc>
        <w:tc>
          <w:tcPr>
            <w:tcW w:w="2126" w:type="dxa"/>
            <w:shd w:val="clear" w:color="auto" w:fill="auto"/>
            <w:vAlign w:val="center"/>
            <w:hideMark/>
          </w:tcPr>
          <w:p w14:paraId="091D269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203.187,20 </w:t>
            </w:r>
          </w:p>
        </w:tc>
        <w:tc>
          <w:tcPr>
            <w:tcW w:w="2465" w:type="dxa"/>
            <w:shd w:val="clear" w:color="auto" w:fill="auto"/>
            <w:vAlign w:val="center"/>
            <w:hideMark/>
          </w:tcPr>
          <w:p w14:paraId="3E5DCD23"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-21.000,00 </w:t>
            </w:r>
          </w:p>
        </w:tc>
        <w:tc>
          <w:tcPr>
            <w:tcW w:w="1788" w:type="dxa"/>
            <w:shd w:val="clear" w:color="auto" w:fill="auto"/>
            <w:vAlign w:val="center"/>
            <w:hideMark/>
          </w:tcPr>
          <w:p w14:paraId="2F939B9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182.187,20 </w:t>
            </w:r>
          </w:p>
        </w:tc>
        <w:tc>
          <w:tcPr>
            <w:tcW w:w="992" w:type="dxa"/>
            <w:shd w:val="clear" w:color="auto" w:fill="auto"/>
            <w:vAlign w:val="center"/>
            <w:hideMark/>
          </w:tcPr>
          <w:p w14:paraId="4CC4F4E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89,66 </w:t>
            </w:r>
          </w:p>
        </w:tc>
      </w:tr>
      <w:tr w:rsidR="003A0EA6" w:rsidRPr="003A0EA6" w14:paraId="69A767C9" w14:textId="77777777" w:rsidTr="00050E91">
        <w:trPr>
          <w:trHeight w:val="20"/>
        </w:trPr>
        <w:tc>
          <w:tcPr>
            <w:tcW w:w="7230" w:type="dxa"/>
            <w:shd w:val="clear" w:color="auto" w:fill="auto"/>
            <w:vAlign w:val="bottom"/>
            <w:hideMark/>
          </w:tcPr>
          <w:p w14:paraId="67C1FE8B"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lastRenderedPageBreak/>
              <w:t>A100009 Monografija Karlovačke Županije</w:t>
            </w:r>
          </w:p>
        </w:tc>
        <w:tc>
          <w:tcPr>
            <w:tcW w:w="2126" w:type="dxa"/>
            <w:shd w:val="clear" w:color="auto" w:fill="auto"/>
            <w:vAlign w:val="center"/>
            <w:hideMark/>
          </w:tcPr>
          <w:p w14:paraId="184F0113"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7.000,00 </w:t>
            </w:r>
          </w:p>
        </w:tc>
        <w:tc>
          <w:tcPr>
            <w:tcW w:w="2465" w:type="dxa"/>
            <w:shd w:val="clear" w:color="auto" w:fill="auto"/>
            <w:vAlign w:val="center"/>
            <w:hideMark/>
          </w:tcPr>
          <w:p w14:paraId="29E902EE"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6B2233C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7.000,00 </w:t>
            </w:r>
          </w:p>
        </w:tc>
        <w:tc>
          <w:tcPr>
            <w:tcW w:w="992" w:type="dxa"/>
            <w:shd w:val="clear" w:color="auto" w:fill="auto"/>
            <w:vAlign w:val="center"/>
            <w:hideMark/>
          </w:tcPr>
          <w:p w14:paraId="1A2A73C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5245BF9D" w14:textId="77777777" w:rsidTr="00050E91">
        <w:trPr>
          <w:trHeight w:val="20"/>
        </w:trPr>
        <w:tc>
          <w:tcPr>
            <w:tcW w:w="7230" w:type="dxa"/>
            <w:shd w:val="clear" w:color="auto" w:fill="auto"/>
            <w:vAlign w:val="bottom"/>
            <w:hideMark/>
          </w:tcPr>
          <w:p w14:paraId="56457E7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T100058 Uređenje i opremanje prostora Županije</w:t>
            </w:r>
          </w:p>
        </w:tc>
        <w:tc>
          <w:tcPr>
            <w:tcW w:w="2126" w:type="dxa"/>
            <w:shd w:val="clear" w:color="auto" w:fill="auto"/>
            <w:vAlign w:val="center"/>
            <w:hideMark/>
          </w:tcPr>
          <w:p w14:paraId="431132A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1.112.226,00 </w:t>
            </w:r>
          </w:p>
        </w:tc>
        <w:tc>
          <w:tcPr>
            <w:tcW w:w="2465" w:type="dxa"/>
            <w:shd w:val="clear" w:color="auto" w:fill="auto"/>
            <w:vAlign w:val="center"/>
            <w:hideMark/>
          </w:tcPr>
          <w:p w14:paraId="05D237C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81.850,00 </w:t>
            </w:r>
          </w:p>
        </w:tc>
        <w:tc>
          <w:tcPr>
            <w:tcW w:w="1788" w:type="dxa"/>
            <w:shd w:val="clear" w:color="auto" w:fill="auto"/>
            <w:vAlign w:val="center"/>
            <w:hideMark/>
          </w:tcPr>
          <w:p w14:paraId="6CB346E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1.194.076,00 </w:t>
            </w:r>
          </w:p>
        </w:tc>
        <w:tc>
          <w:tcPr>
            <w:tcW w:w="992" w:type="dxa"/>
            <w:shd w:val="clear" w:color="auto" w:fill="auto"/>
            <w:vAlign w:val="center"/>
            <w:hideMark/>
          </w:tcPr>
          <w:p w14:paraId="34B3014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107,36 </w:t>
            </w:r>
          </w:p>
        </w:tc>
      </w:tr>
      <w:tr w:rsidR="003A0EA6" w:rsidRPr="003A0EA6" w14:paraId="1C0FDA3D" w14:textId="77777777" w:rsidTr="00050E91">
        <w:trPr>
          <w:trHeight w:val="20"/>
        </w:trPr>
        <w:tc>
          <w:tcPr>
            <w:tcW w:w="7230" w:type="dxa"/>
            <w:shd w:val="clear" w:color="auto" w:fill="auto"/>
            <w:vAlign w:val="bottom"/>
            <w:hideMark/>
          </w:tcPr>
          <w:p w14:paraId="58D4BF4D"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T100067 Usklađivanje zemljišnih knjiga i sufinanciranje projektne dokumentacije</w:t>
            </w:r>
          </w:p>
        </w:tc>
        <w:tc>
          <w:tcPr>
            <w:tcW w:w="2126" w:type="dxa"/>
            <w:shd w:val="clear" w:color="auto" w:fill="auto"/>
            <w:vAlign w:val="center"/>
            <w:hideMark/>
          </w:tcPr>
          <w:p w14:paraId="74BBE1E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5.000,00 </w:t>
            </w:r>
          </w:p>
        </w:tc>
        <w:tc>
          <w:tcPr>
            <w:tcW w:w="2465" w:type="dxa"/>
            <w:shd w:val="clear" w:color="auto" w:fill="auto"/>
            <w:vAlign w:val="center"/>
            <w:hideMark/>
          </w:tcPr>
          <w:p w14:paraId="66D77C6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73CCF29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5.000,00 </w:t>
            </w:r>
          </w:p>
        </w:tc>
        <w:tc>
          <w:tcPr>
            <w:tcW w:w="992" w:type="dxa"/>
            <w:shd w:val="clear" w:color="auto" w:fill="auto"/>
            <w:vAlign w:val="center"/>
            <w:hideMark/>
          </w:tcPr>
          <w:p w14:paraId="1884071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1BA4A2AF" w14:textId="77777777" w:rsidTr="00050E91">
        <w:trPr>
          <w:trHeight w:val="20"/>
        </w:trPr>
        <w:tc>
          <w:tcPr>
            <w:tcW w:w="7230" w:type="dxa"/>
            <w:shd w:val="clear" w:color="auto" w:fill="auto"/>
            <w:vAlign w:val="bottom"/>
            <w:hideMark/>
          </w:tcPr>
          <w:p w14:paraId="27341F71"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176A Sufinanciranje projekata iz Razvojnog fonda Karlovačke županije</w:t>
            </w:r>
          </w:p>
        </w:tc>
        <w:tc>
          <w:tcPr>
            <w:tcW w:w="2126" w:type="dxa"/>
            <w:shd w:val="clear" w:color="auto" w:fill="auto"/>
            <w:vAlign w:val="center"/>
            <w:hideMark/>
          </w:tcPr>
          <w:p w14:paraId="15A6FE41"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1.317.600,00 </w:t>
            </w:r>
          </w:p>
        </w:tc>
        <w:tc>
          <w:tcPr>
            <w:tcW w:w="2465" w:type="dxa"/>
            <w:shd w:val="clear" w:color="auto" w:fill="auto"/>
            <w:vAlign w:val="center"/>
            <w:hideMark/>
          </w:tcPr>
          <w:p w14:paraId="4274D30A"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16D0EECB"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1.317.600,00 </w:t>
            </w:r>
          </w:p>
        </w:tc>
        <w:tc>
          <w:tcPr>
            <w:tcW w:w="992" w:type="dxa"/>
            <w:shd w:val="clear" w:color="auto" w:fill="auto"/>
            <w:vAlign w:val="center"/>
            <w:hideMark/>
          </w:tcPr>
          <w:p w14:paraId="68659226"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7B4F503B" w14:textId="77777777" w:rsidTr="00050E91">
        <w:trPr>
          <w:trHeight w:val="20"/>
        </w:trPr>
        <w:tc>
          <w:tcPr>
            <w:tcW w:w="7230" w:type="dxa"/>
            <w:shd w:val="clear" w:color="auto" w:fill="auto"/>
            <w:vAlign w:val="bottom"/>
            <w:hideMark/>
          </w:tcPr>
          <w:p w14:paraId="1601D61D"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A100078D Dom Nikole Tesle</w:t>
            </w:r>
          </w:p>
        </w:tc>
        <w:tc>
          <w:tcPr>
            <w:tcW w:w="2126" w:type="dxa"/>
            <w:shd w:val="clear" w:color="auto" w:fill="auto"/>
            <w:vAlign w:val="center"/>
            <w:hideMark/>
          </w:tcPr>
          <w:p w14:paraId="5F7FD566"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101.200,00 </w:t>
            </w:r>
          </w:p>
        </w:tc>
        <w:tc>
          <w:tcPr>
            <w:tcW w:w="2465" w:type="dxa"/>
            <w:shd w:val="clear" w:color="auto" w:fill="auto"/>
            <w:vAlign w:val="center"/>
            <w:hideMark/>
          </w:tcPr>
          <w:p w14:paraId="462A931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6A5A3F9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101.200,00 </w:t>
            </w:r>
          </w:p>
        </w:tc>
        <w:tc>
          <w:tcPr>
            <w:tcW w:w="992" w:type="dxa"/>
            <w:shd w:val="clear" w:color="auto" w:fill="auto"/>
            <w:vAlign w:val="center"/>
            <w:hideMark/>
          </w:tcPr>
          <w:p w14:paraId="2347247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3F5486BD" w14:textId="77777777" w:rsidTr="00050E91">
        <w:trPr>
          <w:trHeight w:val="20"/>
        </w:trPr>
        <w:tc>
          <w:tcPr>
            <w:tcW w:w="7230" w:type="dxa"/>
            <w:shd w:val="clear" w:color="auto" w:fill="auto"/>
            <w:vAlign w:val="bottom"/>
            <w:hideMark/>
          </w:tcPr>
          <w:p w14:paraId="2CC5E790"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K100030 Nikola Tesla Poduzetnički centar</w:t>
            </w:r>
          </w:p>
        </w:tc>
        <w:tc>
          <w:tcPr>
            <w:tcW w:w="2126" w:type="dxa"/>
            <w:shd w:val="clear" w:color="auto" w:fill="auto"/>
            <w:vAlign w:val="center"/>
            <w:hideMark/>
          </w:tcPr>
          <w:p w14:paraId="3F514A2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1.216.400,00 </w:t>
            </w:r>
          </w:p>
        </w:tc>
        <w:tc>
          <w:tcPr>
            <w:tcW w:w="2465" w:type="dxa"/>
            <w:shd w:val="clear" w:color="auto" w:fill="auto"/>
            <w:vAlign w:val="center"/>
            <w:hideMark/>
          </w:tcPr>
          <w:p w14:paraId="2C9718B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3B9B9D5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1.216.400,00 </w:t>
            </w:r>
          </w:p>
        </w:tc>
        <w:tc>
          <w:tcPr>
            <w:tcW w:w="992" w:type="dxa"/>
            <w:shd w:val="clear" w:color="auto" w:fill="auto"/>
            <w:vAlign w:val="center"/>
            <w:hideMark/>
          </w:tcPr>
          <w:p w14:paraId="5BF0C8C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3CAB579B" w14:textId="77777777" w:rsidTr="00050E91">
        <w:trPr>
          <w:trHeight w:val="20"/>
        </w:trPr>
        <w:tc>
          <w:tcPr>
            <w:tcW w:w="7230" w:type="dxa"/>
            <w:shd w:val="clear" w:color="auto" w:fill="auto"/>
            <w:vAlign w:val="bottom"/>
            <w:hideMark/>
          </w:tcPr>
          <w:p w14:paraId="28C1DCD3"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101A Donošenje akata i mjera iz djelokruga rada</w:t>
            </w:r>
          </w:p>
        </w:tc>
        <w:tc>
          <w:tcPr>
            <w:tcW w:w="2126" w:type="dxa"/>
            <w:shd w:val="clear" w:color="auto" w:fill="auto"/>
            <w:vAlign w:val="center"/>
            <w:hideMark/>
          </w:tcPr>
          <w:p w14:paraId="30414E2A"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684.990,00 </w:t>
            </w:r>
          </w:p>
        </w:tc>
        <w:tc>
          <w:tcPr>
            <w:tcW w:w="2465" w:type="dxa"/>
            <w:shd w:val="clear" w:color="auto" w:fill="auto"/>
            <w:vAlign w:val="center"/>
            <w:hideMark/>
          </w:tcPr>
          <w:p w14:paraId="54606DFC"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-3.700,00 </w:t>
            </w:r>
          </w:p>
        </w:tc>
        <w:tc>
          <w:tcPr>
            <w:tcW w:w="1788" w:type="dxa"/>
            <w:shd w:val="clear" w:color="auto" w:fill="auto"/>
            <w:vAlign w:val="center"/>
            <w:hideMark/>
          </w:tcPr>
          <w:p w14:paraId="12683664"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681.290,00 </w:t>
            </w:r>
          </w:p>
        </w:tc>
        <w:tc>
          <w:tcPr>
            <w:tcW w:w="992" w:type="dxa"/>
            <w:shd w:val="clear" w:color="auto" w:fill="auto"/>
            <w:vAlign w:val="center"/>
            <w:hideMark/>
          </w:tcPr>
          <w:p w14:paraId="42FB45A3"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99,46 </w:t>
            </w:r>
          </w:p>
        </w:tc>
      </w:tr>
      <w:tr w:rsidR="003A0EA6" w:rsidRPr="003A0EA6" w14:paraId="54E380AF" w14:textId="77777777" w:rsidTr="00050E91">
        <w:trPr>
          <w:trHeight w:val="20"/>
        </w:trPr>
        <w:tc>
          <w:tcPr>
            <w:tcW w:w="7230" w:type="dxa"/>
            <w:shd w:val="clear" w:color="auto" w:fill="auto"/>
            <w:vAlign w:val="bottom"/>
            <w:hideMark/>
          </w:tcPr>
          <w:p w14:paraId="144CA389"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A100001A Redovna djelatnost predstavničkih i izvršnih tijela</w:t>
            </w:r>
          </w:p>
        </w:tc>
        <w:tc>
          <w:tcPr>
            <w:tcW w:w="2126" w:type="dxa"/>
            <w:shd w:val="clear" w:color="auto" w:fill="auto"/>
            <w:vAlign w:val="center"/>
            <w:hideMark/>
          </w:tcPr>
          <w:p w14:paraId="5B2A8A8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491.033,00 </w:t>
            </w:r>
          </w:p>
        </w:tc>
        <w:tc>
          <w:tcPr>
            <w:tcW w:w="2465" w:type="dxa"/>
            <w:shd w:val="clear" w:color="auto" w:fill="auto"/>
            <w:vAlign w:val="center"/>
            <w:hideMark/>
          </w:tcPr>
          <w:p w14:paraId="0A1102A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-3.700,00 </w:t>
            </w:r>
          </w:p>
        </w:tc>
        <w:tc>
          <w:tcPr>
            <w:tcW w:w="1788" w:type="dxa"/>
            <w:shd w:val="clear" w:color="auto" w:fill="auto"/>
            <w:vAlign w:val="center"/>
            <w:hideMark/>
          </w:tcPr>
          <w:p w14:paraId="499FC7E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487.333,00 </w:t>
            </w:r>
          </w:p>
        </w:tc>
        <w:tc>
          <w:tcPr>
            <w:tcW w:w="992" w:type="dxa"/>
            <w:shd w:val="clear" w:color="auto" w:fill="auto"/>
            <w:vAlign w:val="center"/>
            <w:hideMark/>
          </w:tcPr>
          <w:p w14:paraId="11C5308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99,25 </w:t>
            </w:r>
          </w:p>
        </w:tc>
      </w:tr>
      <w:tr w:rsidR="003A0EA6" w:rsidRPr="003A0EA6" w14:paraId="06E299AC" w14:textId="77777777" w:rsidTr="00050E91">
        <w:trPr>
          <w:trHeight w:val="20"/>
        </w:trPr>
        <w:tc>
          <w:tcPr>
            <w:tcW w:w="7230" w:type="dxa"/>
            <w:shd w:val="clear" w:color="auto" w:fill="auto"/>
            <w:vAlign w:val="bottom"/>
            <w:hideMark/>
          </w:tcPr>
          <w:p w14:paraId="36CCAB04"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A100192 Programski sadržaji - mediji</w:t>
            </w:r>
          </w:p>
        </w:tc>
        <w:tc>
          <w:tcPr>
            <w:tcW w:w="2126" w:type="dxa"/>
            <w:shd w:val="clear" w:color="auto" w:fill="auto"/>
            <w:vAlign w:val="center"/>
            <w:hideMark/>
          </w:tcPr>
          <w:p w14:paraId="64C9927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106.200,00 </w:t>
            </w:r>
          </w:p>
        </w:tc>
        <w:tc>
          <w:tcPr>
            <w:tcW w:w="2465" w:type="dxa"/>
            <w:shd w:val="clear" w:color="auto" w:fill="auto"/>
            <w:vAlign w:val="center"/>
            <w:hideMark/>
          </w:tcPr>
          <w:p w14:paraId="2403D8A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429B9C8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106.200,00 </w:t>
            </w:r>
          </w:p>
        </w:tc>
        <w:tc>
          <w:tcPr>
            <w:tcW w:w="992" w:type="dxa"/>
            <w:shd w:val="clear" w:color="auto" w:fill="auto"/>
            <w:vAlign w:val="center"/>
            <w:hideMark/>
          </w:tcPr>
          <w:p w14:paraId="66D14F7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511C2E9C" w14:textId="77777777" w:rsidTr="00050E91">
        <w:trPr>
          <w:trHeight w:val="20"/>
        </w:trPr>
        <w:tc>
          <w:tcPr>
            <w:tcW w:w="7230" w:type="dxa"/>
            <w:shd w:val="clear" w:color="auto" w:fill="auto"/>
            <w:vAlign w:val="bottom"/>
            <w:hideMark/>
          </w:tcPr>
          <w:p w14:paraId="3E2DFE40"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A100205A Očuvanje povijesne kulturne baštine</w:t>
            </w:r>
          </w:p>
        </w:tc>
        <w:tc>
          <w:tcPr>
            <w:tcW w:w="2126" w:type="dxa"/>
            <w:shd w:val="clear" w:color="auto" w:fill="auto"/>
            <w:vAlign w:val="center"/>
            <w:hideMark/>
          </w:tcPr>
          <w:p w14:paraId="057FC1E2"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7.000,00 </w:t>
            </w:r>
          </w:p>
        </w:tc>
        <w:tc>
          <w:tcPr>
            <w:tcW w:w="2465" w:type="dxa"/>
            <w:shd w:val="clear" w:color="auto" w:fill="auto"/>
            <w:vAlign w:val="center"/>
            <w:hideMark/>
          </w:tcPr>
          <w:p w14:paraId="113DAC6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060BD93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7.000,00 </w:t>
            </w:r>
          </w:p>
        </w:tc>
        <w:tc>
          <w:tcPr>
            <w:tcW w:w="992" w:type="dxa"/>
            <w:shd w:val="clear" w:color="auto" w:fill="auto"/>
            <w:vAlign w:val="center"/>
            <w:hideMark/>
          </w:tcPr>
          <w:p w14:paraId="0F97E44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0C5A4928" w14:textId="77777777" w:rsidTr="00050E91">
        <w:trPr>
          <w:trHeight w:val="20"/>
        </w:trPr>
        <w:tc>
          <w:tcPr>
            <w:tcW w:w="7230" w:type="dxa"/>
            <w:shd w:val="clear" w:color="auto" w:fill="auto"/>
            <w:vAlign w:val="bottom"/>
            <w:hideMark/>
          </w:tcPr>
          <w:p w14:paraId="4134FBD3"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T100002A Dan Županije</w:t>
            </w:r>
          </w:p>
        </w:tc>
        <w:tc>
          <w:tcPr>
            <w:tcW w:w="2126" w:type="dxa"/>
            <w:shd w:val="clear" w:color="auto" w:fill="auto"/>
            <w:vAlign w:val="center"/>
            <w:hideMark/>
          </w:tcPr>
          <w:p w14:paraId="28ADAFB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26.490,00 </w:t>
            </w:r>
          </w:p>
        </w:tc>
        <w:tc>
          <w:tcPr>
            <w:tcW w:w="2465" w:type="dxa"/>
            <w:shd w:val="clear" w:color="auto" w:fill="auto"/>
            <w:vAlign w:val="center"/>
            <w:hideMark/>
          </w:tcPr>
          <w:p w14:paraId="2A3B903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4A1894C7"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26.490,00 </w:t>
            </w:r>
          </w:p>
        </w:tc>
        <w:tc>
          <w:tcPr>
            <w:tcW w:w="992" w:type="dxa"/>
            <w:shd w:val="clear" w:color="auto" w:fill="auto"/>
            <w:vAlign w:val="center"/>
            <w:hideMark/>
          </w:tcPr>
          <w:p w14:paraId="2C10675E"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420BE636" w14:textId="77777777" w:rsidTr="00050E91">
        <w:trPr>
          <w:trHeight w:val="20"/>
        </w:trPr>
        <w:tc>
          <w:tcPr>
            <w:tcW w:w="7230" w:type="dxa"/>
            <w:shd w:val="clear" w:color="auto" w:fill="auto"/>
            <w:vAlign w:val="bottom"/>
            <w:hideMark/>
          </w:tcPr>
          <w:p w14:paraId="7EB54C5C"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T100054 Tekući projekt: Izbori za predstavnike i vijeća </w:t>
            </w:r>
            <w:proofErr w:type="spellStart"/>
            <w:r w:rsidRPr="003A0EA6">
              <w:rPr>
                <w:rFonts w:ascii="Calibri" w:eastAsia="Times New Roman" w:hAnsi="Calibri" w:cs="Calibri"/>
                <w:sz w:val="20"/>
                <w:szCs w:val="20"/>
                <w:lang w:eastAsia="hr-HR"/>
              </w:rPr>
              <w:t>nac</w:t>
            </w:r>
            <w:proofErr w:type="spellEnd"/>
            <w:r w:rsidRPr="003A0EA6">
              <w:rPr>
                <w:rFonts w:ascii="Calibri" w:eastAsia="Times New Roman" w:hAnsi="Calibri" w:cs="Calibri"/>
                <w:sz w:val="20"/>
                <w:szCs w:val="20"/>
                <w:lang w:eastAsia="hr-HR"/>
              </w:rPr>
              <w:t>. manjina</w:t>
            </w:r>
          </w:p>
        </w:tc>
        <w:tc>
          <w:tcPr>
            <w:tcW w:w="2126" w:type="dxa"/>
            <w:shd w:val="clear" w:color="auto" w:fill="auto"/>
            <w:vAlign w:val="center"/>
            <w:hideMark/>
          </w:tcPr>
          <w:p w14:paraId="0C3F548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44.384,00 </w:t>
            </w:r>
          </w:p>
        </w:tc>
        <w:tc>
          <w:tcPr>
            <w:tcW w:w="2465" w:type="dxa"/>
            <w:shd w:val="clear" w:color="auto" w:fill="auto"/>
            <w:vAlign w:val="center"/>
            <w:hideMark/>
          </w:tcPr>
          <w:p w14:paraId="749B1A5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7D4F084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44.384,00 </w:t>
            </w:r>
          </w:p>
        </w:tc>
        <w:tc>
          <w:tcPr>
            <w:tcW w:w="992" w:type="dxa"/>
            <w:shd w:val="clear" w:color="auto" w:fill="auto"/>
            <w:vAlign w:val="center"/>
            <w:hideMark/>
          </w:tcPr>
          <w:p w14:paraId="5BFE338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126F7A8A" w14:textId="77777777" w:rsidTr="00050E91">
        <w:trPr>
          <w:trHeight w:val="20"/>
        </w:trPr>
        <w:tc>
          <w:tcPr>
            <w:tcW w:w="7230" w:type="dxa"/>
            <w:shd w:val="clear" w:color="auto" w:fill="auto"/>
            <w:vAlign w:val="bottom"/>
            <w:hideMark/>
          </w:tcPr>
          <w:p w14:paraId="5D8B7E7B"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T100087 Obilježavanje dana Hrvatskih branitelja Karlovačke županije</w:t>
            </w:r>
          </w:p>
        </w:tc>
        <w:tc>
          <w:tcPr>
            <w:tcW w:w="2126" w:type="dxa"/>
            <w:shd w:val="clear" w:color="auto" w:fill="auto"/>
            <w:vAlign w:val="center"/>
            <w:hideMark/>
          </w:tcPr>
          <w:p w14:paraId="4B801ED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9.883,00 </w:t>
            </w:r>
          </w:p>
        </w:tc>
        <w:tc>
          <w:tcPr>
            <w:tcW w:w="2465" w:type="dxa"/>
            <w:shd w:val="clear" w:color="auto" w:fill="auto"/>
            <w:vAlign w:val="center"/>
            <w:hideMark/>
          </w:tcPr>
          <w:p w14:paraId="0D2CA02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04090E4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9.883,00 </w:t>
            </w:r>
          </w:p>
        </w:tc>
        <w:tc>
          <w:tcPr>
            <w:tcW w:w="992" w:type="dxa"/>
            <w:shd w:val="clear" w:color="auto" w:fill="auto"/>
            <w:vAlign w:val="center"/>
            <w:hideMark/>
          </w:tcPr>
          <w:p w14:paraId="6A74806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2D3C3D23" w14:textId="77777777" w:rsidTr="00050E91">
        <w:trPr>
          <w:trHeight w:val="20"/>
        </w:trPr>
        <w:tc>
          <w:tcPr>
            <w:tcW w:w="7230" w:type="dxa"/>
            <w:shd w:val="clear" w:color="auto" w:fill="auto"/>
            <w:vAlign w:val="bottom"/>
            <w:hideMark/>
          </w:tcPr>
          <w:p w14:paraId="59BCC8AA"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103A Djelovanje političkih stranaka</w:t>
            </w:r>
          </w:p>
        </w:tc>
        <w:tc>
          <w:tcPr>
            <w:tcW w:w="2126" w:type="dxa"/>
            <w:shd w:val="clear" w:color="auto" w:fill="auto"/>
            <w:vAlign w:val="center"/>
            <w:hideMark/>
          </w:tcPr>
          <w:p w14:paraId="3A6AF501"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79.634,00 </w:t>
            </w:r>
          </w:p>
        </w:tc>
        <w:tc>
          <w:tcPr>
            <w:tcW w:w="2465" w:type="dxa"/>
            <w:shd w:val="clear" w:color="auto" w:fill="auto"/>
            <w:vAlign w:val="center"/>
            <w:hideMark/>
          </w:tcPr>
          <w:p w14:paraId="3445F9A3"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7B86A69F"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79.634,00 </w:t>
            </w:r>
          </w:p>
        </w:tc>
        <w:tc>
          <w:tcPr>
            <w:tcW w:w="992" w:type="dxa"/>
            <w:shd w:val="clear" w:color="auto" w:fill="auto"/>
            <w:vAlign w:val="center"/>
            <w:hideMark/>
          </w:tcPr>
          <w:p w14:paraId="77B31BB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7687025C" w14:textId="77777777" w:rsidTr="00050E91">
        <w:trPr>
          <w:trHeight w:val="20"/>
        </w:trPr>
        <w:tc>
          <w:tcPr>
            <w:tcW w:w="7230" w:type="dxa"/>
            <w:shd w:val="clear" w:color="auto" w:fill="auto"/>
            <w:vAlign w:val="bottom"/>
            <w:hideMark/>
          </w:tcPr>
          <w:p w14:paraId="7B023DF4"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A100003A Sufinanciranje političkih stranaka zastupljenih u Županijskoj skupštini</w:t>
            </w:r>
          </w:p>
        </w:tc>
        <w:tc>
          <w:tcPr>
            <w:tcW w:w="2126" w:type="dxa"/>
            <w:shd w:val="clear" w:color="auto" w:fill="auto"/>
            <w:vAlign w:val="center"/>
            <w:hideMark/>
          </w:tcPr>
          <w:p w14:paraId="200FBC7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79.634,00 </w:t>
            </w:r>
          </w:p>
        </w:tc>
        <w:tc>
          <w:tcPr>
            <w:tcW w:w="2465" w:type="dxa"/>
            <w:shd w:val="clear" w:color="auto" w:fill="auto"/>
            <w:vAlign w:val="center"/>
            <w:hideMark/>
          </w:tcPr>
          <w:p w14:paraId="16BE00C4"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12302963"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79.634,00 </w:t>
            </w:r>
          </w:p>
        </w:tc>
        <w:tc>
          <w:tcPr>
            <w:tcW w:w="992" w:type="dxa"/>
            <w:shd w:val="clear" w:color="auto" w:fill="auto"/>
            <w:vAlign w:val="center"/>
            <w:hideMark/>
          </w:tcPr>
          <w:p w14:paraId="5CB067B2"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5B1C27F7" w14:textId="77777777" w:rsidTr="00050E91">
        <w:trPr>
          <w:trHeight w:val="20"/>
        </w:trPr>
        <w:tc>
          <w:tcPr>
            <w:tcW w:w="7230" w:type="dxa"/>
            <w:shd w:val="clear" w:color="auto" w:fill="auto"/>
            <w:vAlign w:val="bottom"/>
            <w:hideMark/>
          </w:tcPr>
          <w:p w14:paraId="34727670"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142A Pomoći JLS</w:t>
            </w:r>
          </w:p>
        </w:tc>
        <w:tc>
          <w:tcPr>
            <w:tcW w:w="2126" w:type="dxa"/>
            <w:shd w:val="clear" w:color="auto" w:fill="auto"/>
            <w:vAlign w:val="center"/>
            <w:hideMark/>
          </w:tcPr>
          <w:p w14:paraId="263679A3"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41.000,00 </w:t>
            </w:r>
          </w:p>
        </w:tc>
        <w:tc>
          <w:tcPr>
            <w:tcW w:w="2465" w:type="dxa"/>
            <w:shd w:val="clear" w:color="auto" w:fill="auto"/>
            <w:vAlign w:val="center"/>
            <w:hideMark/>
          </w:tcPr>
          <w:p w14:paraId="12E5189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-21.000,00 </w:t>
            </w:r>
          </w:p>
        </w:tc>
        <w:tc>
          <w:tcPr>
            <w:tcW w:w="1788" w:type="dxa"/>
            <w:shd w:val="clear" w:color="auto" w:fill="auto"/>
            <w:vAlign w:val="center"/>
            <w:hideMark/>
          </w:tcPr>
          <w:p w14:paraId="79EE13E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20.000,00 </w:t>
            </w:r>
          </w:p>
        </w:tc>
        <w:tc>
          <w:tcPr>
            <w:tcW w:w="992" w:type="dxa"/>
            <w:shd w:val="clear" w:color="auto" w:fill="auto"/>
            <w:vAlign w:val="center"/>
            <w:hideMark/>
          </w:tcPr>
          <w:p w14:paraId="3D7F6395"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48,78 </w:t>
            </w:r>
          </w:p>
        </w:tc>
      </w:tr>
      <w:tr w:rsidR="003A0EA6" w:rsidRPr="003A0EA6" w14:paraId="7FB22AA4" w14:textId="77777777" w:rsidTr="00050E91">
        <w:trPr>
          <w:trHeight w:val="20"/>
        </w:trPr>
        <w:tc>
          <w:tcPr>
            <w:tcW w:w="7230" w:type="dxa"/>
            <w:shd w:val="clear" w:color="auto" w:fill="auto"/>
            <w:vAlign w:val="bottom"/>
            <w:hideMark/>
          </w:tcPr>
          <w:p w14:paraId="62360A97"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A100089A Pomoći JLS</w:t>
            </w:r>
          </w:p>
        </w:tc>
        <w:tc>
          <w:tcPr>
            <w:tcW w:w="2126" w:type="dxa"/>
            <w:shd w:val="clear" w:color="auto" w:fill="auto"/>
            <w:vAlign w:val="center"/>
            <w:hideMark/>
          </w:tcPr>
          <w:p w14:paraId="4E41373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41.000,00 </w:t>
            </w:r>
          </w:p>
        </w:tc>
        <w:tc>
          <w:tcPr>
            <w:tcW w:w="2465" w:type="dxa"/>
            <w:shd w:val="clear" w:color="auto" w:fill="auto"/>
            <w:vAlign w:val="center"/>
            <w:hideMark/>
          </w:tcPr>
          <w:p w14:paraId="36F03C8E"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-21.000,00 </w:t>
            </w:r>
          </w:p>
        </w:tc>
        <w:tc>
          <w:tcPr>
            <w:tcW w:w="1788" w:type="dxa"/>
            <w:shd w:val="clear" w:color="auto" w:fill="auto"/>
            <w:vAlign w:val="center"/>
            <w:hideMark/>
          </w:tcPr>
          <w:p w14:paraId="394FEBE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20.000,00 </w:t>
            </w:r>
          </w:p>
        </w:tc>
        <w:tc>
          <w:tcPr>
            <w:tcW w:w="992" w:type="dxa"/>
            <w:shd w:val="clear" w:color="auto" w:fill="auto"/>
            <w:vAlign w:val="center"/>
            <w:hideMark/>
          </w:tcPr>
          <w:p w14:paraId="4A1AC2D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48,78 </w:t>
            </w:r>
          </w:p>
        </w:tc>
      </w:tr>
      <w:tr w:rsidR="003A0EA6" w:rsidRPr="003A0EA6" w14:paraId="43926A39" w14:textId="77777777" w:rsidTr="00050E91">
        <w:trPr>
          <w:trHeight w:val="20"/>
        </w:trPr>
        <w:tc>
          <w:tcPr>
            <w:tcW w:w="7230" w:type="dxa"/>
            <w:shd w:val="clear" w:color="auto" w:fill="auto"/>
            <w:vAlign w:val="bottom"/>
            <w:hideMark/>
          </w:tcPr>
          <w:p w14:paraId="711AC2AC"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143A Ravnopravnost spolova</w:t>
            </w:r>
          </w:p>
        </w:tc>
        <w:tc>
          <w:tcPr>
            <w:tcW w:w="2126" w:type="dxa"/>
            <w:shd w:val="clear" w:color="auto" w:fill="auto"/>
            <w:vAlign w:val="center"/>
            <w:hideMark/>
          </w:tcPr>
          <w:p w14:paraId="2AAB2C4F"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732,00 </w:t>
            </w:r>
          </w:p>
        </w:tc>
        <w:tc>
          <w:tcPr>
            <w:tcW w:w="2465" w:type="dxa"/>
            <w:shd w:val="clear" w:color="auto" w:fill="auto"/>
            <w:vAlign w:val="center"/>
            <w:hideMark/>
          </w:tcPr>
          <w:p w14:paraId="03CF94D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4D8EA4AC"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732,00 </w:t>
            </w:r>
          </w:p>
        </w:tc>
        <w:tc>
          <w:tcPr>
            <w:tcW w:w="992" w:type="dxa"/>
            <w:shd w:val="clear" w:color="auto" w:fill="auto"/>
            <w:vAlign w:val="center"/>
            <w:hideMark/>
          </w:tcPr>
          <w:p w14:paraId="745031C6"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21151DE8" w14:textId="77777777" w:rsidTr="00050E91">
        <w:trPr>
          <w:trHeight w:val="20"/>
        </w:trPr>
        <w:tc>
          <w:tcPr>
            <w:tcW w:w="7230" w:type="dxa"/>
            <w:shd w:val="clear" w:color="auto" w:fill="auto"/>
            <w:vAlign w:val="bottom"/>
            <w:hideMark/>
          </w:tcPr>
          <w:p w14:paraId="6301D8C2"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A100096A Ravnopravnost spolova</w:t>
            </w:r>
          </w:p>
        </w:tc>
        <w:tc>
          <w:tcPr>
            <w:tcW w:w="2126" w:type="dxa"/>
            <w:shd w:val="clear" w:color="auto" w:fill="auto"/>
            <w:vAlign w:val="center"/>
            <w:hideMark/>
          </w:tcPr>
          <w:p w14:paraId="58E57253"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732,00 </w:t>
            </w:r>
          </w:p>
        </w:tc>
        <w:tc>
          <w:tcPr>
            <w:tcW w:w="2465" w:type="dxa"/>
            <w:shd w:val="clear" w:color="auto" w:fill="auto"/>
            <w:vAlign w:val="center"/>
            <w:hideMark/>
          </w:tcPr>
          <w:p w14:paraId="755FD0E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77DE7706"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732,00 </w:t>
            </w:r>
          </w:p>
        </w:tc>
        <w:tc>
          <w:tcPr>
            <w:tcW w:w="992" w:type="dxa"/>
            <w:shd w:val="clear" w:color="auto" w:fill="auto"/>
            <w:vAlign w:val="center"/>
            <w:hideMark/>
          </w:tcPr>
          <w:p w14:paraId="2C890F1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25A1175D" w14:textId="77777777" w:rsidTr="00050E91">
        <w:trPr>
          <w:trHeight w:val="20"/>
        </w:trPr>
        <w:tc>
          <w:tcPr>
            <w:tcW w:w="7230" w:type="dxa"/>
            <w:shd w:val="clear" w:color="auto" w:fill="auto"/>
            <w:vAlign w:val="bottom"/>
            <w:hideMark/>
          </w:tcPr>
          <w:p w14:paraId="42290F5E"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144A Djelovanje vijeća nacionalnih manjina</w:t>
            </w:r>
          </w:p>
        </w:tc>
        <w:tc>
          <w:tcPr>
            <w:tcW w:w="2126" w:type="dxa"/>
            <w:shd w:val="clear" w:color="auto" w:fill="auto"/>
            <w:vAlign w:val="center"/>
            <w:hideMark/>
          </w:tcPr>
          <w:p w14:paraId="3C3F6AE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4.753,00 </w:t>
            </w:r>
          </w:p>
        </w:tc>
        <w:tc>
          <w:tcPr>
            <w:tcW w:w="2465" w:type="dxa"/>
            <w:shd w:val="clear" w:color="auto" w:fill="auto"/>
            <w:vAlign w:val="center"/>
            <w:hideMark/>
          </w:tcPr>
          <w:p w14:paraId="67F607DF"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6498E6E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4.753,00 </w:t>
            </w:r>
          </w:p>
        </w:tc>
        <w:tc>
          <w:tcPr>
            <w:tcW w:w="992" w:type="dxa"/>
            <w:shd w:val="clear" w:color="auto" w:fill="auto"/>
            <w:vAlign w:val="center"/>
            <w:hideMark/>
          </w:tcPr>
          <w:p w14:paraId="58E00809"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1A16C635" w14:textId="77777777" w:rsidTr="00050E91">
        <w:trPr>
          <w:trHeight w:val="20"/>
        </w:trPr>
        <w:tc>
          <w:tcPr>
            <w:tcW w:w="7230" w:type="dxa"/>
            <w:shd w:val="clear" w:color="auto" w:fill="auto"/>
            <w:vAlign w:val="bottom"/>
            <w:hideMark/>
          </w:tcPr>
          <w:p w14:paraId="300A1950"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A100097A Vijeća nacionalnih manjina na području KŽ</w:t>
            </w:r>
          </w:p>
        </w:tc>
        <w:tc>
          <w:tcPr>
            <w:tcW w:w="2126" w:type="dxa"/>
            <w:shd w:val="clear" w:color="auto" w:fill="auto"/>
            <w:vAlign w:val="center"/>
            <w:hideMark/>
          </w:tcPr>
          <w:p w14:paraId="0E79D354"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4.753,00 </w:t>
            </w:r>
          </w:p>
        </w:tc>
        <w:tc>
          <w:tcPr>
            <w:tcW w:w="2465" w:type="dxa"/>
            <w:shd w:val="clear" w:color="auto" w:fill="auto"/>
            <w:vAlign w:val="center"/>
            <w:hideMark/>
          </w:tcPr>
          <w:p w14:paraId="72ACF902"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70D9A41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4.753,00 </w:t>
            </w:r>
          </w:p>
        </w:tc>
        <w:tc>
          <w:tcPr>
            <w:tcW w:w="992" w:type="dxa"/>
            <w:shd w:val="clear" w:color="auto" w:fill="auto"/>
            <w:vAlign w:val="center"/>
            <w:hideMark/>
          </w:tcPr>
          <w:p w14:paraId="68798CA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4965C4AA" w14:textId="77777777" w:rsidTr="00050E91">
        <w:trPr>
          <w:trHeight w:val="20"/>
        </w:trPr>
        <w:tc>
          <w:tcPr>
            <w:tcW w:w="7230" w:type="dxa"/>
            <w:shd w:val="clear" w:color="auto" w:fill="auto"/>
            <w:vAlign w:val="bottom"/>
            <w:hideMark/>
          </w:tcPr>
          <w:p w14:paraId="76BE8E4E"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Program: 145A Održavanje </w:t>
            </w:r>
            <w:proofErr w:type="spellStart"/>
            <w:r w:rsidRPr="003A0EA6">
              <w:rPr>
                <w:rFonts w:ascii="Calibri" w:eastAsia="Times New Roman" w:hAnsi="Calibri" w:cs="Calibri"/>
                <w:b/>
                <w:bCs/>
                <w:sz w:val="20"/>
                <w:szCs w:val="20"/>
                <w:lang w:eastAsia="hr-HR"/>
              </w:rPr>
              <w:t>vozila,opreme</w:t>
            </w:r>
            <w:proofErr w:type="spellEnd"/>
            <w:r w:rsidRPr="003A0EA6">
              <w:rPr>
                <w:rFonts w:ascii="Calibri" w:eastAsia="Times New Roman" w:hAnsi="Calibri" w:cs="Calibri"/>
                <w:b/>
                <w:bCs/>
                <w:sz w:val="20"/>
                <w:szCs w:val="20"/>
                <w:lang w:eastAsia="hr-HR"/>
              </w:rPr>
              <w:t xml:space="preserve"> i objekata</w:t>
            </w:r>
          </w:p>
        </w:tc>
        <w:tc>
          <w:tcPr>
            <w:tcW w:w="2126" w:type="dxa"/>
            <w:shd w:val="clear" w:color="auto" w:fill="auto"/>
            <w:vAlign w:val="center"/>
            <w:hideMark/>
          </w:tcPr>
          <w:p w14:paraId="0766493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83.000,00 </w:t>
            </w:r>
          </w:p>
        </w:tc>
        <w:tc>
          <w:tcPr>
            <w:tcW w:w="2465" w:type="dxa"/>
            <w:shd w:val="clear" w:color="auto" w:fill="auto"/>
            <w:vAlign w:val="center"/>
            <w:hideMark/>
          </w:tcPr>
          <w:p w14:paraId="7A146938"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23.000,00 </w:t>
            </w:r>
          </w:p>
        </w:tc>
        <w:tc>
          <w:tcPr>
            <w:tcW w:w="1788" w:type="dxa"/>
            <w:shd w:val="clear" w:color="auto" w:fill="auto"/>
            <w:vAlign w:val="center"/>
            <w:hideMark/>
          </w:tcPr>
          <w:p w14:paraId="7C159528"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106.000,00 </w:t>
            </w:r>
          </w:p>
        </w:tc>
        <w:tc>
          <w:tcPr>
            <w:tcW w:w="992" w:type="dxa"/>
            <w:shd w:val="clear" w:color="auto" w:fill="auto"/>
            <w:vAlign w:val="center"/>
            <w:hideMark/>
          </w:tcPr>
          <w:p w14:paraId="63081DA2"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127,71 </w:t>
            </w:r>
          </w:p>
        </w:tc>
      </w:tr>
      <w:tr w:rsidR="003A0EA6" w:rsidRPr="003A0EA6" w14:paraId="3AC68215" w14:textId="77777777" w:rsidTr="00050E91">
        <w:trPr>
          <w:trHeight w:val="20"/>
        </w:trPr>
        <w:tc>
          <w:tcPr>
            <w:tcW w:w="7230" w:type="dxa"/>
            <w:shd w:val="clear" w:color="auto" w:fill="auto"/>
            <w:vAlign w:val="bottom"/>
            <w:hideMark/>
          </w:tcPr>
          <w:p w14:paraId="60368E6A"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A100098A Tekuće i investicijsko održavanje </w:t>
            </w:r>
            <w:proofErr w:type="spellStart"/>
            <w:r w:rsidRPr="003A0EA6">
              <w:rPr>
                <w:rFonts w:ascii="Calibri" w:eastAsia="Times New Roman" w:hAnsi="Calibri" w:cs="Calibri"/>
                <w:sz w:val="20"/>
                <w:szCs w:val="20"/>
                <w:lang w:eastAsia="hr-HR"/>
              </w:rPr>
              <w:t>vozila,opreme</w:t>
            </w:r>
            <w:proofErr w:type="spellEnd"/>
            <w:r w:rsidRPr="003A0EA6">
              <w:rPr>
                <w:rFonts w:ascii="Calibri" w:eastAsia="Times New Roman" w:hAnsi="Calibri" w:cs="Calibri"/>
                <w:sz w:val="20"/>
                <w:szCs w:val="20"/>
                <w:lang w:eastAsia="hr-HR"/>
              </w:rPr>
              <w:t xml:space="preserve"> i objekata</w:t>
            </w:r>
          </w:p>
        </w:tc>
        <w:tc>
          <w:tcPr>
            <w:tcW w:w="2126" w:type="dxa"/>
            <w:shd w:val="clear" w:color="auto" w:fill="auto"/>
            <w:vAlign w:val="center"/>
            <w:hideMark/>
          </w:tcPr>
          <w:p w14:paraId="28025E7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83.000,00 </w:t>
            </w:r>
          </w:p>
        </w:tc>
        <w:tc>
          <w:tcPr>
            <w:tcW w:w="2465" w:type="dxa"/>
            <w:shd w:val="clear" w:color="auto" w:fill="auto"/>
            <w:vAlign w:val="center"/>
            <w:hideMark/>
          </w:tcPr>
          <w:p w14:paraId="7DEF9D0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23.000,00 </w:t>
            </w:r>
          </w:p>
        </w:tc>
        <w:tc>
          <w:tcPr>
            <w:tcW w:w="1788" w:type="dxa"/>
            <w:shd w:val="clear" w:color="auto" w:fill="auto"/>
            <w:vAlign w:val="center"/>
            <w:hideMark/>
          </w:tcPr>
          <w:p w14:paraId="6C68EC0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106.000,00 </w:t>
            </w:r>
          </w:p>
        </w:tc>
        <w:tc>
          <w:tcPr>
            <w:tcW w:w="992" w:type="dxa"/>
            <w:shd w:val="clear" w:color="auto" w:fill="auto"/>
            <w:vAlign w:val="center"/>
            <w:hideMark/>
          </w:tcPr>
          <w:p w14:paraId="10342044"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127,71 </w:t>
            </w:r>
          </w:p>
        </w:tc>
      </w:tr>
      <w:tr w:rsidR="003A0EA6" w:rsidRPr="003A0EA6" w14:paraId="03CF0683" w14:textId="77777777" w:rsidTr="00050E91">
        <w:trPr>
          <w:trHeight w:val="20"/>
        </w:trPr>
        <w:tc>
          <w:tcPr>
            <w:tcW w:w="7230" w:type="dxa"/>
            <w:shd w:val="clear" w:color="auto" w:fill="auto"/>
            <w:vAlign w:val="bottom"/>
            <w:hideMark/>
          </w:tcPr>
          <w:p w14:paraId="6C792E00"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159A Djelovanje vijeća nacionalnih manjina - proračunski korisnici</w:t>
            </w:r>
          </w:p>
        </w:tc>
        <w:tc>
          <w:tcPr>
            <w:tcW w:w="2126" w:type="dxa"/>
            <w:shd w:val="clear" w:color="auto" w:fill="auto"/>
            <w:vAlign w:val="center"/>
            <w:hideMark/>
          </w:tcPr>
          <w:p w14:paraId="7FE6B60D"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31.926,00 </w:t>
            </w:r>
          </w:p>
        </w:tc>
        <w:tc>
          <w:tcPr>
            <w:tcW w:w="2465" w:type="dxa"/>
            <w:shd w:val="clear" w:color="auto" w:fill="auto"/>
            <w:vAlign w:val="center"/>
            <w:hideMark/>
          </w:tcPr>
          <w:p w14:paraId="50E2FAE5"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2EC00BD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31.926,00 </w:t>
            </w:r>
          </w:p>
        </w:tc>
        <w:tc>
          <w:tcPr>
            <w:tcW w:w="992" w:type="dxa"/>
            <w:shd w:val="clear" w:color="auto" w:fill="auto"/>
            <w:vAlign w:val="center"/>
            <w:hideMark/>
          </w:tcPr>
          <w:p w14:paraId="189413F9"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19E9626E" w14:textId="77777777" w:rsidTr="00050E91">
        <w:trPr>
          <w:trHeight w:val="20"/>
        </w:trPr>
        <w:tc>
          <w:tcPr>
            <w:tcW w:w="7230" w:type="dxa"/>
            <w:shd w:val="clear" w:color="auto" w:fill="auto"/>
            <w:vAlign w:val="bottom"/>
            <w:hideMark/>
          </w:tcPr>
          <w:p w14:paraId="383974E8"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A100158A Vijeća nacionalnih manjina na području Karlovačke županije - proračunski korisnici</w:t>
            </w:r>
          </w:p>
        </w:tc>
        <w:tc>
          <w:tcPr>
            <w:tcW w:w="2126" w:type="dxa"/>
            <w:shd w:val="clear" w:color="auto" w:fill="auto"/>
            <w:vAlign w:val="center"/>
            <w:hideMark/>
          </w:tcPr>
          <w:p w14:paraId="0F46AD4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31.926,00 </w:t>
            </w:r>
          </w:p>
        </w:tc>
        <w:tc>
          <w:tcPr>
            <w:tcW w:w="2465" w:type="dxa"/>
            <w:shd w:val="clear" w:color="auto" w:fill="auto"/>
            <w:vAlign w:val="center"/>
            <w:hideMark/>
          </w:tcPr>
          <w:p w14:paraId="2572D4E3"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415DDC9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31.926,00 </w:t>
            </w:r>
          </w:p>
        </w:tc>
        <w:tc>
          <w:tcPr>
            <w:tcW w:w="992" w:type="dxa"/>
            <w:shd w:val="clear" w:color="auto" w:fill="auto"/>
            <w:vAlign w:val="center"/>
            <w:hideMark/>
          </w:tcPr>
          <w:p w14:paraId="48E525D6"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24948EB7" w14:textId="77777777" w:rsidTr="00050E91">
        <w:trPr>
          <w:trHeight w:val="20"/>
        </w:trPr>
        <w:tc>
          <w:tcPr>
            <w:tcW w:w="7230" w:type="dxa"/>
            <w:shd w:val="clear" w:color="auto" w:fill="auto"/>
            <w:vAlign w:val="bottom"/>
            <w:hideMark/>
          </w:tcPr>
          <w:p w14:paraId="2971C7B7"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159A Djelovanje vijeća nacionalnih manjina - proračunski korisnici</w:t>
            </w:r>
          </w:p>
        </w:tc>
        <w:tc>
          <w:tcPr>
            <w:tcW w:w="2126" w:type="dxa"/>
            <w:shd w:val="clear" w:color="auto" w:fill="auto"/>
            <w:vAlign w:val="center"/>
            <w:hideMark/>
          </w:tcPr>
          <w:p w14:paraId="0D078256"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13.256,00 </w:t>
            </w:r>
          </w:p>
        </w:tc>
        <w:tc>
          <w:tcPr>
            <w:tcW w:w="2465" w:type="dxa"/>
            <w:shd w:val="clear" w:color="auto" w:fill="auto"/>
            <w:vAlign w:val="center"/>
            <w:hideMark/>
          </w:tcPr>
          <w:p w14:paraId="741FE253"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063A7621"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13.256,00 </w:t>
            </w:r>
          </w:p>
        </w:tc>
        <w:tc>
          <w:tcPr>
            <w:tcW w:w="992" w:type="dxa"/>
            <w:shd w:val="clear" w:color="auto" w:fill="auto"/>
            <w:vAlign w:val="center"/>
            <w:hideMark/>
          </w:tcPr>
          <w:p w14:paraId="0BD279BA"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7BEF3F4F" w14:textId="77777777" w:rsidTr="00050E91">
        <w:trPr>
          <w:trHeight w:val="20"/>
        </w:trPr>
        <w:tc>
          <w:tcPr>
            <w:tcW w:w="7230" w:type="dxa"/>
            <w:shd w:val="clear" w:color="auto" w:fill="auto"/>
            <w:vAlign w:val="bottom"/>
            <w:hideMark/>
          </w:tcPr>
          <w:p w14:paraId="7233DA8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A100158A Vijeća nacionalnih manjina na području Karlovačke županije - proračunski korisnici</w:t>
            </w:r>
          </w:p>
        </w:tc>
        <w:tc>
          <w:tcPr>
            <w:tcW w:w="2126" w:type="dxa"/>
            <w:shd w:val="clear" w:color="auto" w:fill="auto"/>
            <w:vAlign w:val="center"/>
            <w:hideMark/>
          </w:tcPr>
          <w:p w14:paraId="4A530A9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13.256,00 </w:t>
            </w:r>
          </w:p>
        </w:tc>
        <w:tc>
          <w:tcPr>
            <w:tcW w:w="2465" w:type="dxa"/>
            <w:shd w:val="clear" w:color="auto" w:fill="auto"/>
            <w:vAlign w:val="center"/>
            <w:hideMark/>
          </w:tcPr>
          <w:p w14:paraId="6EC92607"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35C4D414"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13.256,00 </w:t>
            </w:r>
          </w:p>
        </w:tc>
        <w:tc>
          <w:tcPr>
            <w:tcW w:w="992" w:type="dxa"/>
            <w:shd w:val="clear" w:color="auto" w:fill="auto"/>
            <w:vAlign w:val="center"/>
            <w:hideMark/>
          </w:tcPr>
          <w:p w14:paraId="5B08CEB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2944CBE8" w14:textId="77777777" w:rsidTr="00050E91">
        <w:trPr>
          <w:trHeight w:val="20"/>
        </w:trPr>
        <w:tc>
          <w:tcPr>
            <w:tcW w:w="7230" w:type="dxa"/>
            <w:shd w:val="clear" w:color="auto" w:fill="auto"/>
            <w:vAlign w:val="bottom"/>
            <w:hideMark/>
          </w:tcPr>
          <w:p w14:paraId="245CAB11"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112A Zaštita od požara</w:t>
            </w:r>
          </w:p>
        </w:tc>
        <w:tc>
          <w:tcPr>
            <w:tcW w:w="2126" w:type="dxa"/>
            <w:shd w:val="clear" w:color="auto" w:fill="auto"/>
            <w:vAlign w:val="center"/>
            <w:hideMark/>
          </w:tcPr>
          <w:p w14:paraId="121B7E46"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357.684,00 </w:t>
            </w:r>
          </w:p>
        </w:tc>
        <w:tc>
          <w:tcPr>
            <w:tcW w:w="2465" w:type="dxa"/>
            <w:shd w:val="clear" w:color="auto" w:fill="auto"/>
            <w:vAlign w:val="center"/>
            <w:hideMark/>
          </w:tcPr>
          <w:p w14:paraId="43C807C4"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0,00 </w:t>
            </w:r>
          </w:p>
        </w:tc>
        <w:tc>
          <w:tcPr>
            <w:tcW w:w="1788" w:type="dxa"/>
            <w:shd w:val="clear" w:color="auto" w:fill="auto"/>
            <w:vAlign w:val="center"/>
            <w:hideMark/>
          </w:tcPr>
          <w:p w14:paraId="6BDEB6DA"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357.684,00 </w:t>
            </w:r>
          </w:p>
        </w:tc>
        <w:tc>
          <w:tcPr>
            <w:tcW w:w="992" w:type="dxa"/>
            <w:shd w:val="clear" w:color="auto" w:fill="auto"/>
            <w:vAlign w:val="center"/>
            <w:hideMark/>
          </w:tcPr>
          <w:p w14:paraId="5A19C26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 </w:t>
            </w:r>
          </w:p>
        </w:tc>
      </w:tr>
      <w:tr w:rsidR="003A0EA6" w:rsidRPr="003A0EA6" w14:paraId="6DABDB3B" w14:textId="77777777" w:rsidTr="00050E91">
        <w:trPr>
          <w:trHeight w:val="20"/>
        </w:trPr>
        <w:tc>
          <w:tcPr>
            <w:tcW w:w="7230" w:type="dxa"/>
            <w:shd w:val="clear" w:color="auto" w:fill="auto"/>
            <w:vAlign w:val="bottom"/>
            <w:hideMark/>
          </w:tcPr>
          <w:p w14:paraId="4F4F43DE"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A100104A Vatrogastvo županije</w:t>
            </w:r>
          </w:p>
        </w:tc>
        <w:tc>
          <w:tcPr>
            <w:tcW w:w="2126" w:type="dxa"/>
            <w:shd w:val="clear" w:color="auto" w:fill="auto"/>
            <w:vAlign w:val="center"/>
            <w:hideMark/>
          </w:tcPr>
          <w:p w14:paraId="2EEB8B8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357.684,00 </w:t>
            </w:r>
          </w:p>
        </w:tc>
        <w:tc>
          <w:tcPr>
            <w:tcW w:w="2465" w:type="dxa"/>
            <w:shd w:val="clear" w:color="auto" w:fill="auto"/>
            <w:vAlign w:val="center"/>
            <w:hideMark/>
          </w:tcPr>
          <w:p w14:paraId="1D54281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4091B0E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357.684,00 </w:t>
            </w:r>
          </w:p>
        </w:tc>
        <w:tc>
          <w:tcPr>
            <w:tcW w:w="992" w:type="dxa"/>
            <w:shd w:val="clear" w:color="auto" w:fill="auto"/>
            <w:vAlign w:val="center"/>
            <w:hideMark/>
          </w:tcPr>
          <w:p w14:paraId="303B4AA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4138AA1D" w14:textId="77777777" w:rsidTr="00050E91">
        <w:trPr>
          <w:trHeight w:val="20"/>
        </w:trPr>
        <w:tc>
          <w:tcPr>
            <w:tcW w:w="7230" w:type="dxa"/>
            <w:shd w:val="clear" w:color="auto" w:fill="auto"/>
            <w:vAlign w:val="bottom"/>
            <w:hideMark/>
          </w:tcPr>
          <w:p w14:paraId="75065C38"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113A Zaštita i spašavanje</w:t>
            </w:r>
          </w:p>
        </w:tc>
        <w:tc>
          <w:tcPr>
            <w:tcW w:w="2126" w:type="dxa"/>
            <w:shd w:val="clear" w:color="auto" w:fill="auto"/>
            <w:vAlign w:val="center"/>
            <w:hideMark/>
          </w:tcPr>
          <w:p w14:paraId="100CBEDE"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5.894.015,98 </w:t>
            </w:r>
          </w:p>
        </w:tc>
        <w:tc>
          <w:tcPr>
            <w:tcW w:w="2465" w:type="dxa"/>
            <w:shd w:val="clear" w:color="auto" w:fill="auto"/>
            <w:vAlign w:val="center"/>
            <w:hideMark/>
          </w:tcPr>
          <w:p w14:paraId="5402FB20"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-30.000,00 </w:t>
            </w:r>
          </w:p>
        </w:tc>
        <w:tc>
          <w:tcPr>
            <w:tcW w:w="1788" w:type="dxa"/>
            <w:shd w:val="clear" w:color="auto" w:fill="auto"/>
            <w:vAlign w:val="center"/>
            <w:hideMark/>
          </w:tcPr>
          <w:p w14:paraId="1168E879"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5.864.015,98 </w:t>
            </w:r>
          </w:p>
        </w:tc>
        <w:tc>
          <w:tcPr>
            <w:tcW w:w="992" w:type="dxa"/>
            <w:shd w:val="clear" w:color="auto" w:fill="auto"/>
            <w:vAlign w:val="center"/>
            <w:hideMark/>
          </w:tcPr>
          <w:p w14:paraId="00AB2860"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99,49 </w:t>
            </w:r>
          </w:p>
        </w:tc>
      </w:tr>
      <w:tr w:rsidR="003A0EA6" w:rsidRPr="003A0EA6" w14:paraId="79A02EBD" w14:textId="77777777" w:rsidTr="00050E91">
        <w:trPr>
          <w:trHeight w:val="20"/>
        </w:trPr>
        <w:tc>
          <w:tcPr>
            <w:tcW w:w="7230" w:type="dxa"/>
            <w:shd w:val="clear" w:color="auto" w:fill="auto"/>
            <w:vAlign w:val="bottom"/>
            <w:hideMark/>
          </w:tcPr>
          <w:p w14:paraId="35E30011"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A100105A Sufinanciranje jedinica civilne zaštite i službi spašavanja</w:t>
            </w:r>
          </w:p>
        </w:tc>
        <w:tc>
          <w:tcPr>
            <w:tcW w:w="2126" w:type="dxa"/>
            <w:shd w:val="clear" w:color="auto" w:fill="auto"/>
            <w:vAlign w:val="center"/>
            <w:hideMark/>
          </w:tcPr>
          <w:p w14:paraId="60864FD6"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83.400,00 </w:t>
            </w:r>
          </w:p>
        </w:tc>
        <w:tc>
          <w:tcPr>
            <w:tcW w:w="2465" w:type="dxa"/>
            <w:shd w:val="clear" w:color="auto" w:fill="auto"/>
            <w:vAlign w:val="center"/>
            <w:hideMark/>
          </w:tcPr>
          <w:p w14:paraId="1BB19F6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083D2A62"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83.400,00 </w:t>
            </w:r>
          </w:p>
        </w:tc>
        <w:tc>
          <w:tcPr>
            <w:tcW w:w="992" w:type="dxa"/>
            <w:shd w:val="clear" w:color="auto" w:fill="auto"/>
            <w:vAlign w:val="center"/>
            <w:hideMark/>
          </w:tcPr>
          <w:p w14:paraId="2D8F9DA9"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2EDBB366" w14:textId="77777777" w:rsidTr="00050E91">
        <w:trPr>
          <w:trHeight w:val="20"/>
        </w:trPr>
        <w:tc>
          <w:tcPr>
            <w:tcW w:w="7230" w:type="dxa"/>
            <w:shd w:val="clear" w:color="auto" w:fill="auto"/>
            <w:vAlign w:val="bottom"/>
            <w:hideMark/>
          </w:tcPr>
          <w:p w14:paraId="112DFA68"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A100106A Sufinanciranje posljedica </w:t>
            </w:r>
            <w:proofErr w:type="spellStart"/>
            <w:r w:rsidRPr="003A0EA6">
              <w:rPr>
                <w:rFonts w:ascii="Calibri" w:eastAsia="Times New Roman" w:hAnsi="Calibri" w:cs="Calibri"/>
                <w:sz w:val="20"/>
                <w:szCs w:val="20"/>
                <w:lang w:eastAsia="hr-HR"/>
              </w:rPr>
              <w:t>elementranih</w:t>
            </w:r>
            <w:proofErr w:type="spellEnd"/>
            <w:r w:rsidRPr="003A0EA6">
              <w:rPr>
                <w:rFonts w:ascii="Calibri" w:eastAsia="Times New Roman" w:hAnsi="Calibri" w:cs="Calibri"/>
                <w:sz w:val="20"/>
                <w:szCs w:val="20"/>
                <w:lang w:eastAsia="hr-HR"/>
              </w:rPr>
              <w:t xml:space="preserve"> nepogoda</w:t>
            </w:r>
          </w:p>
        </w:tc>
        <w:tc>
          <w:tcPr>
            <w:tcW w:w="2126" w:type="dxa"/>
            <w:shd w:val="clear" w:color="auto" w:fill="auto"/>
            <w:vAlign w:val="center"/>
            <w:hideMark/>
          </w:tcPr>
          <w:p w14:paraId="2BEC111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1.756.464,29 </w:t>
            </w:r>
          </w:p>
        </w:tc>
        <w:tc>
          <w:tcPr>
            <w:tcW w:w="2465" w:type="dxa"/>
            <w:shd w:val="clear" w:color="auto" w:fill="auto"/>
            <w:vAlign w:val="center"/>
            <w:hideMark/>
          </w:tcPr>
          <w:p w14:paraId="1A57963D"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2D2B6C9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1.756.464,29 </w:t>
            </w:r>
          </w:p>
        </w:tc>
        <w:tc>
          <w:tcPr>
            <w:tcW w:w="992" w:type="dxa"/>
            <w:shd w:val="clear" w:color="auto" w:fill="auto"/>
            <w:vAlign w:val="center"/>
            <w:hideMark/>
          </w:tcPr>
          <w:p w14:paraId="75F0B84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50A918FA" w14:textId="77777777" w:rsidTr="00050E91">
        <w:trPr>
          <w:trHeight w:val="20"/>
        </w:trPr>
        <w:tc>
          <w:tcPr>
            <w:tcW w:w="7230" w:type="dxa"/>
            <w:shd w:val="clear" w:color="auto" w:fill="auto"/>
            <w:vAlign w:val="bottom"/>
            <w:hideMark/>
          </w:tcPr>
          <w:p w14:paraId="3D7E1DE8"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A100106B Sufinanciranje troškova šteta od potresa</w:t>
            </w:r>
          </w:p>
        </w:tc>
        <w:tc>
          <w:tcPr>
            <w:tcW w:w="2126" w:type="dxa"/>
            <w:shd w:val="clear" w:color="auto" w:fill="auto"/>
            <w:vAlign w:val="center"/>
            <w:hideMark/>
          </w:tcPr>
          <w:p w14:paraId="2A4E1C8F"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5.400,00 </w:t>
            </w:r>
          </w:p>
        </w:tc>
        <w:tc>
          <w:tcPr>
            <w:tcW w:w="2465" w:type="dxa"/>
            <w:shd w:val="clear" w:color="auto" w:fill="auto"/>
            <w:vAlign w:val="center"/>
            <w:hideMark/>
          </w:tcPr>
          <w:p w14:paraId="11AA542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4E6BD4A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5.400,00 </w:t>
            </w:r>
          </w:p>
        </w:tc>
        <w:tc>
          <w:tcPr>
            <w:tcW w:w="992" w:type="dxa"/>
            <w:shd w:val="clear" w:color="auto" w:fill="auto"/>
            <w:vAlign w:val="center"/>
            <w:hideMark/>
          </w:tcPr>
          <w:p w14:paraId="19C90A9E"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629C48E7" w14:textId="77777777" w:rsidTr="00050E91">
        <w:trPr>
          <w:trHeight w:val="20"/>
        </w:trPr>
        <w:tc>
          <w:tcPr>
            <w:tcW w:w="7230" w:type="dxa"/>
            <w:shd w:val="clear" w:color="auto" w:fill="auto"/>
            <w:vAlign w:val="bottom"/>
            <w:hideMark/>
          </w:tcPr>
          <w:p w14:paraId="023016E6"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lastRenderedPageBreak/>
              <w:t>A100106D Obnova zgrada javne namjene oštećene potresom</w:t>
            </w:r>
          </w:p>
        </w:tc>
        <w:tc>
          <w:tcPr>
            <w:tcW w:w="2126" w:type="dxa"/>
            <w:shd w:val="clear" w:color="auto" w:fill="auto"/>
            <w:vAlign w:val="center"/>
            <w:hideMark/>
          </w:tcPr>
          <w:p w14:paraId="09EB348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3.759.685,69 </w:t>
            </w:r>
          </w:p>
        </w:tc>
        <w:tc>
          <w:tcPr>
            <w:tcW w:w="2465" w:type="dxa"/>
            <w:shd w:val="clear" w:color="auto" w:fill="auto"/>
            <w:vAlign w:val="center"/>
            <w:hideMark/>
          </w:tcPr>
          <w:p w14:paraId="1F49B5C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-30.000,00 </w:t>
            </w:r>
          </w:p>
        </w:tc>
        <w:tc>
          <w:tcPr>
            <w:tcW w:w="1788" w:type="dxa"/>
            <w:shd w:val="clear" w:color="auto" w:fill="auto"/>
            <w:vAlign w:val="center"/>
            <w:hideMark/>
          </w:tcPr>
          <w:p w14:paraId="69D00C6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3.729.685,69 </w:t>
            </w:r>
          </w:p>
        </w:tc>
        <w:tc>
          <w:tcPr>
            <w:tcW w:w="992" w:type="dxa"/>
            <w:shd w:val="clear" w:color="auto" w:fill="auto"/>
            <w:vAlign w:val="center"/>
            <w:hideMark/>
          </w:tcPr>
          <w:p w14:paraId="6D79541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99,20 </w:t>
            </w:r>
          </w:p>
        </w:tc>
      </w:tr>
      <w:tr w:rsidR="003A0EA6" w:rsidRPr="003A0EA6" w14:paraId="048EBBC7" w14:textId="77777777" w:rsidTr="00050E91">
        <w:trPr>
          <w:trHeight w:val="20"/>
        </w:trPr>
        <w:tc>
          <w:tcPr>
            <w:tcW w:w="7230" w:type="dxa"/>
            <w:shd w:val="clear" w:color="auto" w:fill="auto"/>
            <w:vAlign w:val="bottom"/>
            <w:hideMark/>
          </w:tcPr>
          <w:p w14:paraId="20A5AFA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A100189 Aktivnosti stožera civilne zaštite</w:t>
            </w:r>
          </w:p>
        </w:tc>
        <w:tc>
          <w:tcPr>
            <w:tcW w:w="2126" w:type="dxa"/>
            <w:shd w:val="clear" w:color="auto" w:fill="auto"/>
            <w:vAlign w:val="center"/>
            <w:hideMark/>
          </w:tcPr>
          <w:p w14:paraId="0F500BB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30.000,00 </w:t>
            </w:r>
          </w:p>
        </w:tc>
        <w:tc>
          <w:tcPr>
            <w:tcW w:w="2465" w:type="dxa"/>
            <w:shd w:val="clear" w:color="auto" w:fill="auto"/>
            <w:vAlign w:val="center"/>
            <w:hideMark/>
          </w:tcPr>
          <w:p w14:paraId="0CDEE70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5E515560"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30.000,00 </w:t>
            </w:r>
          </w:p>
        </w:tc>
        <w:tc>
          <w:tcPr>
            <w:tcW w:w="992" w:type="dxa"/>
            <w:shd w:val="clear" w:color="auto" w:fill="auto"/>
            <w:vAlign w:val="center"/>
            <w:hideMark/>
          </w:tcPr>
          <w:p w14:paraId="7145244E"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080FADDF" w14:textId="77777777" w:rsidTr="00050E91">
        <w:trPr>
          <w:trHeight w:val="20"/>
        </w:trPr>
        <w:tc>
          <w:tcPr>
            <w:tcW w:w="7230" w:type="dxa"/>
            <w:shd w:val="clear" w:color="auto" w:fill="auto"/>
            <w:vAlign w:val="bottom"/>
            <w:hideMark/>
          </w:tcPr>
          <w:p w14:paraId="72C6631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T100096 "SKOK"</w:t>
            </w:r>
          </w:p>
        </w:tc>
        <w:tc>
          <w:tcPr>
            <w:tcW w:w="2126" w:type="dxa"/>
            <w:shd w:val="clear" w:color="auto" w:fill="auto"/>
            <w:vAlign w:val="center"/>
            <w:hideMark/>
          </w:tcPr>
          <w:p w14:paraId="3FD419C2"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74.400,00 </w:t>
            </w:r>
          </w:p>
        </w:tc>
        <w:tc>
          <w:tcPr>
            <w:tcW w:w="2465" w:type="dxa"/>
            <w:shd w:val="clear" w:color="auto" w:fill="auto"/>
            <w:vAlign w:val="center"/>
            <w:hideMark/>
          </w:tcPr>
          <w:p w14:paraId="46ED0E8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0F523B57"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74.400,00 </w:t>
            </w:r>
          </w:p>
        </w:tc>
        <w:tc>
          <w:tcPr>
            <w:tcW w:w="992" w:type="dxa"/>
            <w:shd w:val="clear" w:color="auto" w:fill="auto"/>
            <w:vAlign w:val="center"/>
            <w:hideMark/>
          </w:tcPr>
          <w:p w14:paraId="60BB2F3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43F7A4E6" w14:textId="77777777" w:rsidTr="00050E91">
        <w:trPr>
          <w:trHeight w:val="20"/>
        </w:trPr>
        <w:tc>
          <w:tcPr>
            <w:tcW w:w="7230" w:type="dxa"/>
            <w:shd w:val="clear" w:color="auto" w:fill="auto"/>
            <w:vAlign w:val="bottom"/>
            <w:hideMark/>
          </w:tcPr>
          <w:p w14:paraId="5C8E09C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T100097 "STREAM"</w:t>
            </w:r>
          </w:p>
        </w:tc>
        <w:tc>
          <w:tcPr>
            <w:tcW w:w="2126" w:type="dxa"/>
            <w:shd w:val="clear" w:color="auto" w:fill="auto"/>
            <w:vAlign w:val="center"/>
            <w:hideMark/>
          </w:tcPr>
          <w:p w14:paraId="5019A887"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184.666,00 </w:t>
            </w:r>
          </w:p>
        </w:tc>
        <w:tc>
          <w:tcPr>
            <w:tcW w:w="2465" w:type="dxa"/>
            <w:shd w:val="clear" w:color="auto" w:fill="auto"/>
            <w:vAlign w:val="center"/>
            <w:hideMark/>
          </w:tcPr>
          <w:p w14:paraId="03631458"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0,00 </w:t>
            </w:r>
          </w:p>
        </w:tc>
        <w:tc>
          <w:tcPr>
            <w:tcW w:w="1788" w:type="dxa"/>
            <w:shd w:val="clear" w:color="auto" w:fill="auto"/>
            <w:vAlign w:val="center"/>
            <w:hideMark/>
          </w:tcPr>
          <w:p w14:paraId="0B102A85"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184.666,00 </w:t>
            </w:r>
          </w:p>
        </w:tc>
        <w:tc>
          <w:tcPr>
            <w:tcW w:w="992" w:type="dxa"/>
            <w:shd w:val="clear" w:color="auto" w:fill="auto"/>
            <w:vAlign w:val="center"/>
            <w:hideMark/>
          </w:tcPr>
          <w:p w14:paraId="063BECC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 </w:t>
            </w:r>
          </w:p>
        </w:tc>
      </w:tr>
      <w:tr w:rsidR="003A0EA6" w:rsidRPr="003A0EA6" w14:paraId="6FFE90E7" w14:textId="77777777" w:rsidTr="00050E91">
        <w:trPr>
          <w:trHeight w:val="20"/>
        </w:trPr>
        <w:tc>
          <w:tcPr>
            <w:tcW w:w="7230" w:type="dxa"/>
            <w:shd w:val="clear" w:color="auto" w:fill="auto"/>
            <w:vAlign w:val="bottom"/>
            <w:hideMark/>
          </w:tcPr>
          <w:p w14:paraId="0E7DE925" w14:textId="77777777" w:rsidR="003A0EA6" w:rsidRPr="003A0EA6" w:rsidRDefault="003A0EA6" w:rsidP="003A0EA6">
            <w:pPr>
              <w:spacing w:after="0" w:line="240" w:lineRule="auto"/>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Program: 117A Europski poslovi Županije</w:t>
            </w:r>
          </w:p>
        </w:tc>
        <w:tc>
          <w:tcPr>
            <w:tcW w:w="2126" w:type="dxa"/>
            <w:shd w:val="clear" w:color="auto" w:fill="auto"/>
            <w:vAlign w:val="center"/>
            <w:hideMark/>
          </w:tcPr>
          <w:p w14:paraId="0F65DEE6"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10.000,00 </w:t>
            </w:r>
          </w:p>
        </w:tc>
        <w:tc>
          <w:tcPr>
            <w:tcW w:w="2465" w:type="dxa"/>
            <w:shd w:val="clear" w:color="auto" w:fill="auto"/>
            <w:vAlign w:val="center"/>
            <w:hideMark/>
          </w:tcPr>
          <w:p w14:paraId="5224E8B5"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4.780,00 </w:t>
            </w:r>
          </w:p>
        </w:tc>
        <w:tc>
          <w:tcPr>
            <w:tcW w:w="1788" w:type="dxa"/>
            <w:shd w:val="clear" w:color="auto" w:fill="auto"/>
            <w:vAlign w:val="center"/>
            <w:hideMark/>
          </w:tcPr>
          <w:p w14:paraId="6D0048B5"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14.780,00 </w:t>
            </w:r>
          </w:p>
        </w:tc>
        <w:tc>
          <w:tcPr>
            <w:tcW w:w="992" w:type="dxa"/>
            <w:shd w:val="clear" w:color="auto" w:fill="auto"/>
            <w:vAlign w:val="center"/>
            <w:hideMark/>
          </w:tcPr>
          <w:p w14:paraId="3EF2499B" w14:textId="77777777" w:rsidR="003A0EA6" w:rsidRPr="003A0EA6" w:rsidRDefault="003A0EA6" w:rsidP="00050E91">
            <w:pPr>
              <w:spacing w:after="0" w:line="240" w:lineRule="auto"/>
              <w:ind w:firstLineChars="100" w:firstLine="201"/>
              <w:jc w:val="right"/>
              <w:rPr>
                <w:rFonts w:ascii="Calibri" w:eastAsia="Times New Roman" w:hAnsi="Calibri" w:cs="Calibri"/>
                <w:b/>
                <w:bCs/>
                <w:sz w:val="20"/>
                <w:szCs w:val="20"/>
                <w:lang w:eastAsia="hr-HR"/>
              </w:rPr>
            </w:pPr>
            <w:r w:rsidRPr="003A0EA6">
              <w:rPr>
                <w:rFonts w:ascii="Calibri" w:eastAsia="Times New Roman" w:hAnsi="Calibri" w:cs="Calibri"/>
                <w:b/>
                <w:bCs/>
                <w:sz w:val="20"/>
                <w:szCs w:val="20"/>
                <w:lang w:eastAsia="hr-HR"/>
              </w:rPr>
              <w:t xml:space="preserve">147,80 </w:t>
            </w:r>
          </w:p>
        </w:tc>
      </w:tr>
      <w:tr w:rsidR="003A0EA6" w:rsidRPr="003A0EA6" w14:paraId="6DF24BF7" w14:textId="77777777" w:rsidTr="00050E91">
        <w:trPr>
          <w:trHeight w:val="20"/>
        </w:trPr>
        <w:tc>
          <w:tcPr>
            <w:tcW w:w="7230" w:type="dxa"/>
            <w:shd w:val="clear" w:color="auto" w:fill="auto"/>
            <w:vAlign w:val="bottom"/>
            <w:hideMark/>
          </w:tcPr>
          <w:p w14:paraId="1409E6B5" w14:textId="77777777" w:rsidR="003A0EA6" w:rsidRPr="003A0EA6" w:rsidRDefault="003A0EA6" w:rsidP="003A0EA6">
            <w:pPr>
              <w:spacing w:after="0" w:line="240" w:lineRule="auto"/>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A100026A Poslovi u vezi europskih integracija i suradnje</w:t>
            </w:r>
          </w:p>
        </w:tc>
        <w:tc>
          <w:tcPr>
            <w:tcW w:w="2126" w:type="dxa"/>
            <w:shd w:val="clear" w:color="auto" w:fill="auto"/>
            <w:vAlign w:val="center"/>
            <w:hideMark/>
          </w:tcPr>
          <w:p w14:paraId="5AE459BC"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10.000,00 </w:t>
            </w:r>
          </w:p>
        </w:tc>
        <w:tc>
          <w:tcPr>
            <w:tcW w:w="2465" w:type="dxa"/>
            <w:shd w:val="clear" w:color="auto" w:fill="auto"/>
            <w:vAlign w:val="center"/>
            <w:hideMark/>
          </w:tcPr>
          <w:p w14:paraId="0553730B"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4.780,00 </w:t>
            </w:r>
          </w:p>
        </w:tc>
        <w:tc>
          <w:tcPr>
            <w:tcW w:w="1788" w:type="dxa"/>
            <w:shd w:val="clear" w:color="auto" w:fill="auto"/>
            <w:vAlign w:val="center"/>
            <w:hideMark/>
          </w:tcPr>
          <w:p w14:paraId="6D711621"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14.780,00 </w:t>
            </w:r>
          </w:p>
        </w:tc>
        <w:tc>
          <w:tcPr>
            <w:tcW w:w="992" w:type="dxa"/>
            <w:shd w:val="clear" w:color="auto" w:fill="auto"/>
            <w:vAlign w:val="center"/>
            <w:hideMark/>
          </w:tcPr>
          <w:p w14:paraId="266AE57A" w14:textId="77777777" w:rsidR="003A0EA6" w:rsidRPr="003A0EA6" w:rsidRDefault="003A0EA6" w:rsidP="00050E91">
            <w:pPr>
              <w:spacing w:after="0" w:line="240" w:lineRule="auto"/>
              <w:ind w:firstLineChars="100" w:firstLine="200"/>
              <w:jc w:val="right"/>
              <w:rPr>
                <w:rFonts w:ascii="Calibri" w:eastAsia="Times New Roman" w:hAnsi="Calibri" w:cs="Calibri"/>
                <w:sz w:val="20"/>
                <w:szCs w:val="20"/>
                <w:lang w:eastAsia="hr-HR"/>
              </w:rPr>
            </w:pPr>
            <w:r w:rsidRPr="003A0EA6">
              <w:rPr>
                <w:rFonts w:ascii="Calibri" w:eastAsia="Times New Roman" w:hAnsi="Calibri" w:cs="Calibri"/>
                <w:sz w:val="20"/>
                <w:szCs w:val="20"/>
                <w:lang w:eastAsia="hr-HR"/>
              </w:rPr>
              <w:t xml:space="preserve">147,80 </w:t>
            </w:r>
          </w:p>
        </w:tc>
      </w:tr>
    </w:tbl>
    <w:p w14:paraId="193DEB9E" w14:textId="77777777" w:rsidR="00243543" w:rsidRPr="00D738F6" w:rsidRDefault="00243543" w:rsidP="004643B7">
      <w:pPr>
        <w:autoSpaceDE w:val="0"/>
        <w:autoSpaceDN w:val="0"/>
        <w:adjustRightInd w:val="0"/>
        <w:spacing w:after="0"/>
        <w:jc w:val="both"/>
        <w:rPr>
          <w:rFonts w:eastAsia="Times New Roman" w:cstheme="minorHAnsi"/>
          <w:highlight w:val="yellow"/>
          <w:lang w:eastAsia="ar-SA"/>
        </w:rPr>
      </w:pPr>
    </w:p>
    <w:p w14:paraId="40BE33B7" w14:textId="19FBC249" w:rsidR="00C34993" w:rsidRDefault="006B73A5" w:rsidP="007E3A7B">
      <w:pPr>
        <w:autoSpaceDE w:val="0"/>
        <w:autoSpaceDN w:val="0"/>
        <w:adjustRightInd w:val="0"/>
        <w:spacing w:after="0" w:line="240" w:lineRule="auto"/>
        <w:ind w:firstLine="708"/>
        <w:jc w:val="both"/>
        <w:rPr>
          <w:rFonts w:eastAsia="Times New Roman" w:cstheme="minorHAnsi"/>
          <w:lang w:eastAsia="ar-SA"/>
        </w:rPr>
      </w:pPr>
      <w:r w:rsidRPr="00FD0530">
        <w:rPr>
          <w:rFonts w:eastAsia="Times New Roman" w:cstheme="minorHAnsi"/>
          <w:lang w:eastAsia="ar-SA"/>
        </w:rPr>
        <w:t xml:space="preserve">U razdjelu II – </w:t>
      </w:r>
      <w:r w:rsidRPr="00FD0530">
        <w:rPr>
          <w:rFonts w:eastAsia="Times New Roman" w:cstheme="minorHAnsi"/>
          <w:b/>
          <w:lang w:eastAsia="ar-SA"/>
        </w:rPr>
        <w:t xml:space="preserve">UPRAVNI ODJEL ZA GOSPODARSTVO </w:t>
      </w:r>
      <w:r w:rsidRPr="00FD0530">
        <w:rPr>
          <w:rFonts w:eastAsia="Times New Roman" w:cstheme="minorHAnsi"/>
          <w:lang w:eastAsia="ar-SA"/>
        </w:rPr>
        <w:t xml:space="preserve">planirani rashodi iznose </w:t>
      </w:r>
      <w:r w:rsidR="00FD0530" w:rsidRPr="00FD0530">
        <w:rPr>
          <w:rFonts w:eastAsia="Times New Roman" w:cstheme="minorHAnsi"/>
          <w:lang w:eastAsia="ar-SA"/>
        </w:rPr>
        <w:t xml:space="preserve">5.514.187,23 </w:t>
      </w:r>
      <w:r w:rsidR="00BF69FA" w:rsidRPr="00FD0530">
        <w:rPr>
          <w:rFonts w:eastAsia="Times New Roman" w:cstheme="minorHAnsi"/>
          <w:lang w:eastAsia="ar-SA"/>
        </w:rPr>
        <w:t>eura</w:t>
      </w:r>
      <w:r w:rsidRPr="00FD0530">
        <w:rPr>
          <w:rFonts w:eastAsia="Times New Roman" w:cstheme="minorHAnsi"/>
          <w:lang w:eastAsia="ar-SA"/>
        </w:rPr>
        <w:t xml:space="preserve"> ili za </w:t>
      </w:r>
      <w:r w:rsidR="00FD0530" w:rsidRPr="00FD0530">
        <w:rPr>
          <w:rFonts w:eastAsia="Times New Roman" w:cstheme="minorHAnsi"/>
          <w:lang w:eastAsia="ar-SA"/>
        </w:rPr>
        <w:t xml:space="preserve">49.855,00 </w:t>
      </w:r>
      <w:r w:rsidR="00BF69FA" w:rsidRPr="00FD0530">
        <w:rPr>
          <w:rFonts w:eastAsia="Times New Roman" w:cstheme="minorHAnsi"/>
          <w:lang w:eastAsia="ar-SA"/>
        </w:rPr>
        <w:t>eura</w:t>
      </w:r>
      <w:r w:rsidRPr="00FD0530">
        <w:rPr>
          <w:rFonts w:eastAsia="Times New Roman" w:cstheme="minorHAnsi"/>
          <w:lang w:eastAsia="ar-SA"/>
        </w:rPr>
        <w:t xml:space="preserve"> </w:t>
      </w:r>
      <w:r w:rsidR="009E3C4D" w:rsidRPr="00FD0530">
        <w:rPr>
          <w:rFonts w:eastAsia="Times New Roman" w:cstheme="minorHAnsi"/>
          <w:lang w:eastAsia="ar-SA"/>
        </w:rPr>
        <w:t>manje</w:t>
      </w:r>
      <w:r w:rsidRPr="00FD0530">
        <w:rPr>
          <w:rFonts w:eastAsia="Times New Roman" w:cstheme="minorHAnsi"/>
          <w:lang w:eastAsia="ar-SA"/>
        </w:rPr>
        <w:t xml:space="preserve"> u odnosu na važeći </w:t>
      </w:r>
      <w:r w:rsidR="00A94A5F" w:rsidRPr="00FD0530">
        <w:rPr>
          <w:rFonts w:eastAsia="Times New Roman" w:cstheme="minorHAnsi"/>
          <w:lang w:eastAsia="ar-SA"/>
        </w:rPr>
        <w:t>Proračun</w:t>
      </w:r>
      <w:r w:rsidRPr="00FD0530">
        <w:rPr>
          <w:rFonts w:eastAsia="Times New Roman" w:cstheme="minorHAnsi"/>
          <w:lang w:eastAsia="ar-SA"/>
        </w:rPr>
        <w:t xml:space="preserve">. Učešće ovog </w:t>
      </w:r>
      <w:r w:rsidRPr="00C954A3">
        <w:rPr>
          <w:rFonts w:eastAsia="Times New Roman" w:cstheme="minorHAnsi"/>
          <w:lang w:eastAsia="ar-SA"/>
        </w:rPr>
        <w:t xml:space="preserve">razdjela iznosi </w:t>
      </w:r>
      <w:r w:rsidR="00C954A3" w:rsidRPr="00C954A3">
        <w:rPr>
          <w:rFonts w:eastAsia="Times New Roman" w:cstheme="minorHAnsi"/>
          <w:lang w:eastAsia="ar-SA"/>
        </w:rPr>
        <w:t xml:space="preserve">2,72 </w:t>
      </w:r>
      <w:r w:rsidRPr="00C954A3">
        <w:rPr>
          <w:rFonts w:eastAsia="Times New Roman" w:cstheme="minorHAnsi"/>
          <w:lang w:eastAsia="ar-SA"/>
        </w:rPr>
        <w:t>% ukupnih rashoda Proračuna</w:t>
      </w:r>
      <w:r w:rsidRPr="00FD0530">
        <w:rPr>
          <w:rFonts w:eastAsia="Times New Roman" w:cstheme="minorHAnsi"/>
          <w:lang w:eastAsia="ar-SA"/>
        </w:rPr>
        <w:t xml:space="preserve">. </w:t>
      </w:r>
    </w:p>
    <w:p w14:paraId="5697876C" w14:textId="187DD5C0" w:rsidR="00F32177" w:rsidRDefault="00644584" w:rsidP="00F32177">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Najznačajnija smanjenja u okviru ovog razdjela evidentirana su u okviru aktivnosti „</w:t>
      </w:r>
      <w:r w:rsidRPr="00644584">
        <w:rPr>
          <w:rFonts w:eastAsia="Times New Roman" w:cstheme="minorHAnsi"/>
          <w:lang w:eastAsia="ar-SA"/>
        </w:rPr>
        <w:t>Poticanje energetske učinkovitosti u gospodarstvu na području KŽ</w:t>
      </w:r>
      <w:r>
        <w:rPr>
          <w:rFonts w:eastAsia="Times New Roman" w:cstheme="minorHAnsi"/>
          <w:lang w:eastAsia="ar-SA"/>
        </w:rPr>
        <w:t xml:space="preserve">“ u iznosu od </w:t>
      </w:r>
      <w:r w:rsidRPr="00644584">
        <w:rPr>
          <w:rFonts w:eastAsia="Times New Roman" w:cstheme="minorHAnsi"/>
          <w:lang w:eastAsia="ar-SA"/>
        </w:rPr>
        <w:t>35.000,00</w:t>
      </w:r>
      <w:r>
        <w:rPr>
          <w:rFonts w:eastAsia="Times New Roman" w:cstheme="minorHAnsi"/>
          <w:lang w:eastAsia="ar-SA"/>
        </w:rPr>
        <w:t xml:space="preserve"> eura iz razloga šta je javni poziv za dodjelu sredstava završio te su u skladu s time ostala neutrošena sredstva</w:t>
      </w:r>
      <w:r w:rsidR="00F32177">
        <w:rPr>
          <w:rFonts w:eastAsia="Times New Roman" w:cstheme="minorHAnsi"/>
          <w:lang w:eastAsia="ar-SA"/>
        </w:rPr>
        <w:t xml:space="preserve"> koja se ovim prijedlogom smanjuju. Nadalje, u okviru t</w:t>
      </w:r>
      <w:r w:rsidR="00F32177" w:rsidRPr="00F32177">
        <w:rPr>
          <w:rFonts w:eastAsia="Times New Roman" w:cstheme="minorHAnsi"/>
          <w:lang w:eastAsia="ar-SA"/>
        </w:rPr>
        <w:t>ekuć</w:t>
      </w:r>
      <w:r w:rsidR="00F32177">
        <w:rPr>
          <w:rFonts w:eastAsia="Times New Roman" w:cstheme="minorHAnsi"/>
          <w:lang w:eastAsia="ar-SA"/>
        </w:rPr>
        <w:t xml:space="preserve">eg </w:t>
      </w:r>
      <w:r w:rsidR="00F32177" w:rsidRPr="00F32177">
        <w:rPr>
          <w:rFonts w:eastAsia="Times New Roman" w:cstheme="minorHAnsi"/>
          <w:lang w:eastAsia="ar-SA"/>
        </w:rPr>
        <w:t>projekt</w:t>
      </w:r>
      <w:r w:rsidR="00F32177">
        <w:rPr>
          <w:rFonts w:eastAsia="Times New Roman" w:cstheme="minorHAnsi"/>
          <w:lang w:eastAsia="ar-SA"/>
        </w:rPr>
        <w:t>a „</w:t>
      </w:r>
      <w:r w:rsidR="00F32177" w:rsidRPr="00F32177">
        <w:rPr>
          <w:rFonts w:eastAsia="Times New Roman" w:cstheme="minorHAnsi"/>
          <w:lang w:eastAsia="ar-SA"/>
        </w:rPr>
        <w:t>Izrada prometnog elaborata "Sustav javnog prijevoza putnika"</w:t>
      </w:r>
      <w:r w:rsidR="00F32177">
        <w:rPr>
          <w:rFonts w:eastAsia="Times New Roman" w:cstheme="minorHAnsi"/>
          <w:lang w:eastAsia="ar-SA"/>
        </w:rPr>
        <w:t xml:space="preserve"> evidentira se smanjenje u iznosu od </w:t>
      </w:r>
      <w:r w:rsidR="00F32177" w:rsidRPr="00F32177">
        <w:rPr>
          <w:rFonts w:eastAsia="Times New Roman" w:cstheme="minorHAnsi"/>
          <w:lang w:eastAsia="ar-SA"/>
        </w:rPr>
        <w:t>62.000,00</w:t>
      </w:r>
      <w:r w:rsidR="00F32177">
        <w:rPr>
          <w:rFonts w:eastAsia="Times New Roman" w:cstheme="minorHAnsi"/>
          <w:lang w:eastAsia="ar-SA"/>
        </w:rPr>
        <w:t xml:space="preserve"> eura iz razloga što je nakon završetka postupka javne nabave zaključeno kako će do kraja tekuće godine biti potrebno manje sredstava u odnosu na ranije planirano. Također, ostale korekcije umanjenja financijskih sredstava u okviru ovog razdjela kao što je kod aktivnosti „</w:t>
      </w:r>
      <w:r w:rsidR="00F32177" w:rsidRPr="00F32177">
        <w:rPr>
          <w:rFonts w:eastAsia="Times New Roman" w:cstheme="minorHAnsi"/>
          <w:lang w:eastAsia="ar-SA"/>
        </w:rPr>
        <w:t>Subvencioniranje kamata preko poslovnih banaka</w:t>
      </w:r>
      <w:r w:rsidR="00F32177">
        <w:rPr>
          <w:rFonts w:eastAsia="Times New Roman" w:cstheme="minorHAnsi"/>
          <w:lang w:eastAsia="ar-SA"/>
        </w:rPr>
        <w:t>“, tekućeg projekta</w:t>
      </w:r>
      <w:r w:rsidR="00F32177" w:rsidRPr="00F32177">
        <w:rPr>
          <w:rFonts w:eastAsia="Times New Roman" w:cstheme="minorHAnsi"/>
          <w:lang w:eastAsia="ar-SA"/>
        </w:rPr>
        <w:t xml:space="preserve"> ˝Dodir civilizacija˝</w:t>
      </w:r>
      <w:r w:rsidR="00F32177">
        <w:rPr>
          <w:rFonts w:eastAsia="Times New Roman" w:cstheme="minorHAnsi"/>
          <w:lang w:eastAsia="ar-SA"/>
        </w:rPr>
        <w:t xml:space="preserve"> te kod </w:t>
      </w:r>
      <w:r w:rsidR="00F32177" w:rsidRPr="00F32177">
        <w:rPr>
          <w:rFonts w:eastAsia="Times New Roman" w:cstheme="minorHAnsi"/>
          <w:lang w:eastAsia="ar-SA"/>
        </w:rPr>
        <w:t xml:space="preserve"> </w:t>
      </w:r>
      <w:r w:rsidR="00F32177">
        <w:rPr>
          <w:rFonts w:eastAsia="Times New Roman" w:cstheme="minorHAnsi"/>
          <w:lang w:eastAsia="ar-SA"/>
        </w:rPr>
        <w:t>r</w:t>
      </w:r>
      <w:r w:rsidR="00F32177" w:rsidRPr="00F32177">
        <w:rPr>
          <w:rFonts w:eastAsia="Times New Roman" w:cstheme="minorHAnsi"/>
          <w:lang w:eastAsia="ar-SA"/>
        </w:rPr>
        <w:t>edovno</w:t>
      </w:r>
      <w:r w:rsidR="00F32177">
        <w:rPr>
          <w:rFonts w:eastAsia="Times New Roman" w:cstheme="minorHAnsi"/>
          <w:lang w:eastAsia="ar-SA"/>
        </w:rPr>
        <w:t>g</w:t>
      </w:r>
      <w:r w:rsidR="00F32177" w:rsidRPr="00F32177">
        <w:rPr>
          <w:rFonts w:eastAsia="Times New Roman" w:cstheme="minorHAnsi"/>
          <w:lang w:eastAsia="ar-SA"/>
        </w:rPr>
        <w:t xml:space="preserve"> poslovanj</w:t>
      </w:r>
      <w:r w:rsidR="00F32177">
        <w:rPr>
          <w:rFonts w:eastAsia="Times New Roman" w:cstheme="minorHAnsi"/>
          <w:lang w:eastAsia="ar-SA"/>
        </w:rPr>
        <w:t>a</w:t>
      </w:r>
      <w:r w:rsidR="00F32177" w:rsidRPr="00F32177">
        <w:rPr>
          <w:rFonts w:eastAsia="Times New Roman" w:cstheme="minorHAnsi"/>
          <w:lang w:eastAsia="ar-SA"/>
        </w:rPr>
        <w:t xml:space="preserve"> Ustanove Nikola Tesla </w:t>
      </w:r>
      <w:proofErr w:type="spellStart"/>
      <w:r w:rsidR="00F32177" w:rsidRPr="00F32177">
        <w:rPr>
          <w:rFonts w:eastAsia="Times New Roman" w:cstheme="minorHAnsi"/>
          <w:lang w:eastAsia="ar-SA"/>
        </w:rPr>
        <w:t>Experience</w:t>
      </w:r>
      <w:proofErr w:type="spellEnd"/>
      <w:r w:rsidR="00F32177" w:rsidRPr="00F32177">
        <w:rPr>
          <w:rFonts w:eastAsia="Times New Roman" w:cstheme="minorHAnsi"/>
          <w:lang w:eastAsia="ar-SA"/>
        </w:rPr>
        <w:t xml:space="preserve"> </w:t>
      </w:r>
      <w:proofErr w:type="spellStart"/>
      <w:r w:rsidR="00F32177" w:rsidRPr="00F32177">
        <w:rPr>
          <w:rFonts w:eastAsia="Times New Roman" w:cstheme="minorHAnsi"/>
          <w:lang w:eastAsia="ar-SA"/>
        </w:rPr>
        <w:t>Center</w:t>
      </w:r>
      <w:proofErr w:type="spellEnd"/>
      <w:r w:rsidR="00F32177" w:rsidRPr="00F32177">
        <w:rPr>
          <w:rFonts w:eastAsia="Times New Roman" w:cstheme="minorHAnsi"/>
          <w:lang w:eastAsia="ar-SA"/>
        </w:rPr>
        <w:t xml:space="preserve"> Karlovac</w:t>
      </w:r>
      <w:r w:rsidR="00F32177">
        <w:rPr>
          <w:rFonts w:eastAsia="Times New Roman" w:cstheme="minorHAnsi"/>
          <w:lang w:eastAsia="ar-SA"/>
        </w:rPr>
        <w:t xml:space="preserve"> i ostalo provedene su zbog usklađenja</w:t>
      </w:r>
      <w:r w:rsidR="006452E7">
        <w:rPr>
          <w:rFonts w:eastAsia="Times New Roman" w:cstheme="minorHAnsi"/>
          <w:lang w:eastAsia="ar-SA"/>
        </w:rPr>
        <w:t xml:space="preserve"> do kraja tekuće godine.</w:t>
      </w:r>
    </w:p>
    <w:p w14:paraId="2E1B29E1" w14:textId="17B6485B" w:rsidR="006452E7" w:rsidRPr="00F32177" w:rsidRDefault="001B725C" w:rsidP="00F32177">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Unatoč gore navedenim smanjenjima sredstava</w:t>
      </w:r>
      <w:r w:rsidR="00E80D97">
        <w:rPr>
          <w:rFonts w:eastAsia="Times New Roman" w:cstheme="minorHAnsi"/>
          <w:lang w:eastAsia="ar-SA"/>
        </w:rPr>
        <w:t>,</w:t>
      </w:r>
      <w:r>
        <w:rPr>
          <w:rFonts w:eastAsia="Times New Roman" w:cstheme="minorHAnsi"/>
          <w:lang w:eastAsia="ar-SA"/>
        </w:rPr>
        <w:t xml:space="preserve"> u okviru ovog razdjela predlaže se značajnije povećanje u okviru aktivnosti „</w:t>
      </w:r>
      <w:r w:rsidRPr="001B725C">
        <w:rPr>
          <w:rFonts w:eastAsia="Times New Roman" w:cstheme="minorHAnsi"/>
          <w:lang w:eastAsia="ar-SA"/>
        </w:rPr>
        <w:t>Poticanje razvoja poljoprivrede</w:t>
      </w:r>
      <w:r>
        <w:rPr>
          <w:rFonts w:eastAsia="Times New Roman" w:cstheme="minorHAnsi"/>
          <w:lang w:eastAsia="ar-SA"/>
        </w:rPr>
        <w:t xml:space="preserve">“ u iznosu od </w:t>
      </w:r>
      <w:r w:rsidRPr="001B725C">
        <w:rPr>
          <w:rFonts w:eastAsia="Times New Roman" w:cstheme="minorHAnsi"/>
          <w:lang w:eastAsia="ar-SA"/>
        </w:rPr>
        <w:t>158.000,00</w:t>
      </w:r>
      <w:r>
        <w:rPr>
          <w:rFonts w:eastAsia="Times New Roman" w:cstheme="minorHAnsi"/>
          <w:lang w:eastAsia="ar-SA"/>
        </w:rPr>
        <w:t xml:space="preserve"> eura </w:t>
      </w:r>
      <w:r w:rsidR="0002155D">
        <w:rPr>
          <w:rFonts w:eastAsia="Times New Roman" w:cstheme="minorHAnsi"/>
          <w:lang w:eastAsia="ar-SA"/>
        </w:rPr>
        <w:t xml:space="preserve">zbog osiguravanja sredstava koja će se dodjeljivati putem javnih poziva kao što su - </w:t>
      </w:r>
      <w:r w:rsidR="0002155D" w:rsidRPr="0002155D">
        <w:rPr>
          <w:rFonts w:eastAsia="Times New Roman" w:cstheme="minorHAnsi"/>
          <w:lang w:eastAsia="ar-SA"/>
        </w:rPr>
        <w:t>potpora male vrijednosti u poljoprivredi i ruralnom razvoju</w:t>
      </w:r>
      <w:r w:rsidR="0002155D">
        <w:rPr>
          <w:rFonts w:eastAsia="Times New Roman" w:cstheme="minorHAnsi"/>
          <w:lang w:eastAsia="ar-SA"/>
        </w:rPr>
        <w:t xml:space="preserve">, </w:t>
      </w:r>
      <w:r w:rsidR="0002155D" w:rsidRPr="0002155D">
        <w:rPr>
          <w:rFonts w:eastAsia="Times New Roman" w:cstheme="minorHAnsi"/>
          <w:lang w:eastAsia="ar-SA"/>
        </w:rPr>
        <w:t>potpore jedinicama lokalnih samouprava za sufinanciranje provedbe kontrole populacije pasa i mačaka</w:t>
      </w:r>
      <w:r w:rsidR="0002155D">
        <w:rPr>
          <w:rFonts w:eastAsia="Times New Roman" w:cstheme="minorHAnsi"/>
          <w:lang w:eastAsia="ar-SA"/>
        </w:rPr>
        <w:t xml:space="preserve">, </w:t>
      </w:r>
      <w:r w:rsidR="0002155D" w:rsidRPr="0002155D">
        <w:rPr>
          <w:rFonts w:eastAsia="Times New Roman" w:cstheme="minorHAnsi"/>
          <w:lang w:eastAsia="ar-SA"/>
        </w:rPr>
        <w:t>Program razvoja pčelarstva</w:t>
      </w:r>
      <w:r w:rsidR="0002155D">
        <w:rPr>
          <w:rFonts w:eastAsia="Times New Roman" w:cstheme="minorHAnsi"/>
          <w:lang w:eastAsia="ar-SA"/>
        </w:rPr>
        <w:t xml:space="preserve">, </w:t>
      </w:r>
      <w:r w:rsidR="0002155D" w:rsidRPr="0002155D">
        <w:rPr>
          <w:rFonts w:eastAsia="Times New Roman" w:cstheme="minorHAnsi"/>
          <w:lang w:eastAsia="ar-SA"/>
        </w:rPr>
        <w:t>aktivnosti izrade projektne dokumentacije u cilju izgradnje infrastrukturnih projekata u poljoprivredi.</w:t>
      </w:r>
      <w:r w:rsidR="0002155D">
        <w:rPr>
          <w:rFonts w:eastAsia="Times New Roman" w:cstheme="minorHAnsi"/>
          <w:lang w:eastAsia="ar-SA"/>
        </w:rPr>
        <w:t xml:space="preserve"> Zabilježen je znatno veći broj prijava u odnosu na ranija razdoblja.</w:t>
      </w:r>
    </w:p>
    <w:p w14:paraId="57419D54" w14:textId="77777777" w:rsidR="006B73A5" w:rsidRPr="00D738F6" w:rsidRDefault="006B73A5" w:rsidP="006B73A5">
      <w:pPr>
        <w:autoSpaceDE w:val="0"/>
        <w:autoSpaceDN w:val="0"/>
        <w:adjustRightInd w:val="0"/>
        <w:spacing w:after="0" w:line="240" w:lineRule="auto"/>
        <w:jc w:val="both"/>
        <w:rPr>
          <w:rFonts w:eastAsia="Times New Roman" w:cstheme="minorHAnsi"/>
          <w:highlight w:val="yellow"/>
          <w:lang w:eastAsia="ar-SA"/>
        </w:rPr>
      </w:pPr>
    </w:p>
    <w:p w14:paraId="0B3D8A11" w14:textId="77777777" w:rsidR="006B73A5" w:rsidRPr="002C68E5" w:rsidRDefault="006B73A5" w:rsidP="006B73A5">
      <w:pPr>
        <w:tabs>
          <w:tab w:val="left" w:pos="709"/>
          <w:tab w:val="center" w:pos="4320"/>
          <w:tab w:val="right" w:pos="8640"/>
        </w:tabs>
        <w:suppressAutoHyphens/>
        <w:spacing w:after="0" w:line="240" w:lineRule="auto"/>
        <w:jc w:val="both"/>
        <w:rPr>
          <w:rFonts w:eastAsia="Times New Roman" w:cstheme="minorHAnsi"/>
          <w:lang w:eastAsia="ar-SA"/>
        </w:rPr>
      </w:pPr>
      <w:r w:rsidRPr="002C68E5">
        <w:rPr>
          <w:rFonts w:eastAsia="Times New Roman" w:cstheme="minorHAnsi"/>
          <w:lang w:eastAsia="ar-SA"/>
        </w:rPr>
        <w:tab/>
        <w:t>Slijedi pregled korekcija po programskoj klasifikaciji/aktivnostima:</w:t>
      </w:r>
    </w:p>
    <w:p w14:paraId="6CEC41F0" w14:textId="4CD62ED3" w:rsidR="006B73A5" w:rsidRPr="002C68E5" w:rsidRDefault="006B73A5" w:rsidP="006B73A5">
      <w:pPr>
        <w:tabs>
          <w:tab w:val="left" w:pos="709"/>
          <w:tab w:val="center" w:pos="4320"/>
          <w:tab w:val="right" w:pos="8640"/>
        </w:tabs>
        <w:suppressAutoHyphens/>
        <w:spacing w:after="0" w:line="240" w:lineRule="auto"/>
        <w:jc w:val="center"/>
        <w:rPr>
          <w:rFonts w:eastAsia="Times New Roman" w:cstheme="minorHAnsi"/>
          <w:lang w:eastAsia="ar-SA"/>
        </w:rPr>
      </w:pP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00F35F23" w:rsidRPr="002C68E5">
        <w:rPr>
          <w:rFonts w:eastAsia="Times New Roman" w:cstheme="minorHAnsi"/>
          <w:lang w:eastAsia="ar-SA"/>
        </w:rPr>
        <w:t xml:space="preserve">                   </w:t>
      </w:r>
      <w:r w:rsidRPr="002C68E5">
        <w:rPr>
          <w:rFonts w:eastAsia="Times New Roman" w:cstheme="minorHAnsi"/>
          <w:lang w:eastAsia="ar-SA"/>
        </w:rPr>
        <w:t xml:space="preserve">   - </w:t>
      </w:r>
      <w:r w:rsidR="00F35F23" w:rsidRPr="002C68E5">
        <w:rPr>
          <w:rFonts w:eastAsia="Times New Roman" w:cstheme="minorHAnsi"/>
          <w:lang w:eastAsia="ar-SA"/>
        </w:rPr>
        <w:t>iznosi u eurima</w:t>
      </w:r>
      <w:r w:rsidRPr="002C68E5">
        <w:rPr>
          <w:rFonts w:eastAsia="Times New Roman" w:cstheme="minorHAnsi"/>
          <w:lang w:eastAsia="ar-SA"/>
        </w:rPr>
        <w:t>-</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05"/>
        <w:gridCol w:w="2465"/>
        <w:gridCol w:w="1764"/>
        <w:gridCol w:w="1085"/>
      </w:tblGrid>
      <w:tr w:rsidR="00D641B8" w:rsidRPr="00D641B8" w14:paraId="51E792FA" w14:textId="77777777" w:rsidTr="00D641B8">
        <w:trPr>
          <w:trHeight w:val="20"/>
        </w:trPr>
        <w:tc>
          <w:tcPr>
            <w:tcW w:w="8506" w:type="dxa"/>
            <w:shd w:val="clear" w:color="000000" w:fill="FFFFFF"/>
            <w:vAlign w:val="bottom"/>
            <w:hideMark/>
          </w:tcPr>
          <w:p w14:paraId="6F6EC4A0"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Oznaka</w:t>
            </w:r>
          </w:p>
        </w:tc>
        <w:tc>
          <w:tcPr>
            <w:tcW w:w="1416" w:type="dxa"/>
            <w:shd w:val="clear" w:color="000000" w:fill="FFFFFF"/>
            <w:vAlign w:val="bottom"/>
            <w:hideMark/>
          </w:tcPr>
          <w:p w14:paraId="077A317A"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PLAN 2023.</w:t>
            </w:r>
          </w:p>
        </w:tc>
        <w:tc>
          <w:tcPr>
            <w:tcW w:w="2465" w:type="dxa"/>
            <w:shd w:val="clear" w:color="000000" w:fill="FFFFFF"/>
            <w:vAlign w:val="bottom"/>
            <w:hideMark/>
          </w:tcPr>
          <w:p w14:paraId="75C8D8D4"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POVEĆANJE/SMANJENJE</w:t>
            </w:r>
          </w:p>
        </w:tc>
        <w:tc>
          <w:tcPr>
            <w:tcW w:w="1809" w:type="dxa"/>
            <w:shd w:val="clear" w:color="000000" w:fill="FFFFFF"/>
            <w:vAlign w:val="bottom"/>
            <w:hideMark/>
          </w:tcPr>
          <w:p w14:paraId="3533301B" w14:textId="77777777" w:rsidR="00D641B8" w:rsidRPr="00D641B8" w:rsidRDefault="00D641B8" w:rsidP="00D641B8">
            <w:pPr>
              <w:spacing w:after="0" w:line="240" w:lineRule="auto"/>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NOVI PLAN 2023.</w:t>
            </w:r>
          </w:p>
        </w:tc>
        <w:tc>
          <w:tcPr>
            <w:tcW w:w="1114" w:type="dxa"/>
            <w:shd w:val="clear" w:color="000000" w:fill="FFFFFF"/>
            <w:vAlign w:val="bottom"/>
            <w:hideMark/>
          </w:tcPr>
          <w:p w14:paraId="07C955A7" w14:textId="77777777" w:rsidR="00D641B8" w:rsidRPr="00D641B8" w:rsidRDefault="00D641B8" w:rsidP="00D641B8">
            <w:pPr>
              <w:spacing w:after="0" w:line="240" w:lineRule="auto"/>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IND. (4/2)</w:t>
            </w:r>
          </w:p>
        </w:tc>
      </w:tr>
      <w:tr w:rsidR="00D641B8" w:rsidRPr="00D641B8" w14:paraId="07E26E07" w14:textId="77777777" w:rsidTr="00D641B8">
        <w:trPr>
          <w:trHeight w:val="20"/>
        </w:trPr>
        <w:tc>
          <w:tcPr>
            <w:tcW w:w="8506" w:type="dxa"/>
            <w:shd w:val="clear" w:color="000000" w:fill="FFFFFF"/>
            <w:vAlign w:val="bottom"/>
            <w:hideMark/>
          </w:tcPr>
          <w:p w14:paraId="3BFE5A36"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1</w:t>
            </w:r>
          </w:p>
        </w:tc>
        <w:tc>
          <w:tcPr>
            <w:tcW w:w="1416" w:type="dxa"/>
            <w:shd w:val="clear" w:color="000000" w:fill="FFFFFF"/>
            <w:vAlign w:val="bottom"/>
            <w:hideMark/>
          </w:tcPr>
          <w:p w14:paraId="27D797D8"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2</w:t>
            </w:r>
          </w:p>
        </w:tc>
        <w:tc>
          <w:tcPr>
            <w:tcW w:w="2465" w:type="dxa"/>
            <w:shd w:val="clear" w:color="000000" w:fill="FFFFFF"/>
            <w:vAlign w:val="bottom"/>
            <w:hideMark/>
          </w:tcPr>
          <w:p w14:paraId="14E90539"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3</w:t>
            </w:r>
          </w:p>
        </w:tc>
        <w:tc>
          <w:tcPr>
            <w:tcW w:w="1809" w:type="dxa"/>
            <w:shd w:val="clear" w:color="000000" w:fill="FFFFFF"/>
            <w:vAlign w:val="bottom"/>
            <w:hideMark/>
          </w:tcPr>
          <w:p w14:paraId="4A7A27AF"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4</w:t>
            </w:r>
          </w:p>
        </w:tc>
        <w:tc>
          <w:tcPr>
            <w:tcW w:w="1114" w:type="dxa"/>
            <w:shd w:val="clear" w:color="000000" w:fill="FFFFFF"/>
            <w:vAlign w:val="bottom"/>
            <w:hideMark/>
          </w:tcPr>
          <w:p w14:paraId="4B514575" w14:textId="77777777" w:rsidR="00D641B8" w:rsidRPr="00D641B8" w:rsidRDefault="00D641B8" w:rsidP="00D641B8">
            <w:pPr>
              <w:spacing w:after="0" w:line="240" w:lineRule="auto"/>
              <w:ind w:firstLineChars="100" w:firstLine="201"/>
              <w:jc w:val="center"/>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5</w:t>
            </w:r>
          </w:p>
        </w:tc>
      </w:tr>
      <w:tr w:rsidR="00D641B8" w:rsidRPr="00D641B8" w14:paraId="589E80DF" w14:textId="77777777" w:rsidTr="00D641B8">
        <w:trPr>
          <w:trHeight w:val="20"/>
        </w:trPr>
        <w:tc>
          <w:tcPr>
            <w:tcW w:w="8506" w:type="dxa"/>
            <w:shd w:val="clear" w:color="000000" w:fill="FFFFFF"/>
            <w:vAlign w:val="bottom"/>
            <w:hideMark/>
          </w:tcPr>
          <w:p w14:paraId="14A3B1D3"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Razdjel: II UPRAVNI ODJEL ZA GOSPODARSTVO</w:t>
            </w:r>
          </w:p>
        </w:tc>
        <w:tc>
          <w:tcPr>
            <w:tcW w:w="1416" w:type="dxa"/>
            <w:shd w:val="clear" w:color="000000" w:fill="FFFFFF"/>
            <w:hideMark/>
          </w:tcPr>
          <w:p w14:paraId="66E9B6B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5.564.042,23 </w:t>
            </w:r>
          </w:p>
        </w:tc>
        <w:tc>
          <w:tcPr>
            <w:tcW w:w="2465" w:type="dxa"/>
            <w:shd w:val="clear" w:color="000000" w:fill="FFFFFF"/>
            <w:hideMark/>
          </w:tcPr>
          <w:p w14:paraId="2F13FDED"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-49.855,00 </w:t>
            </w:r>
          </w:p>
        </w:tc>
        <w:tc>
          <w:tcPr>
            <w:tcW w:w="1809" w:type="dxa"/>
            <w:shd w:val="clear" w:color="000000" w:fill="FFFFFF"/>
            <w:hideMark/>
          </w:tcPr>
          <w:p w14:paraId="2D012658"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5.514.187,23 </w:t>
            </w:r>
          </w:p>
        </w:tc>
        <w:tc>
          <w:tcPr>
            <w:tcW w:w="1114" w:type="dxa"/>
            <w:shd w:val="clear" w:color="000000" w:fill="FFFFFF"/>
            <w:hideMark/>
          </w:tcPr>
          <w:p w14:paraId="2028CF1E"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99,10 </w:t>
            </w:r>
          </w:p>
        </w:tc>
      </w:tr>
      <w:tr w:rsidR="00D641B8" w:rsidRPr="00D641B8" w14:paraId="118ED133" w14:textId="77777777" w:rsidTr="00D641B8">
        <w:trPr>
          <w:trHeight w:val="20"/>
        </w:trPr>
        <w:tc>
          <w:tcPr>
            <w:tcW w:w="8506" w:type="dxa"/>
            <w:shd w:val="clear" w:color="000000" w:fill="FFFFFF"/>
            <w:vAlign w:val="bottom"/>
            <w:hideMark/>
          </w:tcPr>
          <w:p w14:paraId="53C2D615"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108 Razvoj gospodarstva</w:t>
            </w:r>
          </w:p>
        </w:tc>
        <w:tc>
          <w:tcPr>
            <w:tcW w:w="1416" w:type="dxa"/>
            <w:shd w:val="clear" w:color="000000" w:fill="FFFFFF"/>
            <w:hideMark/>
          </w:tcPr>
          <w:p w14:paraId="749BD31F"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327.700,00 </w:t>
            </w:r>
          </w:p>
        </w:tc>
        <w:tc>
          <w:tcPr>
            <w:tcW w:w="2465" w:type="dxa"/>
            <w:shd w:val="clear" w:color="000000" w:fill="FFFFFF"/>
            <w:hideMark/>
          </w:tcPr>
          <w:p w14:paraId="18FF30E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-23.400,00 </w:t>
            </w:r>
          </w:p>
        </w:tc>
        <w:tc>
          <w:tcPr>
            <w:tcW w:w="1809" w:type="dxa"/>
            <w:shd w:val="clear" w:color="000000" w:fill="FFFFFF"/>
            <w:hideMark/>
          </w:tcPr>
          <w:p w14:paraId="11037293"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304.300,00 </w:t>
            </w:r>
          </w:p>
        </w:tc>
        <w:tc>
          <w:tcPr>
            <w:tcW w:w="1114" w:type="dxa"/>
            <w:shd w:val="clear" w:color="000000" w:fill="FFFFFF"/>
            <w:hideMark/>
          </w:tcPr>
          <w:p w14:paraId="4C4F196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92,86 </w:t>
            </w:r>
          </w:p>
        </w:tc>
      </w:tr>
      <w:tr w:rsidR="00D641B8" w:rsidRPr="00D641B8" w14:paraId="25F42980" w14:textId="77777777" w:rsidTr="00D641B8">
        <w:trPr>
          <w:trHeight w:val="20"/>
        </w:trPr>
        <w:tc>
          <w:tcPr>
            <w:tcW w:w="8506" w:type="dxa"/>
            <w:shd w:val="clear" w:color="000000" w:fill="FFFFFF"/>
            <w:vAlign w:val="bottom"/>
            <w:hideMark/>
          </w:tcPr>
          <w:p w14:paraId="2EFC5544"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A100099 Subvencioniranje kamata preko poslovnih banaka</w:t>
            </w:r>
          </w:p>
        </w:tc>
        <w:tc>
          <w:tcPr>
            <w:tcW w:w="1416" w:type="dxa"/>
            <w:shd w:val="clear" w:color="000000" w:fill="FFFFFF"/>
            <w:hideMark/>
          </w:tcPr>
          <w:p w14:paraId="215FCCF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203.500,00 </w:t>
            </w:r>
          </w:p>
        </w:tc>
        <w:tc>
          <w:tcPr>
            <w:tcW w:w="2465" w:type="dxa"/>
            <w:shd w:val="clear" w:color="000000" w:fill="FFFFFF"/>
            <w:hideMark/>
          </w:tcPr>
          <w:p w14:paraId="734739E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-23.400,00 </w:t>
            </w:r>
          </w:p>
        </w:tc>
        <w:tc>
          <w:tcPr>
            <w:tcW w:w="1809" w:type="dxa"/>
            <w:shd w:val="clear" w:color="000000" w:fill="FFFFFF"/>
            <w:hideMark/>
          </w:tcPr>
          <w:p w14:paraId="0E8658A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180.100,00 </w:t>
            </w:r>
          </w:p>
        </w:tc>
        <w:tc>
          <w:tcPr>
            <w:tcW w:w="1114" w:type="dxa"/>
            <w:shd w:val="clear" w:color="000000" w:fill="FFFFFF"/>
            <w:hideMark/>
          </w:tcPr>
          <w:p w14:paraId="53029AA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88,50 </w:t>
            </w:r>
          </w:p>
        </w:tc>
      </w:tr>
      <w:tr w:rsidR="00D641B8" w:rsidRPr="00D641B8" w14:paraId="2251AA45" w14:textId="77777777" w:rsidTr="00D641B8">
        <w:trPr>
          <w:trHeight w:val="20"/>
        </w:trPr>
        <w:tc>
          <w:tcPr>
            <w:tcW w:w="8506" w:type="dxa"/>
            <w:shd w:val="clear" w:color="000000" w:fill="FFFFFF"/>
            <w:vAlign w:val="bottom"/>
            <w:hideMark/>
          </w:tcPr>
          <w:p w14:paraId="22E8E0C1"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A100100 Unapređenje gospodarstva</w:t>
            </w:r>
          </w:p>
        </w:tc>
        <w:tc>
          <w:tcPr>
            <w:tcW w:w="1416" w:type="dxa"/>
            <w:shd w:val="clear" w:color="000000" w:fill="FFFFFF"/>
            <w:hideMark/>
          </w:tcPr>
          <w:p w14:paraId="5B030A0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24.000,00 </w:t>
            </w:r>
          </w:p>
        </w:tc>
        <w:tc>
          <w:tcPr>
            <w:tcW w:w="2465" w:type="dxa"/>
            <w:shd w:val="clear" w:color="000000" w:fill="FFFFFF"/>
            <w:hideMark/>
          </w:tcPr>
          <w:p w14:paraId="1EA3A38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06C6343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24.000,00 </w:t>
            </w:r>
          </w:p>
        </w:tc>
        <w:tc>
          <w:tcPr>
            <w:tcW w:w="1114" w:type="dxa"/>
            <w:shd w:val="clear" w:color="000000" w:fill="FFFFFF"/>
            <w:hideMark/>
          </w:tcPr>
          <w:p w14:paraId="7CCEBDB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0416B855" w14:textId="77777777" w:rsidTr="00D641B8">
        <w:trPr>
          <w:trHeight w:val="20"/>
        </w:trPr>
        <w:tc>
          <w:tcPr>
            <w:tcW w:w="8506" w:type="dxa"/>
            <w:shd w:val="clear" w:color="000000" w:fill="FFFFFF"/>
            <w:vAlign w:val="bottom"/>
            <w:hideMark/>
          </w:tcPr>
          <w:p w14:paraId="31FDCBF2"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A100227 Poduzetnički centar</w:t>
            </w:r>
          </w:p>
        </w:tc>
        <w:tc>
          <w:tcPr>
            <w:tcW w:w="1416" w:type="dxa"/>
            <w:shd w:val="clear" w:color="000000" w:fill="FFFFFF"/>
            <w:hideMark/>
          </w:tcPr>
          <w:p w14:paraId="7085C33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100.200,00 </w:t>
            </w:r>
          </w:p>
        </w:tc>
        <w:tc>
          <w:tcPr>
            <w:tcW w:w="2465" w:type="dxa"/>
            <w:shd w:val="clear" w:color="000000" w:fill="FFFFFF"/>
            <w:hideMark/>
          </w:tcPr>
          <w:p w14:paraId="569E75E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181D50C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100.200,00 </w:t>
            </w:r>
          </w:p>
        </w:tc>
        <w:tc>
          <w:tcPr>
            <w:tcW w:w="1114" w:type="dxa"/>
            <w:shd w:val="clear" w:color="000000" w:fill="FFFFFF"/>
            <w:hideMark/>
          </w:tcPr>
          <w:p w14:paraId="37B05E1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703AF9A9" w14:textId="77777777" w:rsidTr="00D641B8">
        <w:trPr>
          <w:trHeight w:val="20"/>
        </w:trPr>
        <w:tc>
          <w:tcPr>
            <w:tcW w:w="8506" w:type="dxa"/>
            <w:shd w:val="clear" w:color="000000" w:fill="FFFFFF"/>
            <w:vAlign w:val="bottom"/>
            <w:hideMark/>
          </w:tcPr>
          <w:p w14:paraId="76AA40C9"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109 Gospodarenje energijom</w:t>
            </w:r>
          </w:p>
        </w:tc>
        <w:tc>
          <w:tcPr>
            <w:tcW w:w="1416" w:type="dxa"/>
            <w:shd w:val="clear" w:color="000000" w:fill="FFFFFF"/>
            <w:hideMark/>
          </w:tcPr>
          <w:p w14:paraId="7C8449C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182.100,00 </w:t>
            </w:r>
          </w:p>
        </w:tc>
        <w:tc>
          <w:tcPr>
            <w:tcW w:w="2465" w:type="dxa"/>
            <w:shd w:val="clear" w:color="000000" w:fill="FFFFFF"/>
            <w:hideMark/>
          </w:tcPr>
          <w:p w14:paraId="7A0FC47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-45.000,00 </w:t>
            </w:r>
          </w:p>
        </w:tc>
        <w:tc>
          <w:tcPr>
            <w:tcW w:w="1809" w:type="dxa"/>
            <w:shd w:val="clear" w:color="000000" w:fill="FFFFFF"/>
            <w:hideMark/>
          </w:tcPr>
          <w:p w14:paraId="49EFF8D8"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137.100,00 </w:t>
            </w:r>
          </w:p>
        </w:tc>
        <w:tc>
          <w:tcPr>
            <w:tcW w:w="1114" w:type="dxa"/>
            <w:shd w:val="clear" w:color="000000" w:fill="FFFFFF"/>
            <w:hideMark/>
          </w:tcPr>
          <w:p w14:paraId="162A4F9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75,29 </w:t>
            </w:r>
          </w:p>
        </w:tc>
      </w:tr>
      <w:tr w:rsidR="00D641B8" w:rsidRPr="00D641B8" w14:paraId="20B53B07" w14:textId="77777777" w:rsidTr="00D641B8">
        <w:trPr>
          <w:trHeight w:val="20"/>
        </w:trPr>
        <w:tc>
          <w:tcPr>
            <w:tcW w:w="8506" w:type="dxa"/>
            <w:shd w:val="clear" w:color="000000" w:fill="FFFFFF"/>
            <w:vAlign w:val="bottom"/>
            <w:hideMark/>
          </w:tcPr>
          <w:p w14:paraId="2188CAFF"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A100103 Sustavno gospodarenje energijom na području KŽ</w:t>
            </w:r>
          </w:p>
        </w:tc>
        <w:tc>
          <w:tcPr>
            <w:tcW w:w="1416" w:type="dxa"/>
            <w:shd w:val="clear" w:color="000000" w:fill="FFFFFF"/>
            <w:hideMark/>
          </w:tcPr>
          <w:p w14:paraId="17E0633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43.000,00 </w:t>
            </w:r>
          </w:p>
        </w:tc>
        <w:tc>
          <w:tcPr>
            <w:tcW w:w="2465" w:type="dxa"/>
            <w:shd w:val="clear" w:color="000000" w:fill="FFFFFF"/>
            <w:hideMark/>
          </w:tcPr>
          <w:p w14:paraId="164A1E6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-10.000,00 </w:t>
            </w:r>
          </w:p>
        </w:tc>
        <w:tc>
          <w:tcPr>
            <w:tcW w:w="1809" w:type="dxa"/>
            <w:shd w:val="clear" w:color="000000" w:fill="FFFFFF"/>
            <w:hideMark/>
          </w:tcPr>
          <w:p w14:paraId="347C1EF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33.000,00 </w:t>
            </w:r>
          </w:p>
        </w:tc>
        <w:tc>
          <w:tcPr>
            <w:tcW w:w="1114" w:type="dxa"/>
            <w:shd w:val="clear" w:color="000000" w:fill="FFFFFF"/>
            <w:hideMark/>
          </w:tcPr>
          <w:p w14:paraId="18BCDE9F"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76,74 </w:t>
            </w:r>
          </w:p>
        </w:tc>
      </w:tr>
      <w:tr w:rsidR="00D641B8" w:rsidRPr="00D641B8" w14:paraId="25E11FC6" w14:textId="77777777" w:rsidTr="00D641B8">
        <w:trPr>
          <w:trHeight w:val="20"/>
        </w:trPr>
        <w:tc>
          <w:tcPr>
            <w:tcW w:w="8506" w:type="dxa"/>
            <w:shd w:val="clear" w:color="000000" w:fill="FFFFFF"/>
            <w:vAlign w:val="bottom"/>
            <w:hideMark/>
          </w:tcPr>
          <w:p w14:paraId="63A63709"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A100134 Sufinanciranje Regionalne energetske agencije sjeverozapadne Hrvatske</w:t>
            </w:r>
          </w:p>
        </w:tc>
        <w:tc>
          <w:tcPr>
            <w:tcW w:w="1416" w:type="dxa"/>
            <w:shd w:val="clear" w:color="000000" w:fill="FFFFFF"/>
            <w:hideMark/>
          </w:tcPr>
          <w:p w14:paraId="7A9A36A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80.000,00 </w:t>
            </w:r>
          </w:p>
        </w:tc>
        <w:tc>
          <w:tcPr>
            <w:tcW w:w="2465" w:type="dxa"/>
            <w:shd w:val="clear" w:color="000000" w:fill="FFFFFF"/>
            <w:hideMark/>
          </w:tcPr>
          <w:p w14:paraId="092F6B1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7B2C946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80.000,00 </w:t>
            </w:r>
          </w:p>
        </w:tc>
        <w:tc>
          <w:tcPr>
            <w:tcW w:w="1114" w:type="dxa"/>
            <w:shd w:val="clear" w:color="000000" w:fill="FFFFFF"/>
            <w:hideMark/>
          </w:tcPr>
          <w:p w14:paraId="7845B94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17B22E50" w14:textId="77777777" w:rsidTr="00D641B8">
        <w:trPr>
          <w:trHeight w:val="20"/>
        </w:trPr>
        <w:tc>
          <w:tcPr>
            <w:tcW w:w="8506" w:type="dxa"/>
            <w:shd w:val="clear" w:color="000000" w:fill="FFFFFF"/>
            <w:vAlign w:val="bottom"/>
            <w:hideMark/>
          </w:tcPr>
          <w:p w14:paraId="488CC014"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lastRenderedPageBreak/>
              <w:t>T100009A Poticanje energetske učinkovitosti u gospodarstvu na području KŽ</w:t>
            </w:r>
          </w:p>
        </w:tc>
        <w:tc>
          <w:tcPr>
            <w:tcW w:w="1416" w:type="dxa"/>
            <w:shd w:val="clear" w:color="000000" w:fill="FFFFFF"/>
            <w:hideMark/>
          </w:tcPr>
          <w:p w14:paraId="5AB18E3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50.000,00 </w:t>
            </w:r>
          </w:p>
        </w:tc>
        <w:tc>
          <w:tcPr>
            <w:tcW w:w="2465" w:type="dxa"/>
            <w:shd w:val="clear" w:color="000000" w:fill="FFFFFF"/>
            <w:hideMark/>
          </w:tcPr>
          <w:p w14:paraId="68AAA53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-35.000,00 </w:t>
            </w:r>
          </w:p>
        </w:tc>
        <w:tc>
          <w:tcPr>
            <w:tcW w:w="1809" w:type="dxa"/>
            <w:shd w:val="clear" w:color="000000" w:fill="FFFFFF"/>
            <w:hideMark/>
          </w:tcPr>
          <w:p w14:paraId="7591B7E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15.000,00 </w:t>
            </w:r>
          </w:p>
        </w:tc>
        <w:tc>
          <w:tcPr>
            <w:tcW w:w="1114" w:type="dxa"/>
            <w:shd w:val="clear" w:color="000000" w:fill="FFFFFF"/>
            <w:hideMark/>
          </w:tcPr>
          <w:p w14:paraId="7249E3B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30,00 </w:t>
            </w:r>
          </w:p>
        </w:tc>
      </w:tr>
      <w:tr w:rsidR="00D641B8" w:rsidRPr="00D641B8" w14:paraId="683D5114" w14:textId="77777777" w:rsidTr="00D641B8">
        <w:trPr>
          <w:trHeight w:val="20"/>
        </w:trPr>
        <w:tc>
          <w:tcPr>
            <w:tcW w:w="8506" w:type="dxa"/>
            <w:shd w:val="clear" w:color="000000" w:fill="FFFFFF"/>
            <w:vAlign w:val="bottom"/>
            <w:hideMark/>
          </w:tcPr>
          <w:p w14:paraId="29A78184"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T100100 Projekt CROSS</w:t>
            </w:r>
          </w:p>
        </w:tc>
        <w:tc>
          <w:tcPr>
            <w:tcW w:w="1416" w:type="dxa"/>
            <w:shd w:val="clear" w:color="000000" w:fill="FFFFFF"/>
            <w:hideMark/>
          </w:tcPr>
          <w:p w14:paraId="1A205F4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9.100,00 </w:t>
            </w:r>
          </w:p>
        </w:tc>
        <w:tc>
          <w:tcPr>
            <w:tcW w:w="2465" w:type="dxa"/>
            <w:shd w:val="clear" w:color="000000" w:fill="FFFFFF"/>
            <w:hideMark/>
          </w:tcPr>
          <w:p w14:paraId="66F2D9D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0D9CD54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9.100,00 </w:t>
            </w:r>
          </w:p>
        </w:tc>
        <w:tc>
          <w:tcPr>
            <w:tcW w:w="1114" w:type="dxa"/>
            <w:shd w:val="clear" w:color="000000" w:fill="FFFFFF"/>
            <w:hideMark/>
          </w:tcPr>
          <w:p w14:paraId="54AF683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5A6E5D41" w14:textId="77777777" w:rsidTr="00D641B8">
        <w:trPr>
          <w:trHeight w:val="20"/>
        </w:trPr>
        <w:tc>
          <w:tcPr>
            <w:tcW w:w="8506" w:type="dxa"/>
            <w:shd w:val="clear" w:color="000000" w:fill="FFFFFF"/>
            <w:vAlign w:val="bottom"/>
            <w:hideMark/>
          </w:tcPr>
          <w:p w14:paraId="135C6354"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181 Održivi razvoj prostora i učinkovito upravljanje razvojem Karlovačke županije</w:t>
            </w:r>
          </w:p>
        </w:tc>
        <w:tc>
          <w:tcPr>
            <w:tcW w:w="1416" w:type="dxa"/>
            <w:shd w:val="clear" w:color="000000" w:fill="FFFFFF"/>
            <w:hideMark/>
          </w:tcPr>
          <w:p w14:paraId="5A5B590B"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253.273,00 </w:t>
            </w:r>
          </w:p>
        </w:tc>
        <w:tc>
          <w:tcPr>
            <w:tcW w:w="2465" w:type="dxa"/>
            <w:shd w:val="clear" w:color="000000" w:fill="FFFFFF"/>
            <w:hideMark/>
          </w:tcPr>
          <w:p w14:paraId="7D73D86E"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6042E134"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253.273,00 </w:t>
            </w:r>
          </w:p>
        </w:tc>
        <w:tc>
          <w:tcPr>
            <w:tcW w:w="1114" w:type="dxa"/>
            <w:shd w:val="clear" w:color="000000" w:fill="FFFFFF"/>
            <w:hideMark/>
          </w:tcPr>
          <w:p w14:paraId="00C681CE"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6734B94A" w14:textId="77777777" w:rsidTr="00D641B8">
        <w:trPr>
          <w:trHeight w:val="20"/>
        </w:trPr>
        <w:tc>
          <w:tcPr>
            <w:tcW w:w="8506" w:type="dxa"/>
            <w:shd w:val="clear" w:color="000000" w:fill="FFFFFF"/>
            <w:vAlign w:val="bottom"/>
            <w:hideMark/>
          </w:tcPr>
          <w:p w14:paraId="56FC60E7"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A100229 Program ravnomjernog razvitka</w:t>
            </w:r>
          </w:p>
        </w:tc>
        <w:tc>
          <w:tcPr>
            <w:tcW w:w="1416" w:type="dxa"/>
            <w:shd w:val="clear" w:color="000000" w:fill="FFFFFF"/>
            <w:hideMark/>
          </w:tcPr>
          <w:p w14:paraId="2B1E5E8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213.273,00 </w:t>
            </w:r>
          </w:p>
        </w:tc>
        <w:tc>
          <w:tcPr>
            <w:tcW w:w="2465" w:type="dxa"/>
            <w:shd w:val="clear" w:color="000000" w:fill="FFFFFF"/>
            <w:hideMark/>
          </w:tcPr>
          <w:p w14:paraId="471C338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1FF0E85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213.273,00 </w:t>
            </w:r>
          </w:p>
        </w:tc>
        <w:tc>
          <w:tcPr>
            <w:tcW w:w="1114" w:type="dxa"/>
            <w:shd w:val="clear" w:color="000000" w:fill="FFFFFF"/>
            <w:hideMark/>
          </w:tcPr>
          <w:p w14:paraId="780EB4A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214C66C2" w14:textId="77777777" w:rsidTr="00D641B8">
        <w:trPr>
          <w:trHeight w:val="20"/>
        </w:trPr>
        <w:tc>
          <w:tcPr>
            <w:tcW w:w="8506" w:type="dxa"/>
            <w:shd w:val="clear" w:color="000000" w:fill="FFFFFF"/>
            <w:vAlign w:val="bottom"/>
            <w:hideMark/>
          </w:tcPr>
          <w:p w14:paraId="6CB53142"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A100230 Jačanje kapaciteta organizacija civilnog društva i organizacija</w:t>
            </w:r>
          </w:p>
        </w:tc>
        <w:tc>
          <w:tcPr>
            <w:tcW w:w="1416" w:type="dxa"/>
            <w:shd w:val="clear" w:color="000000" w:fill="FFFFFF"/>
            <w:hideMark/>
          </w:tcPr>
          <w:p w14:paraId="7E2FA7F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40.000,00 </w:t>
            </w:r>
          </w:p>
        </w:tc>
        <w:tc>
          <w:tcPr>
            <w:tcW w:w="2465" w:type="dxa"/>
            <w:shd w:val="clear" w:color="000000" w:fill="FFFFFF"/>
            <w:hideMark/>
          </w:tcPr>
          <w:p w14:paraId="054B734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3A92BF8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40.000,00 </w:t>
            </w:r>
          </w:p>
        </w:tc>
        <w:tc>
          <w:tcPr>
            <w:tcW w:w="1114" w:type="dxa"/>
            <w:shd w:val="clear" w:color="000000" w:fill="FFFFFF"/>
            <w:hideMark/>
          </w:tcPr>
          <w:p w14:paraId="2AC9F86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3B62C2BF" w14:textId="77777777" w:rsidTr="00D641B8">
        <w:trPr>
          <w:trHeight w:val="20"/>
        </w:trPr>
        <w:tc>
          <w:tcPr>
            <w:tcW w:w="8506" w:type="dxa"/>
            <w:shd w:val="clear" w:color="000000" w:fill="FFFFFF"/>
            <w:vAlign w:val="bottom"/>
            <w:hideMark/>
          </w:tcPr>
          <w:p w14:paraId="0B0EEF4E"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110 Komunalna infrastruktura</w:t>
            </w:r>
          </w:p>
        </w:tc>
        <w:tc>
          <w:tcPr>
            <w:tcW w:w="1416" w:type="dxa"/>
            <w:shd w:val="clear" w:color="000000" w:fill="FFFFFF"/>
            <w:hideMark/>
          </w:tcPr>
          <w:p w14:paraId="56FF3A1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3.000,00 </w:t>
            </w:r>
          </w:p>
        </w:tc>
        <w:tc>
          <w:tcPr>
            <w:tcW w:w="2465" w:type="dxa"/>
            <w:shd w:val="clear" w:color="000000" w:fill="FFFFFF"/>
            <w:hideMark/>
          </w:tcPr>
          <w:p w14:paraId="1865158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78F8595F"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3.000,00 </w:t>
            </w:r>
          </w:p>
        </w:tc>
        <w:tc>
          <w:tcPr>
            <w:tcW w:w="1114" w:type="dxa"/>
            <w:shd w:val="clear" w:color="000000" w:fill="FFFFFF"/>
            <w:hideMark/>
          </w:tcPr>
          <w:p w14:paraId="6A89969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44AB826B" w14:textId="77777777" w:rsidTr="00D641B8">
        <w:trPr>
          <w:trHeight w:val="20"/>
        </w:trPr>
        <w:tc>
          <w:tcPr>
            <w:tcW w:w="8506" w:type="dxa"/>
            <w:shd w:val="clear" w:color="000000" w:fill="FFFFFF"/>
            <w:vAlign w:val="bottom"/>
            <w:hideMark/>
          </w:tcPr>
          <w:p w14:paraId="56D5F373"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K100011 Kapitalni projekt: "Projekt vodoopskrbe i odvodnje aglomeracije Plitvička jezera"</w:t>
            </w:r>
          </w:p>
        </w:tc>
        <w:tc>
          <w:tcPr>
            <w:tcW w:w="1416" w:type="dxa"/>
            <w:shd w:val="clear" w:color="000000" w:fill="FFFFFF"/>
            <w:hideMark/>
          </w:tcPr>
          <w:p w14:paraId="68E9695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3.000,00 </w:t>
            </w:r>
          </w:p>
        </w:tc>
        <w:tc>
          <w:tcPr>
            <w:tcW w:w="2465" w:type="dxa"/>
            <w:shd w:val="clear" w:color="000000" w:fill="FFFFFF"/>
            <w:hideMark/>
          </w:tcPr>
          <w:p w14:paraId="5D7B951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69133C5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3.000,00 </w:t>
            </w:r>
          </w:p>
        </w:tc>
        <w:tc>
          <w:tcPr>
            <w:tcW w:w="1114" w:type="dxa"/>
            <w:shd w:val="clear" w:color="000000" w:fill="FFFFFF"/>
            <w:hideMark/>
          </w:tcPr>
          <w:p w14:paraId="21FEBD2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1D9E591F" w14:textId="77777777" w:rsidTr="00D641B8">
        <w:trPr>
          <w:trHeight w:val="20"/>
        </w:trPr>
        <w:tc>
          <w:tcPr>
            <w:tcW w:w="8506" w:type="dxa"/>
            <w:shd w:val="clear" w:color="000000" w:fill="FFFFFF"/>
            <w:vAlign w:val="bottom"/>
            <w:hideMark/>
          </w:tcPr>
          <w:p w14:paraId="02B72961"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111 Unaprjeđenje prometnog sustava na području Karlovačke županije</w:t>
            </w:r>
          </w:p>
        </w:tc>
        <w:tc>
          <w:tcPr>
            <w:tcW w:w="1416" w:type="dxa"/>
            <w:shd w:val="clear" w:color="000000" w:fill="FFFFFF"/>
            <w:hideMark/>
          </w:tcPr>
          <w:p w14:paraId="47BB0DEF"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361.500,00 </w:t>
            </w:r>
          </w:p>
        </w:tc>
        <w:tc>
          <w:tcPr>
            <w:tcW w:w="2465" w:type="dxa"/>
            <w:shd w:val="clear" w:color="000000" w:fill="FFFFFF"/>
            <w:hideMark/>
          </w:tcPr>
          <w:p w14:paraId="6E125D4B"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-62.000,00 </w:t>
            </w:r>
          </w:p>
        </w:tc>
        <w:tc>
          <w:tcPr>
            <w:tcW w:w="1809" w:type="dxa"/>
            <w:shd w:val="clear" w:color="000000" w:fill="FFFFFF"/>
            <w:hideMark/>
          </w:tcPr>
          <w:p w14:paraId="5192046D"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299.500,00 </w:t>
            </w:r>
          </w:p>
        </w:tc>
        <w:tc>
          <w:tcPr>
            <w:tcW w:w="1114" w:type="dxa"/>
            <w:shd w:val="clear" w:color="000000" w:fill="FFFFFF"/>
            <w:hideMark/>
          </w:tcPr>
          <w:p w14:paraId="69C09EF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82,85 </w:t>
            </w:r>
          </w:p>
        </w:tc>
      </w:tr>
      <w:tr w:rsidR="00D641B8" w:rsidRPr="00D641B8" w14:paraId="09809E36" w14:textId="77777777" w:rsidTr="00D641B8">
        <w:trPr>
          <w:trHeight w:val="20"/>
        </w:trPr>
        <w:tc>
          <w:tcPr>
            <w:tcW w:w="8506" w:type="dxa"/>
            <w:shd w:val="clear" w:color="000000" w:fill="FFFFFF"/>
            <w:vAlign w:val="bottom"/>
            <w:hideMark/>
          </w:tcPr>
          <w:p w14:paraId="5ECDBE5F"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A100018 Unapređenje sigurnosti u prometu</w:t>
            </w:r>
          </w:p>
        </w:tc>
        <w:tc>
          <w:tcPr>
            <w:tcW w:w="1416" w:type="dxa"/>
            <w:shd w:val="clear" w:color="000000" w:fill="FFFFFF"/>
            <w:hideMark/>
          </w:tcPr>
          <w:p w14:paraId="160D20A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1.500,00 </w:t>
            </w:r>
          </w:p>
        </w:tc>
        <w:tc>
          <w:tcPr>
            <w:tcW w:w="2465" w:type="dxa"/>
            <w:shd w:val="clear" w:color="000000" w:fill="FFFFFF"/>
            <w:hideMark/>
          </w:tcPr>
          <w:p w14:paraId="10A9530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4AE1D54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1.500,00 </w:t>
            </w:r>
          </w:p>
        </w:tc>
        <w:tc>
          <w:tcPr>
            <w:tcW w:w="1114" w:type="dxa"/>
            <w:shd w:val="clear" w:color="000000" w:fill="FFFFFF"/>
            <w:hideMark/>
          </w:tcPr>
          <w:p w14:paraId="54C0F4E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3FCC4218" w14:textId="77777777" w:rsidTr="00D641B8">
        <w:trPr>
          <w:trHeight w:val="20"/>
        </w:trPr>
        <w:tc>
          <w:tcPr>
            <w:tcW w:w="8506" w:type="dxa"/>
            <w:shd w:val="clear" w:color="000000" w:fill="FFFFFF"/>
            <w:vAlign w:val="bottom"/>
            <w:hideMark/>
          </w:tcPr>
          <w:p w14:paraId="264231FE"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A100231 Unaprjeđenje prometne infrastrukture</w:t>
            </w:r>
          </w:p>
        </w:tc>
        <w:tc>
          <w:tcPr>
            <w:tcW w:w="1416" w:type="dxa"/>
            <w:shd w:val="clear" w:color="000000" w:fill="FFFFFF"/>
            <w:hideMark/>
          </w:tcPr>
          <w:p w14:paraId="5484B5D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40.000,00 </w:t>
            </w:r>
          </w:p>
        </w:tc>
        <w:tc>
          <w:tcPr>
            <w:tcW w:w="2465" w:type="dxa"/>
            <w:shd w:val="clear" w:color="000000" w:fill="FFFFFF"/>
            <w:hideMark/>
          </w:tcPr>
          <w:p w14:paraId="0240C76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0A2EB38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40.000,00 </w:t>
            </w:r>
          </w:p>
        </w:tc>
        <w:tc>
          <w:tcPr>
            <w:tcW w:w="1114" w:type="dxa"/>
            <w:shd w:val="clear" w:color="000000" w:fill="FFFFFF"/>
            <w:hideMark/>
          </w:tcPr>
          <w:p w14:paraId="3CA923B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2A0E61CF" w14:textId="77777777" w:rsidTr="00D641B8">
        <w:trPr>
          <w:trHeight w:val="20"/>
        </w:trPr>
        <w:tc>
          <w:tcPr>
            <w:tcW w:w="8506" w:type="dxa"/>
            <w:shd w:val="clear" w:color="000000" w:fill="FFFFFF"/>
            <w:vAlign w:val="bottom"/>
            <w:hideMark/>
          </w:tcPr>
          <w:p w14:paraId="1A1071BB"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T100095 Tekući projekt: Izrada prometnog elaborata "Sustav javnog prijevoza putnika"</w:t>
            </w:r>
          </w:p>
        </w:tc>
        <w:tc>
          <w:tcPr>
            <w:tcW w:w="1416" w:type="dxa"/>
            <w:shd w:val="clear" w:color="000000" w:fill="FFFFFF"/>
            <w:hideMark/>
          </w:tcPr>
          <w:p w14:paraId="03E7D2B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312.000,00 </w:t>
            </w:r>
          </w:p>
        </w:tc>
        <w:tc>
          <w:tcPr>
            <w:tcW w:w="2465" w:type="dxa"/>
            <w:shd w:val="clear" w:color="000000" w:fill="FFFFFF"/>
            <w:hideMark/>
          </w:tcPr>
          <w:p w14:paraId="6F8AE69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-62.000,00 </w:t>
            </w:r>
          </w:p>
        </w:tc>
        <w:tc>
          <w:tcPr>
            <w:tcW w:w="1809" w:type="dxa"/>
            <w:shd w:val="clear" w:color="000000" w:fill="FFFFFF"/>
            <w:hideMark/>
          </w:tcPr>
          <w:p w14:paraId="3EBDB06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250.000,00 </w:t>
            </w:r>
          </w:p>
        </w:tc>
        <w:tc>
          <w:tcPr>
            <w:tcW w:w="1114" w:type="dxa"/>
            <w:shd w:val="clear" w:color="000000" w:fill="FFFFFF"/>
            <w:hideMark/>
          </w:tcPr>
          <w:p w14:paraId="0E2484F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80,13 </w:t>
            </w:r>
          </w:p>
        </w:tc>
      </w:tr>
      <w:tr w:rsidR="00D641B8" w:rsidRPr="00D641B8" w14:paraId="2B9C72BA" w14:textId="77777777" w:rsidTr="00D641B8">
        <w:trPr>
          <w:trHeight w:val="20"/>
        </w:trPr>
        <w:tc>
          <w:tcPr>
            <w:tcW w:w="8506" w:type="dxa"/>
            <w:shd w:val="clear" w:color="000000" w:fill="FFFFFF"/>
            <w:vAlign w:val="bottom"/>
            <w:hideMark/>
          </w:tcPr>
          <w:p w14:paraId="04CB06C3"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T100098 Prostorno prikazivanje pokazatelja mobilnosti na području KŽ</w:t>
            </w:r>
          </w:p>
        </w:tc>
        <w:tc>
          <w:tcPr>
            <w:tcW w:w="1416" w:type="dxa"/>
            <w:shd w:val="clear" w:color="000000" w:fill="FFFFFF"/>
            <w:hideMark/>
          </w:tcPr>
          <w:p w14:paraId="7BCF220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 </w:t>
            </w:r>
          </w:p>
        </w:tc>
        <w:tc>
          <w:tcPr>
            <w:tcW w:w="2465" w:type="dxa"/>
            <w:shd w:val="clear" w:color="000000" w:fill="FFFFFF"/>
            <w:hideMark/>
          </w:tcPr>
          <w:p w14:paraId="545979C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07A19E4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 </w:t>
            </w:r>
          </w:p>
        </w:tc>
        <w:tc>
          <w:tcPr>
            <w:tcW w:w="1114" w:type="dxa"/>
            <w:shd w:val="clear" w:color="000000" w:fill="FFFFFF"/>
            <w:hideMark/>
          </w:tcPr>
          <w:p w14:paraId="5E422BF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1FADAE7E" w14:textId="77777777" w:rsidTr="00D641B8">
        <w:trPr>
          <w:trHeight w:val="20"/>
        </w:trPr>
        <w:tc>
          <w:tcPr>
            <w:tcW w:w="8506" w:type="dxa"/>
            <w:shd w:val="clear" w:color="000000" w:fill="FFFFFF"/>
            <w:vAlign w:val="bottom"/>
            <w:hideMark/>
          </w:tcPr>
          <w:p w14:paraId="2BEA0990"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113A Zaštita i spašavanje</w:t>
            </w:r>
          </w:p>
        </w:tc>
        <w:tc>
          <w:tcPr>
            <w:tcW w:w="1416" w:type="dxa"/>
            <w:shd w:val="clear" w:color="000000" w:fill="FFFFFF"/>
            <w:hideMark/>
          </w:tcPr>
          <w:p w14:paraId="4C7D916F"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2.678.000,00 </w:t>
            </w:r>
          </w:p>
        </w:tc>
        <w:tc>
          <w:tcPr>
            <w:tcW w:w="2465" w:type="dxa"/>
            <w:shd w:val="clear" w:color="000000" w:fill="FFFFFF"/>
            <w:hideMark/>
          </w:tcPr>
          <w:p w14:paraId="08412B0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471CDEB2"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2.678.000,00 </w:t>
            </w:r>
          </w:p>
        </w:tc>
        <w:tc>
          <w:tcPr>
            <w:tcW w:w="1114" w:type="dxa"/>
            <w:shd w:val="clear" w:color="000000" w:fill="FFFFFF"/>
            <w:hideMark/>
          </w:tcPr>
          <w:p w14:paraId="3998381E"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65255611" w14:textId="77777777" w:rsidTr="00D641B8">
        <w:trPr>
          <w:trHeight w:val="20"/>
        </w:trPr>
        <w:tc>
          <w:tcPr>
            <w:tcW w:w="8506" w:type="dxa"/>
            <w:shd w:val="clear" w:color="000000" w:fill="FFFFFF"/>
            <w:vAlign w:val="bottom"/>
            <w:hideMark/>
          </w:tcPr>
          <w:p w14:paraId="650BD836"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T1000112 Sanacija klizišta- FSEU.2022.MINGOR.02.035.</w:t>
            </w:r>
          </w:p>
        </w:tc>
        <w:tc>
          <w:tcPr>
            <w:tcW w:w="1416" w:type="dxa"/>
            <w:shd w:val="clear" w:color="000000" w:fill="FFFFFF"/>
            <w:hideMark/>
          </w:tcPr>
          <w:p w14:paraId="1272718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2.678.000,00 </w:t>
            </w:r>
          </w:p>
        </w:tc>
        <w:tc>
          <w:tcPr>
            <w:tcW w:w="2465" w:type="dxa"/>
            <w:shd w:val="clear" w:color="000000" w:fill="FFFFFF"/>
            <w:hideMark/>
          </w:tcPr>
          <w:p w14:paraId="4B7AF13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468466E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2.678.000,00 </w:t>
            </w:r>
          </w:p>
        </w:tc>
        <w:tc>
          <w:tcPr>
            <w:tcW w:w="1114" w:type="dxa"/>
            <w:shd w:val="clear" w:color="000000" w:fill="FFFFFF"/>
            <w:hideMark/>
          </w:tcPr>
          <w:p w14:paraId="606D88C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51CC277D" w14:textId="77777777" w:rsidTr="00D641B8">
        <w:trPr>
          <w:trHeight w:val="20"/>
        </w:trPr>
        <w:tc>
          <w:tcPr>
            <w:tcW w:w="8506" w:type="dxa"/>
            <w:shd w:val="clear" w:color="000000" w:fill="FFFFFF"/>
            <w:vAlign w:val="bottom"/>
            <w:hideMark/>
          </w:tcPr>
          <w:p w14:paraId="6463BC37"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114A Unapređenje poljoprivrede</w:t>
            </w:r>
          </w:p>
        </w:tc>
        <w:tc>
          <w:tcPr>
            <w:tcW w:w="1416" w:type="dxa"/>
            <w:shd w:val="clear" w:color="000000" w:fill="FFFFFF"/>
            <w:hideMark/>
          </w:tcPr>
          <w:p w14:paraId="6138755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381.000,00 </w:t>
            </w:r>
          </w:p>
        </w:tc>
        <w:tc>
          <w:tcPr>
            <w:tcW w:w="2465" w:type="dxa"/>
            <w:shd w:val="clear" w:color="000000" w:fill="FFFFFF"/>
            <w:hideMark/>
          </w:tcPr>
          <w:p w14:paraId="4DFAE2B3"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142.100,00 </w:t>
            </w:r>
          </w:p>
        </w:tc>
        <w:tc>
          <w:tcPr>
            <w:tcW w:w="1809" w:type="dxa"/>
            <w:shd w:val="clear" w:color="000000" w:fill="FFFFFF"/>
            <w:hideMark/>
          </w:tcPr>
          <w:p w14:paraId="2CD7C12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523.100,00 </w:t>
            </w:r>
          </w:p>
        </w:tc>
        <w:tc>
          <w:tcPr>
            <w:tcW w:w="1114" w:type="dxa"/>
            <w:shd w:val="clear" w:color="000000" w:fill="FFFFFF"/>
            <w:hideMark/>
          </w:tcPr>
          <w:p w14:paraId="6C1A8E26"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137,30 </w:t>
            </w:r>
          </w:p>
        </w:tc>
      </w:tr>
      <w:tr w:rsidR="00D641B8" w:rsidRPr="00D641B8" w14:paraId="438A3050" w14:textId="77777777" w:rsidTr="00D641B8">
        <w:trPr>
          <w:trHeight w:val="20"/>
        </w:trPr>
        <w:tc>
          <w:tcPr>
            <w:tcW w:w="8506" w:type="dxa"/>
            <w:shd w:val="clear" w:color="000000" w:fill="FFFFFF"/>
            <w:vAlign w:val="bottom"/>
            <w:hideMark/>
          </w:tcPr>
          <w:p w14:paraId="2013BE9A"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A100107A Subvencioniranje kamata za poljoprivredne kredite</w:t>
            </w:r>
          </w:p>
        </w:tc>
        <w:tc>
          <w:tcPr>
            <w:tcW w:w="1416" w:type="dxa"/>
            <w:shd w:val="clear" w:color="000000" w:fill="FFFFFF"/>
            <w:hideMark/>
          </w:tcPr>
          <w:p w14:paraId="3083EBC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53.000,00 </w:t>
            </w:r>
          </w:p>
        </w:tc>
        <w:tc>
          <w:tcPr>
            <w:tcW w:w="2465" w:type="dxa"/>
            <w:shd w:val="clear" w:color="000000" w:fill="FFFFFF"/>
            <w:hideMark/>
          </w:tcPr>
          <w:p w14:paraId="4FF8A58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-15.900,00 </w:t>
            </w:r>
          </w:p>
        </w:tc>
        <w:tc>
          <w:tcPr>
            <w:tcW w:w="1809" w:type="dxa"/>
            <w:shd w:val="clear" w:color="000000" w:fill="FFFFFF"/>
            <w:hideMark/>
          </w:tcPr>
          <w:p w14:paraId="10F3186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37.100,00 </w:t>
            </w:r>
          </w:p>
        </w:tc>
        <w:tc>
          <w:tcPr>
            <w:tcW w:w="1114" w:type="dxa"/>
            <w:shd w:val="clear" w:color="000000" w:fill="FFFFFF"/>
            <w:hideMark/>
          </w:tcPr>
          <w:p w14:paraId="58FB80D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70,00 </w:t>
            </w:r>
          </w:p>
        </w:tc>
      </w:tr>
      <w:tr w:rsidR="00D641B8" w:rsidRPr="00D641B8" w14:paraId="10C3ABD6" w14:textId="77777777" w:rsidTr="00D641B8">
        <w:trPr>
          <w:trHeight w:val="20"/>
        </w:trPr>
        <w:tc>
          <w:tcPr>
            <w:tcW w:w="8506" w:type="dxa"/>
            <w:shd w:val="clear" w:color="000000" w:fill="FFFFFF"/>
            <w:vAlign w:val="bottom"/>
            <w:hideMark/>
          </w:tcPr>
          <w:p w14:paraId="276C4B19"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A100108A Poticanje razvoja poljoprivrede</w:t>
            </w:r>
          </w:p>
        </w:tc>
        <w:tc>
          <w:tcPr>
            <w:tcW w:w="1416" w:type="dxa"/>
            <w:shd w:val="clear" w:color="000000" w:fill="FFFFFF"/>
            <w:hideMark/>
          </w:tcPr>
          <w:p w14:paraId="0089D65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328.000,00 </w:t>
            </w:r>
          </w:p>
        </w:tc>
        <w:tc>
          <w:tcPr>
            <w:tcW w:w="2465" w:type="dxa"/>
            <w:shd w:val="clear" w:color="000000" w:fill="FFFFFF"/>
            <w:hideMark/>
          </w:tcPr>
          <w:p w14:paraId="42F0ED1F"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158.000,00 </w:t>
            </w:r>
          </w:p>
        </w:tc>
        <w:tc>
          <w:tcPr>
            <w:tcW w:w="1809" w:type="dxa"/>
            <w:shd w:val="clear" w:color="000000" w:fill="FFFFFF"/>
            <w:hideMark/>
          </w:tcPr>
          <w:p w14:paraId="2FC5A17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486.000,00 </w:t>
            </w:r>
          </w:p>
        </w:tc>
        <w:tc>
          <w:tcPr>
            <w:tcW w:w="1114" w:type="dxa"/>
            <w:shd w:val="clear" w:color="000000" w:fill="FFFFFF"/>
            <w:hideMark/>
          </w:tcPr>
          <w:p w14:paraId="4BD04A6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148,17 </w:t>
            </w:r>
          </w:p>
        </w:tc>
      </w:tr>
      <w:tr w:rsidR="00D641B8" w:rsidRPr="00D641B8" w14:paraId="7A6CCAAE" w14:textId="77777777" w:rsidTr="00D641B8">
        <w:trPr>
          <w:trHeight w:val="20"/>
        </w:trPr>
        <w:tc>
          <w:tcPr>
            <w:tcW w:w="8506" w:type="dxa"/>
            <w:shd w:val="clear" w:color="000000" w:fill="FFFFFF"/>
            <w:vAlign w:val="bottom"/>
            <w:hideMark/>
          </w:tcPr>
          <w:p w14:paraId="3DA3F6BA"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115A Unapređenje lovstva</w:t>
            </w:r>
          </w:p>
        </w:tc>
        <w:tc>
          <w:tcPr>
            <w:tcW w:w="1416" w:type="dxa"/>
            <w:shd w:val="clear" w:color="000000" w:fill="FFFFFF"/>
            <w:hideMark/>
          </w:tcPr>
          <w:p w14:paraId="563D0A12"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101.067,79 </w:t>
            </w:r>
          </w:p>
        </w:tc>
        <w:tc>
          <w:tcPr>
            <w:tcW w:w="2465" w:type="dxa"/>
            <w:shd w:val="clear" w:color="000000" w:fill="FFFFFF"/>
            <w:hideMark/>
          </w:tcPr>
          <w:p w14:paraId="7EB83FD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7D75D2C6"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101.067,79 </w:t>
            </w:r>
          </w:p>
        </w:tc>
        <w:tc>
          <w:tcPr>
            <w:tcW w:w="1114" w:type="dxa"/>
            <w:shd w:val="clear" w:color="000000" w:fill="FFFFFF"/>
            <w:hideMark/>
          </w:tcPr>
          <w:p w14:paraId="2C23F4A3"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1C819C69" w14:textId="77777777" w:rsidTr="00D641B8">
        <w:trPr>
          <w:trHeight w:val="20"/>
        </w:trPr>
        <w:tc>
          <w:tcPr>
            <w:tcW w:w="8506" w:type="dxa"/>
            <w:shd w:val="clear" w:color="000000" w:fill="FFFFFF"/>
            <w:vAlign w:val="bottom"/>
            <w:hideMark/>
          </w:tcPr>
          <w:p w14:paraId="3AA881A1"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A100023A Rashodi u funkciji unapređenja lovstva</w:t>
            </w:r>
          </w:p>
        </w:tc>
        <w:tc>
          <w:tcPr>
            <w:tcW w:w="1416" w:type="dxa"/>
            <w:shd w:val="clear" w:color="000000" w:fill="FFFFFF"/>
            <w:hideMark/>
          </w:tcPr>
          <w:p w14:paraId="6D81C03F"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49.937,99 </w:t>
            </w:r>
          </w:p>
        </w:tc>
        <w:tc>
          <w:tcPr>
            <w:tcW w:w="2465" w:type="dxa"/>
            <w:shd w:val="clear" w:color="000000" w:fill="FFFFFF"/>
            <w:hideMark/>
          </w:tcPr>
          <w:p w14:paraId="25B92B0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4BB43BA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49.937,99 </w:t>
            </w:r>
          </w:p>
        </w:tc>
        <w:tc>
          <w:tcPr>
            <w:tcW w:w="1114" w:type="dxa"/>
            <w:shd w:val="clear" w:color="000000" w:fill="FFFFFF"/>
            <w:hideMark/>
          </w:tcPr>
          <w:p w14:paraId="5C61518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731C0DFE" w14:textId="77777777" w:rsidTr="00D641B8">
        <w:trPr>
          <w:trHeight w:val="20"/>
        </w:trPr>
        <w:tc>
          <w:tcPr>
            <w:tcW w:w="8506" w:type="dxa"/>
            <w:shd w:val="clear" w:color="000000" w:fill="FFFFFF"/>
            <w:vAlign w:val="bottom"/>
            <w:hideMark/>
          </w:tcPr>
          <w:p w14:paraId="335A1EFE"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A100094A Rashodi u vezi provođenja Zakona o lovstvu</w:t>
            </w:r>
          </w:p>
        </w:tc>
        <w:tc>
          <w:tcPr>
            <w:tcW w:w="1416" w:type="dxa"/>
            <w:shd w:val="clear" w:color="000000" w:fill="FFFFFF"/>
            <w:hideMark/>
          </w:tcPr>
          <w:p w14:paraId="2363CE9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51.129,80 </w:t>
            </w:r>
          </w:p>
        </w:tc>
        <w:tc>
          <w:tcPr>
            <w:tcW w:w="2465" w:type="dxa"/>
            <w:shd w:val="clear" w:color="000000" w:fill="FFFFFF"/>
            <w:hideMark/>
          </w:tcPr>
          <w:p w14:paraId="46FA3CC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08FB16D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51.129,80 </w:t>
            </w:r>
          </w:p>
        </w:tc>
        <w:tc>
          <w:tcPr>
            <w:tcW w:w="1114" w:type="dxa"/>
            <w:shd w:val="clear" w:color="000000" w:fill="FFFFFF"/>
            <w:hideMark/>
          </w:tcPr>
          <w:p w14:paraId="23A7B01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6895E858" w14:textId="77777777" w:rsidTr="00D641B8">
        <w:trPr>
          <w:trHeight w:val="20"/>
        </w:trPr>
        <w:tc>
          <w:tcPr>
            <w:tcW w:w="8506" w:type="dxa"/>
            <w:shd w:val="clear" w:color="000000" w:fill="FFFFFF"/>
            <w:vAlign w:val="bottom"/>
            <w:hideMark/>
          </w:tcPr>
          <w:p w14:paraId="1651B1BA"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116A Unapređenje turizma</w:t>
            </w:r>
          </w:p>
        </w:tc>
        <w:tc>
          <w:tcPr>
            <w:tcW w:w="1416" w:type="dxa"/>
            <w:shd w:val="clear" w:color="000000" w:fill="FFFFFF"/>
            <w:hideMark/>
          </w:tcPr>
          <w:p w14:paraId="571BE823"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349.000,00 </w:t>
            </w:r>
          </w:p>
        </w:tc>
        <w:tc>
          <w:tcPr>
            <w:tcW w:w="2465" w:type="dxa"/>
            <w:shd w:val="clear" w:color="000000" w:fill="FFFFFF"/>
            <w:hideMark/>
          </w:tcPr>
          <w:p w14:paraId="64A5701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-29.000,00 </w:t>
            </w:r>
          </w:p>
        </w:tc>
        <w:tc>
          <w:tcPr>
            <w:tcW w:w="1809" w:type="dxa"/>
            <w:shd w:val="clear" w:color="000000" w:fill="FFFFFF"/>
            <w:hideMark/>
          </w:tcPr>
          <w:p w14:paraId="39C8FE7D"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320.000,00 </w:t>
            </w:r>
          </w:p>
        </w:tc>
        <w:tc>
          <w:tcPr>
            <w:tcW w:w="1114" w:type="dxa"/>
            <w:shd w:val="clear" w:color="000000" w:fill="FFFFFF"/>
            <w:hideMark/>
          </w:tcPr>
          <w:p w14:paraId="6ED7D1BB"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91,69 </w:t>
            </w:r>
          </w:p>
        </w:tc>
      </w:tr>
      <w:tr w:rsidR="00D641B8" w:rsidRPr="00D641B8" w14:paraId="79ED6353" w14:textId="77777777" w:rsidTr="00D641B8">
        <w:trPr>
          <w:trHeight w:val="20"/>
        </w:trPr>
        <w:tc>
          <w:tcPr>
            <w:tcW w:w="8506" w:type="dxa"/>
            <w:shd w:val="clear" w:color="000000" w:fill="FFFFFF"/>
            <w:vAlign w:val="bottom"/>
            <w:hideMark/>
          </w:tcPr>
          <w:p w14:paraId="59FF6A15"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A100024A Sufinanciranje Turističke zajednice KŽ</w:t>
            </w:r>
          </w:p>
        </w:tc>
        <w:tc>
          <w:tcPr>
            <w:tcW w:w="1416" w:type="dxa"/>
            <w:shd w:val="clear" w:color="000000" w:fill="FFFFFF"/>
            <w:hideMark/>
          </w:tcPr>
          <w:p w14:paraId="369599F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45.000,00 </w:t>
            </w:r>
          </w:p>
        </w:tc>
        <w:tc>
          <w:tcPr>
            <w:tcW w:w="2465" w:type="dxa"/>
            <w:shd w:val="clear" w:color="000000" w:fill="FFFFFF"/>
            <w:hideMark/>
          </w:tcPr>
          <w:p w14:paraId="24409FF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5E460E5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45.000,00 </w:t>
            </w:r>
          </w:p>
        </w:tc>
        <w:tc>
          <w:tcPr>
            <w:tcW w:w="1114" w:type="dxa"/>
            <w:shd w:val="clear" w:color="000000" w:fill="FFFFFF"/>
            <w:hideMark/>
          </w:tcPr>
          <w:p w14:paraId="40A0F540"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6A51D595" w14:textId="77777777" w:rsidTr="00D641B8">
        <w:trPr>
          <w:trHeight w:val="20"/>
        </w:trPr>
        <w:tc>
          <w:tcPr>
            <w:tcW w:w="8506" w:type="dxa"/>
            <w:shd w:val="clear" w:color="000000" w:fill="FFFFFF"/>
            <w:vAlign w:val="bottom"/>
            <w:hideMark/>
          </w:tcPr>
          <w:p w14:paraId="23086782"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A100025A Projekti u turizmu na području KŽ</w:t>
            </w:r>
          </w:p>
        </w:tc>
        <w:tc>
          <w:tcPr>
            <w:tcW w:w="1416" w:type="dxa"/>
            <w:shd w:val="clear" w:color="000000" w:fill="FFFFFF"/>
            <w:hideMark/>
          </w:tcPr>
          <w:p w14:paraId="14779F8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80.000,00 </w:t>
            </w:r>
          </w:p>
        </w:tc>
        <w:tc>
          <w:tcPr>
            <w:tcW w:w="2465" w:type="dxa"/>
            <w:shd w:val="clear" w:color="000000" w:fill="FFFFFF"/>
            <w:hideMark/>
          </w:tcPr>
          <w:p w14:paraId="4C3095FA"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7EF662A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80.000,00 </w:t>
            </w:r>
          </w:p>
        </w:tc>
        <w:tc>
          <w:tcPr>
            <w:tcW w:w="1114" w:type="dxa"/>
            <w:shd w:val="clear" w:color="000000" w:fill="FFFFFF"/>
            <w:hideMark/>
          </w:tcPr>
          <w:p w14:paraId="4D344BE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1F45D09B" w14:textId="77777777" w:rsidTr="00D641B8">
        <w:trPr>
          <w:trHeight w:val="20"/>
        </w:trPr>
        <w:tc>
          <w:tcPr>
            <w:tcW w:w="8506" w:type="dxa"/>
            <w:shd w:val="clear" w:color="000000" w:fill="FFFFFF"/>
            <w:vAlign w:val="bottom"/>
            <w:hideMark/>
          </w:tcPr>
          <w:p w14:paraId="607B9316"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T100070 Promidžba turizma na području Karlovačke županije</w:t>
            </w:r>
          </w:p>
        </w:tc>
        <w:tc>
          <w:tcPr>
            <w:tcW w:w="1416" w:type="dxa"/>
            <w:shd w:val="clear" w:color="000000" w:fill="FFFFFF"/>
            <w:hideMark/>
          </w:tcPr>
          <w:p w14:paraId="7FC6AAA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 </w:t>
            </w:r>
          </w:p>
        </w:tc>
        <w:tc>
          <w:tcPr>
            <w:tcW w:w="2465" w:type="dxa"/>
            <w:shd w:val="clear" w:color="000000" w:fill="FFFFFF"/>
            <w:hideMark/>
          </w:tcPr>
          <w:p w14:paraId="038DA59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6C16019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4.000,00 </w:t>
            </w:r>
          </w:p>
        </w:tc>
        <w:tc>
          <w:tcPr>
            <w:tcW w:w="1114" w:type="dxa"/>
            <w:shd w:val="clear" w:color="000000" w:fill="FFFFFF"/>
            <w:hideMark/>
          </w:tcPr>
          <w:p w14:paraId="2348147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06371E1B" w14:textId="77777777" w:rsidTr="00D641B8">
        <w:trPr>
          <w:trHeight w:val="20"/>
        </w:trPr>
        <w:tc>
          <w:tcPr>
            <w:tcW w:w="8506" w:type="dxa"/>
            <w:shd w:val="clear" w:color="000000" w:fill="FFFFFF"/>
            <w:vAlign w:val="bottom"/>
            <w:hideMark/>
          </w:tcPr>
          <w:p w14:paraId="546086B3"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T100081 ˝Dodir civilizacija˝</w:t>
            </w:r>
          </w:p>
        </w:tc>
        <w:tc>
          <w:tcPr>
            <w:tcW w:w="1416" w:type="dxa"/>
            <w:shd w:val="clear" w:color="000000" w:fill="FFFFFF"/>
            <w:hideMark/>
          </w:tcPr>
          <w:p w14:paraId="161C6A4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210.000,00 </w:t>
            </w:r>
          </w:p>
        </w:tc>
        <w:tc>
          <w:tcPr>
            <w:tcW w:w="2465" w:type="dxa"/>
            <w:shd w:val="clear" w:color="000000" w:fill="FFFFFF"/>
            <w:hideMark/>
          </w:tcPr>
          <w:p w14:paraId="5B26EDA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-20.000,00 </w:t>
            </w:r>
          </w:p>
        </w:tc>
        <w:tc>
          <w:tcPr>
            <w:tcW w:w="1809" w:type="dxa"/>
            <w:shd w:val="clear" w:color="000000" w:fill="FFFFFF"/>
            <w:hideMark/>
          </w:tcPr>
          <w:p w14:paraId="7F7900A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190.000,00 </w:t>
            </w:r>
          </w:p>
        </w:tc>
        <w:tc>
          <w:tcPr>
            <w:tcW w:w="1114" w:type="dxa"/>
            <w:shd w:val="clear" w:color="000000" w:fill="FFFFFF"/>
            <w:hideMark/>
          </w:tcPr>
          <w:p w14:paraId="601AFBB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90,48 </w:t>
            </w:r>
          </w:p>
        </w:tc>
      </w:tr>
      <w:tr w:rsidR="00D641B8" w:rsidRPr="00D641B8" w14:paraId="7FD06976" w14:textId="77777777" w:rsidTr="00D641B8">
        <w:trPr>
          <w:trHeight w:val="20"/>
        </w:trPr>
        <w:tc>
          <w:tcPr>
            <w:tcW w:w="8506" w:type="dxa"/>
            <w:shd w:val="clear" w:color="000000" w:fill="FFFFFF"/>
            <w:vAlign w:val="bottom"/>
            <w:hideMark/>
          </w:tcPr>
          <w:p w14:paraId="0B8AB300"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T100083 "Razvoj </w:t>
            </w:r>
            <w:proofErr w:type="spellStart"/>
            <w:r w:rsidRPr="00D641B8">
              <w:rPr>
                <w:rFonts w:ascii="Calibri" w:eastAsia="Times New Roman" w:hAnsi="Calibri" w:cs="Calibri"/>
                <w:sz w:val="20"/>
                <w:szCs w:val="20"/>
                <w:lang w:eastAsia="hr-HR"/>
              </w:rPr>
              <w:t>cikloturizma</w:t>
            </w:r>
            <w:proofErr w:type="spellEnd"/>
            <w:r w:rsidRPr="00D641B8">
              <w:rPr>
                <w:rFonts w:ascii="Calibri" w:eastAsia="Times New Roman" w:hAnsi="Calibri" w:cs="Calibri"/>
                <w:sz w:val="20"/>
                <w:szCs w:val="20"/>
                <w:lang w:eastAsia="hr-HR"/>
              </w:rPr>
              <w:t xml:space="preserve"> ˝BIKE 4RIVERS""</w:t>
            </w:r>
          </w:p>
        </w:tc>
        <w:tc>
          <w:tcPr>
            <w:tcW w:w="1416" w:type="dxa"/>
            <w:shd w:val="clear" w:color="000000" w:fill="FFFFFF"/>
            <w:hideMark/>
          </w:tcPr>
          <w:p w14:paraId="6301BB8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10.000,00 </w:t>
            </w:r>
          </w:p>
        </w:tc>
        <w:tc>
          <w:tcPr>
            <w:tcW w:w="2465" w:type="dxa"/>
            <w:shd w:val="clear" w:color="000000" w:fill="FFFFFF"/>
            <w:hideMark/>
          </w:tcPr>
          <w:p w14:paraId="5483EA2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-9.000,00 </w:t>
            </w:r>
          </w:p>
        </w:tc>
        <w:tc>
          <w:tcPr>
            <w:tcW w:w="1809" w:type="dxa"/>
            <w:shd w:val="clear" w:color="000000" w:fill="FFFFFF"/>
            <w:hideMark/>
          </w:tcPr>
          <w:p w14:paraId="63BBD321"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1.000,00 </w:t>
            </w:r>
          </w:p>
        </w:tc>
        <w:tc>
          <w:tcPr>
            <w:tcW w:w="1114" w:type="dxa"/>
            <w:shd w:val="clear" w:color="000000" w:fill="FFFFFF"/>
            <w:hideMark/>
          </w:tcPr>
          <w:p w14:paraId="379F92D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 </w:t>
            </w:r>
          </w:p>
        </w:tc>
      </w:tr>
      <w:tr w:rsidR="00D641B8" w:rsidRPr="00D641B8" w14:paraId="32E5C32A" w14:textId="77777777" w:rsidTr="00D641B8">
        <w:trPr>
          <w:trHeight w:val="20"/>
        </w:trPr>
        <w:tc>
          <w:tcPr>
            <w:tcW w:w="8506" w:type="dxa"/>
            <w:shd w:val="clear" w:color="000000" w:fill="FFFFFF"/>
            <w:vAlign w:val="bottom"/>
            <w:hideMark/>
          </w:tcPr>
          <w:p w14:paraId="796AD8A3"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175 Susret s rijekom</w:t>
            </w:r>
          </w:p>
        </w:tc>
        <w:tc>
          <w:tcPr>
            <w:tcW w:w="1416" w:type="dxa"/>
            <w:shd w:val="clear" w:color="000000" w:fill="FFFFFF"/>
            <w:hideMark/>
          </w:tcPr>
          <w:p w14:paraId="1305E053"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30.063,15 </w:t>
            </w:r>
          </w:p>
        </w:tc>
        <w:tc>
          <w:tcPr>
            <w:tcW w:w="2465" w:type="dxa"/>
            <w:shd w:val="clear" w:color="000000" w:fill="FFFFFF"/>
            <w:hideMark/>
          </w:tcPr>
          <w:p w14:paraId="637B9469"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16F96C32"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30.063,15 </w:t>
            </w:r>
          </w:p>
        </w:tc>
        <w:tc>
          <w:tcPr>
            <w:tcW w:w="1114" w:type="dxa"/>
            <w:shd w:val="clear" w:color="000000" w:fill="FFFFFF"/>
            <w:hideMark/>
          </w:tcPr>
          <w:p w14:paraId="79B86ACA"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31931CC8" w14:textId="77777777" w:rsidTr="00D641B8">
        <w:trPr>
          <w:trHeight w:val="20"/>
        </w:trPr>
        <w:tc>
          <w:tcPr>
            <w:tcW w:w="8506" w:type="dxa"/>
            <w:shd w:val="clear" w:color="000000" w:fill="FFFFFF"/>
            <w:vAlign w:val="bottom"/>
            <w:hideMark/>
          </w:tcPr>
          <w:p w14:paraId="337CFECC"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T100071 "Susret s Rijekom"</w:t>
            </w:r>
          </w:p>
        </w:tc>
        <w:tc>
          <w:tcPr>
            <w:tcW w:w="1416" w:type="dxa"/>
            <w:shd w:val="clear" w:color="000000" w:fill="FFFFFF"/>
            <w:hideMark/>
          </w:tcPr>
          <w:p w14:paraId="5D479819"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30.063,15 </w:t>
            </w:r>
          </w:p>
        </w:tc>
        <w:tc>
          <w:tcPr>
            <w:tcW w:w="2465" w:type="dxa"/>
            <w:shd w:val="clear" w:color="000000" w:fill="FFFFFF"/>
            <w:hideMark/>
          </w:tcPr>
          <w:p w14:paraId="1EA2D59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67E7F76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30.063,15 </w:t>
            </w:r>
          </w:p>
        </w:tc>
        <w:tc>
          <w:tcPr>
            <w:tcW w:w="1114" w:type="dxa"/>
            <w:shd w:val="clear" w:color="000000" w:fill="FFFFFF"/>
            <w:hideMark/>
          </w:tcPr>
          <w:p w14:paraId="490A7764"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3609FD63" w14:textId="77777777" w:rsidTr="00D641B8">
        <w:trPr>
          <w:trHeight w:val="20"/>
        </w:trPr>
        <w:tc>
          <w:tcPr>
            <w:tcW w:w="8506" w:type="dxa"/>
            <w:shd w:val="clear" w:color="000000" w:fill="FFFFFF"/>
            <w:vAlign w:val="bottom"/>
            <w:hideMark/>
          </w:tcPr>
          <w:p w14:paraId="73C3FC3F"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174 Sufinanciranje JU Regionalne razvojne agencije KŽ</w:t>
            </w:r>
          </w:p>
        </w:tc>
        <w:tc>
          <w:tcPr>
            <w:tcW w:w="1416" w:type="dxa"/>
            <w:shd w:val="clear" w:color="000000" w:fill="FFFFFF"/>
            <w:hideMark/>
          </w:tcPr>
          <w:p w14:paraId="40B0E3B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396.307,00 </w:t>
            </w:r>
          </w:p>
        </w:tc>
        <w:tc>
          <w:tcPr>
            <w:tcW w:w="2465" w:type="dxa"/>
            <w:shd w:val="clear" w:color="000000" w:fill="FFFFFF"/>
            <w:hideMark/>
          </w:tcPr>
          <w:p w14:paraId="5D1BB8DE"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500,00 </w:t>
            </w:r>
          </w:p>
        </w:tc>
        <w:tc>
          <w:tcPr>
            <w:tcW w:w="1809" w:type="dxa"/>
            <w:shd w:val="clear" w:color="000000" w:fill="FFFFFF"/>
            <w:hideMark/>
          </w:tcPr>
          <w:p w14:paraId="0B90060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396.807,00 </w:t>
            </w:r>
          </w:p>
        </w:tc>
        <w:tc>
          <w:tcPr>
            <w:tcW w:w="1114" w:type="dxa"/>
            <w:shd w:val="clear" w:color="000000" w:fill="FFFFFF"/>
            <w:hideMark/>
          </w:tcPr>
          <w:p w14:paraId="2F42F050"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100,13 </w:t>
            </w:r>
          </w:p>
        </w:tc>
      </w:tr>
      <w:tr w:rsidR="00D641B8" w:rsidRPr="00D641B8" w14:paraId="33211144" w14:textId="77777777" w:rsidTr="00D641B8">
        <w:trPr>
          <w:trHeight w:val="20"/>
        </w:trPr>
        <w:tc>
          <w:tcPr>
            <w:tcW w:w="8506" w:type="dxa"/>
            <w:shd w:val="clear" w:color="000000" w:fill="FFFFFF"/>
            <w:vAlign w:val="bottom"/>
            <w:hideMark/>
          </w:tcPr>
          <w:p w14:paraId="384A8E04"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A100200 Sufinanciranje JU Regionalne razvojne agencije KŽ</w:t>
            </w:r>
          </w:p>
        </w:tc>
        <w:tc>
          <w:tcPr>
            <w:tcW w:w="1416" w:type="dxa"/>
            <w:shd w:val="clear" w:color="000000" w:fill="FFFFFF"/>
            <w:hideMark/>
          </w:tcPr>
          <w:p w14:paraId="1F36FB2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396.307,00 </w:t>
            </w:r>
          </w:p>
        </w:tc>
        <w:tc>
          <w:tcPr>
            <w:tcW w:w="2465" w:type="dxa"/>
            <w:shd w:val="clear" w:color="000000" w:fill="FFFFFF"/>
            <w:hideMark/>
          </w:tcPr>
          <w:p w14:paraId="1B4D0C5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500,00 </w:t>
            </w:r>
          </w:p>
        </w:tc>
        <w:tc>
          <w:tcPr>
            <w:tcW w:w="1809" w:type="dxa"/>
            <w:shd w:val="clear" w:color="000000" w:fill="FFFFFF"/>
            <w:hideMark/>
          </w:tcPr>
          <w:p w14:paraId="75E00A6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396.807,00 </w:t>
            </w:r>
          </w:p>
        </w:tc>
        <w:tc>
          <w:tcPr>
            <w:tcW w:w="1114" w:type="dxa"/>
            <w:shd w:val="clear" w:color="000000" w:fill="FFFFFF"/>
            <w:hideMark/>
          </w:tcPr>
          <w:p w14:paraId="2EFCCBB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100,13 </w:t>
            </w:r>
          </w:p>
        </w:tc>
      </w:tr>
      <w:tr w:rsidR="00D641B8" w:rsidRPr="00D641B8" w14:paraId="13BC5598" w14:textId="77777777" w:rsidTr="00D641B8">
        <w:trPr>
          <w:trHeight w:val="20"/>
        </w:trPr>
        <w:tc>
          <w:tcPr>
            <w:tcW w:w="8506" w:type="dxa"/>
            <w:shd w:val="clear" w:color="000000" w:fill="FFFFFF"/>
            <w:vAlign w:val="bottom"/>
            <w:hideMark/>
          </w:tcPr>
          <w:p w14:paraId="16A01DFF"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Program: 177 Projekti Javne ustanove Regionalne razvojne agencije KŽ</w:t>
            </w:r>
          </w:p>
        </w:tc>
        <w:tc>
          <w:tcPr>
            <w:tcW w:w="1416" w:type="dxa"/>
            <w:shd w:val="clear" w:color="000000" w:fill="FFFFFF"/>
            <w:hideMark/>
          </w:tcPr>
          <w:p w14:paraId="17AB6D4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440.626,29 </w:t>
            </w:r>
          </w:p>
        </w:tc>
        <w:tc>
          <w:tcPr>
            <w:tcW w:w="2465" w:type="dxa"/>
            <w:shd w:val="clear" w:color="000000" w:fill="FFFFFF"/>
            <w:hideMark/>
          </w:tcPr>
          <w:p w14:paraId="268BBB4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0,00 </w:t>
            </w:r>
          </w:p>
        </w:tc>
        <w:tc>
          <w:tcPr>
            <w:tcW w:w="1809" w:type="dxa"/>
            <w:shd w:val="clear" w:color="000000" w:fill="FFFFFF"/>
            <w:hideMark/>
          </w:tcPr>
          <w:p w14:paraId="599D142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440.626,29 </w:t>
            </w:r>
          </w:p>
        </w:tc>
        <w:tc>
          <w:tcPr>
            <w:tcW w:w="1114" w:type="dxa"/>
            <w:shd w:val="clear" w:color="000000" w:fill="FFFFFF"/>
            <w:hideMark/>
          </w:tcPr>
          <w:p w14:paraId="7A1BB359"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100,00 </w:t>
            </w:r>
          </w:p>
        </w:tc>
      </w:tr>
      <w:tr w:rsidR="00D641B8" w:rsidRPr="00D641B8" w14:paraId="3B38ECE7" w14:textId="77777777" w:rsidTr="00D641B8">
        <w:trPr>
          <w:trHeight w:val="20"/>
        </w:trPr>
        <w:tc>
          <w:tcPr>
            <w:tcW w:w="8506" w:type="dxa"/>
            <w:shd w:val="clear" w:color="000000" w:fill="FFFFFF"/>
            <w:vAlign w:val="bottom"/>
            <w:hideMark/>
          </w:tcPr>
          <w:p w14:paraId="3B2C703A"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T100073 "Europe </w:t>
            </w:r>
            <w:proofErr w:type="spellStart"/>
            <w:r w:rsidRPr="00D641B8">
              <w:rPr>
                <w:rFonts w:ascii="Calibri" w:eastAsia="Times New Roman" w:hAnsi="Calibri" w:cs="Calibri"/>
                <w:sz w:val="20"/>
                <w:szCs w:val="20"/>
                <w:lang w:eastAsia="hr-HR"/>
              </w:rPr>
              <w:t>Direct</w:t>
            </w:r>
            <w:proofErr w:type="spellEnd"/>
            <w:r w:rsidRPr="00D641B8">
              <w:rPr>
                <w:rFonts w:ascii="Calibri" w:eastAsia="Times New Roman" w:hAnsi="Calibri" w:cs="Calibri"/>
                <w:sz w:val="20"/>
                <w:szCs w:val="20"/>
                <w:lang w:eastAsia="hr-HR"/>
              </w:rPr>
              <w:t>"</w:t>
            </w:r>
          </w:p>
        </w:tc>
        <w:tc>
          <w:tcPr>
            <w:tcW w:w="1416" w:type="dxa"/>
            <w:shd w:val="clear" w:color="000000" w:fill="FFFFFF"/>
            <w:hideMark/>
          </w:tcPr>
          <w:p w14:paraId="32DA29E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34.984,45 </w:t>
            </w:r>
          </w:p>
        </w:tc>
        <w:tc>
          <w:tcPr>
            <w:tcW w:w="2465" w:type="dxa"/>
            <w:shd w:val="clear" w:color="000000" w:fill="FFFFFF"/>
            <w:hideMark/>
          </w:tcPr>
          <w:p w14:paraId="76864BA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1911EDA3"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34.984,45 </w:t>
            </w:r>
          </w:p>
        </w:tc>
        <w:tc>
          <w:tcPr>
            <w:tcW w:w="1114" w:type="dxa"/>
            <w:shd w:val="clear" w:color="000000" w:fill="FFFFFF"/>
            <w:hideMark/>
          </w:tcPr>
          <w:p w14:paraId="5FD64C4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3B000CDB" w14:textId="77777777" w:rsidTr="00D641B8">
        <w:trPr>
          <w:trHeight w:val="20"/>
        </w:trPr>
        <w:tc>
          <w:tcPr>
            <w:tcW w:w="8506" w:type="dxa"/>
            <w:shd w:val="clear" w:color="000000" w:fill="FFFFFF"/>
            <w:vAlign w:val="bottom"/>
            <w:hideMark/>
          </w:tcPr>
          <w:p w14:paraId="11E51ABC"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T100076 Nacionalna razvojna strategija</w:t>
            </w:r>
          </w:p>
        </w:tc>
        <w:tc>
          <w:tcPr>
            <w:tcW w:w="1416" w:type="dxa"/>
            <w:shd w:val="clear" w:color="000000" w:fill="FFFFFF"/>
            <w:hideMark/>
          </w:tcPr>
          <w:p w14:paraId="1D3F565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1.477,84 </w:t>
            </w:r>
          </w:p>
        </w:tc>
        <w:tc>
          <w:tcPr>
            <w:tcW w:w="2465" w:type="dxa"/>
            <w:shd w:val="clear" w:color="000000" w:fill="FFFFFF"/>
            <w:hideMark/>
          </w:tcPr>
          <w:p w14:paraId="21E042B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336C2AA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1.477,84 </w:t>
            </w:r>
          </w:p>
        </w:tc>
        <w:tc>
          <w:tcPr>
            <w:tcW w:w="1114" w:type="dxa"/>
            <w:shd w:val="clear" w:color="000000" w:fill="FFFFFF"/>
            <w:hideMark/>
          </w:tcPr>
          <w:p w14:paraId="57ADA0D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6506FC7F" w14:textId="77777777" w:rsidTr="00D641B8">
        <w:trPr>
          <w:trHeight w:val="20"/>
        </w:trPr>
        <w:tc>
          <w:tcPr>
            <w:tcW w:w="8506" w:type="dxa"/>
            <w:shd w:val="clear" w:color="000000" w:fill="FFFFFF"/>
            <w:vAlign w:val="bottom"/>
            <w:hideMark/>
          </w:tcPr>
          <w:p w14:paraId="0BFA029B"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T100078 </w:t>
            </w:r>
            <w:proofErr w:type="spellStart"/>
            <w:r w:rsidRPr="00D641B8">
              <w:rPr>
                <w:rFonts w:ascii="Calibri" w:eastAsia="Times New Roman" w:hAnsi="Calibri" w:cs="Calibri"/>
                <w:sz w:val="20"/>
                <w:szCs w:val="20"/>
                <w:lang w:eastAsia="hr-HR"/>
              </w:rPr>
              <w:t>Excover</w:t>
            </w:r>
            <w:proofErr w:type="spellEnd"/>
          </w:p>
        </w:tc>
        <w:tc>
          <w:tcPr>
            <w:tcW w:w="1416" w:type="dxa"/>
            <w:shd w:val="clear" w:color="000000" w:fill="FFFFFF"/>
            <w:hideMark/>
          </w:tcPr>
          <w:p w14:paraId="1142AE02"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11.234,00 </w:t>
            </w:r>
          </w:p>
        </w:tc>
        <w:tc>
          <w:tcPr>
            <w:tcW w:w="2465" w:type="dxa"/>
            <w:shd w:val="clear" w:color="000000" w:fill="FFFFFF"/>
            <w:hideMark/>
          </w:tcPr>
          <w:p w14:paraId="461A30F5"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75D5039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11.234,00 </w:t>
            </w:r>
          </w:p>
        </w:tc>
        <w:tc>
          <w:tcPr>
            <w:tcW w:w="1114" w:type="dxa"/>
            <w:shd w:val="clear" w:color="000000" w:fill="FFFFFF"/>
            <w:hideMark/>
          </w:tcPr>
          <w:p w14:paraId="07F88B5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355082F1" w14:textId="77777777" w:rsidTr="00D641B8">
        <w:trPr>
          <w:trHeight w:val="20"/>
        </w:trPr>
        <w:tc>
          <w:tcPr>
            <w:tcW w:w="8506" w:type="dxa"/>
            <w:shd w:val="clear" w:color="000000" w:fill="FFFFFF"/>
            <w:vAlign w:val="bottom"/>
            <w:hideMark/>
          </w:tcPr>
          <w:p w14:paraId="58117731"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T100092 KaŽU5 </w:t>
            </w:r>
            <w:proofErr w:type="spellStart"/>
            <w:r w:rsidRPr="00D641B8">
              <w:rPr>
                <w:rFonts w:ascii="Calibri" w:eastAsia="Times New Roman" w:hAnsi="Calibri" w:cs="Calibri"/>
                <w:sz w:val="20"/>
                <w:szCs w:val="20"/>
                <w:lang w:eastAsia="hr-HR"/>
              </w:rPr>
              <w:t>EduKA</w:t>
            </w:r>
            <w:proofErr w:type="spellEnd"/>
            <w:r w:rsidRPr="00D641B8">
              <w:rPr>
                <w:rFonts w:ascii="Calibri" w:eastAsia="Times New Roman" w:hAnsi="Calibri" w:cs="Calibri"/>
                <w:sz w:val="20"/>
                <w:szCs w:val="20"/>
                <w:lang w:eastAsia="hr-HR"/>
              </w:rPr>
              <w:t xml:space="preserve"> II</w:t>
            </w:r>
          </w:p>
        </w:tc>
        <w:tc>
          <w:tcPr>
            <w:tcW w:w="1416" w:type="dxa"/>
            <w:shd w:val="clear" w:color="000000" w:fill="FFFFFF"/>
            <w:hideMark/>
          </w:tcPr>
          <w:p w14:paraId="31167196"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392.930,00 </w:t>
            </w:r>
          </w:p>
        </w:tc>
        <w:tc>
          <w:tcPr>
            <w:tcW w:w="2465" w:type="dxa"/>
            <w:shd w:val="clear" w:color="000000" w:fill="FFFFFF"/>
            <w:hideMark/>
          </w:tcPr>
          <w:p w14:paraId="451058B7"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0,00 </w:t>
            </w:r>
          </w:p>
        </w:tc>
        <w:tc>
          <w:tcPr>
            <w:tcW w:w="1809" w:type="dxa"/>
            <w:shd w:val="clear" w:color="000000" w:fill="FFFFFF"/>
            <w:hideMark/>
          </w:tcPr>
          <w:p w14:paraId="1F283A6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392.930,00 </w:t>
            </w:r>
          </w:p>
        </w:tc>
        <w:tc>
          <w:tcPr>
            <w:tcW w:w="1114" w:type="dxa"/>
            <w:shd w:val="clear" w:color="000000" w:fill="FFFFFF"/>
            <w:hideMark/>
          </w:tcPr>
          <w:p w14:paraId="6556282F"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 </w:t>
            </w:r>
          </w:p>
        </w:tc>
      </w:tr>
      <w:tr w:rsidR="00D641B8" w:rsidRPr="00D641B8" w14:paraId="23DEC8B6" w14:textId="77777777" w:rsidTr="00D641B8">
        <w:trPr>
          <w:trHeight w:val="20"/>
        </w:trPr>
        <w:tc>
          <w:tcPr>
            <w:tcW w:w="8506" w:type="dxa"/>
            <w:shd w:val="clear" w:color="000000" w:fill="FFFFFF"/>
            <w:vAlign w:val="bottom"/>
            <w:hideMark/>
          </w:tcPr>
          <w:p w14:paraId="6CBC38A8" w14:textId="77777777" w:rsidR="00D641B8" w:rsidRPr="00D641B8" w:rsidRDefault="00D641B8" w:rsidP="00D641B8">
            <w:pPr>
              <w:spacing w:after="0" w:line="240" w:lineRule="auto"/>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lastRenderedPageBreak/>
              <w:t xml:space="preserve">Program: 182 Redovno poslovanje Ustanove Nikola Tesla </w:t>
            </w:r>
            <w:proofErr w:type="spellStart"/>
            <w:r w:rsidRPr="00D641B8">
              <w:rPr>
                <w:rFonts w:ascii="Calibri" w:eastAsia="Times New Roman" w:hAnsi="Calibri" w:cs="Calibri"/>
                <w:b/>
                <w:bCs/>
                <w:sz w:val="20"/>
                <w:szCs w:val="20"/>
                <w:lang w:eastAsia="hr-HR"/>
              </w:rPr>
              <w:t>Experience</w:t>
            </w:r>
            <w:proofErr w:type="spellEnd"/>
            <w:r w:rsidRPr="00D641B8">
              <w:rPr>
                <w:rFonts w:ascii="Calibri" w:eastAsia="Times New Roman" w:hAnsi="Calibri" w:cs="Calibri"/>
                <w:b/>
                <w:bCs/>
                <w:sz w:val="20"/>
                <w:szCs w:val="20"/>
                <w:lang w:eastAsia="hr-HR"/>
              </w:rPr>
              <w:t xml:space="preserve"> </w:t>
            </w:r>
            <w:proofErr w:type="spellStart"/>
            <w:r w:rsidRPr="00D641B8">
              <w:rPr>
                <w:rFonts w:ascii="Calibri" w:eastAsia="Times New Roman" w:hAnsi="Calibri" w:cs="Calibri"/>
                <w:b/>
                <w:bCs/>
                <w:sz w:val="20"/>
                <w:szCs w:val="20"/>
                <w:lang w:eastAsia="hr-HR"/>
              </w:rPr>
              <w:t>Center</w:t>
            </w:r>
            <w:proofErr w:type="spellEnd"/>
            <w:r w:rsidRPr="00D641B8">
              <w:rPr>
                <w:rFonts w:ascii="Calibri" w:eastAsia="Times New Roman" w:hAnsi="Calibri" w:cs="Calibri"/>
                <w:b/>
                <w:bCs/>
                <w:sz w:val="20"/>
                <w:szCs w:val="20"/>
                <w:lang w:eastAsia="hr-HR"/>
              </w:rPr>
              <w:t xml:space="preserve"> Karlovac</w:t>
            </w:r>
          </w:p>
        </w:tc>
        <w:tc>
          <w:tcPr>
            <w:tcW w:w="1416" w:type="dxa"/>
            <w:shd w:val="clear" w:color="000000" w:fill="FFFFFF"/>
            <w:hideMark/>
          </w:tcPr>
          <w:p w14:paraId="0BD66E7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60.405,00 </w:t>
            </w:r>
          </w:p>
        </w:tc>
        <w:tc>
          <w:tcPr>
            <w:tcW w:w="2465" w:type="dxa"/>
            <w:shd w:val="clear" w:color="000000" w:fill="FFFFFF"/>
            <w:hideMark/>
          </w:tcPr>
          <w:p w14:paraId="3C5847DC"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-33.055,00 </w:t>
            </w:r>
          </w:p>
        </w:tc>
        <w:tc>
          <w:tcPr>
            <w:tcW w:w="1809" w:type="dxa"/>
            <w:shd w:val="clear" w:color="000000" w:fill="FFFFFF"/>
            <w:hideMark/>
          </w:tcPr>
          <w:p w14:paraId="21C99618"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27.350,00 </w:t>
            </w:r>
          </w:p>
        </w:tc>
        <w:tc>
          <w:tcPr>
            <w:tcW w:w="1114" w:type="dxa"/>
            <w:shd w:val="clear" w:color="000000" w:fill="FFFFFF"/>
            <w:hideMark/>
          </w:tcPr>
          <w:p w14:paraId="4D8FE205" w14:textId="77777777" w:rsidR="00D641B8" w:rsidRPr="00D641B8" w:rsidRDefault="00D641B8" w:rsidP="00D641B8">
            <w:pPr>
              <w:spacing w:after="0" w:line="240" w:lineRule="auto"/>
              <w:jc w:val="right"/>
              <w:rPr>
                <w:rFonts w:ascii="Calibri" w:eastAsia="Times New Roman" w:hAnsi="Calibri" w:cs="Calibri"/>
                <w:b/>
                <w:bCs/>
                <w:sz w:val="20"/>
                <w:szCs w:val="20"/>
                <w:lang w:eastAsia="hr-HR"/>
              </w:rPr>
            </w:pPr>
            <w:r w:rsidRPr="00D641B8">
              <w:rPr>
                <w:rFonts w:ascii="Calibri" w:eastAsia="Times New Roman" w:hAnsi="Calibri" w:cs="Calibri"/>
                <w:b/>
                <w:bCs/>
                <w:sz w:val="20"/>
                <w:szCs w:val="20"/>
                <w:lang w:eastAsia="hr-HR"/>
              </w:rPr>
              <w:t xml:space="preserve">45,28 </w:t>
            </w:r>
          </w:p>
        </w:tc>
      </w:tr>
      <w:tr w:rsidR="00D641B8" w:rsidRPr="00D641B8" w14:paraId="6E99FF0D" w14:textId="77777777" w:rsidTr="00D641B8">
        <w:trPr>
          <w:trHeight w:val="20"/>
        </w:trPr>
        <w:tc>
          <w:tcPr>
            <w:tcW w:w="8506" w:type="dxa"/>
            <w:shd w:val="clear" w:color="000000" w:fill="FFFFFF"/>
            <w:vAlign w:val="bottom"/>
            <w:hideMark/>
          </w:tcPr>
          <w:p w14:paraId="34C6C15D"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A100211 Redovno poslovanje Ustanove Nikola Tesla </w:t>
            </w:r>
            <w:proofErr w:type="spellStart"/>
            <w:r w:rsidRPr="00D641B8">
              <w:rPr>
                <w:rFonts w:ascii="Calibri" w:eastAsia="Times New Roman" w:hAnsi="Calibri" w:cs="Calibri"/>
                <w:sz w:val="20"/>
                <w:szCs w:val="20"/>
                <w:lang w:eastAsia="hr-HR"/>
              </w:rPr>
              <w:t>Experience</w:t>
            </w:r>
            <w:proofErr w:type="spellEnd"/>
            <w:r w:rsidRPr="00D641B8">
              <w:rPr>
                <w:rFonts w:ascii="Calibri" w:eastAsia="Times New Roman" w:hAnsi="Calibri" w:cs="Calibri"/>
                <w:sz w:val="20"/>
                <w:szCs w:val="20"/>
                <w:lang w:eastAsia="hr-HR"/>
              </w:rPr>
              <w:t xml:space="preserve"> </w:t>
            </w:r>
            <w:proofErr w:type="spellStart"/>
            <w:r w:rsidRPr="00D641B8">
              <w:rPr>
                <w:rFonts w:ascii="Calibri" w:eastAsia="Times New Roman" w:hAnsi="Calibri" w:cs="Calibri"/>
                <w:sz w:val="20"/>
                <w:szCs w:val="20"/>
                <w:lang w:eastAsia="hr-HR"/>
              </w:rPr>
              <w:t>Center</w:t>
            </w:r>
            <w:proofErr w:type="spellEnd"/>
            <w:r w:rsidRPr="00D641B8">
              <w:rPr>
                <w:rFonts w:ascii="Calibri" w:eastAsia="Times New Roman" w:hAnsi="Calibri" w:cs="Calibri"/>
                <w:sz w:val="20"/>
                <w:szCs w:val="20"/>
                <w:lang w:eastAsia="hr-HR"/>
              </w:rPr>
              <w:t xml:space="preserve"> Karlovac</w:t>
            </w:r>
          </w:p>
        </w:tc>
        <w:tc>
          <w:tcPr>
            <w:tcW w:w="1416" w:type="dxa"/>
            <w:shd w:val="clear" w:color="000000" w:fill="FFFFFF"/>
            <w:hideMark/>
          </w:tcPr>
          <w:p w14:paraId="47F4DF0E"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45.405,00 </w:t>
            </w:r>
          </w:p>
        </w:tc>
        <w:tc>
          <w:tcPr>
            <w:tcW w:w="2465" w:type="dxa"/>
            <w:shd w:val="clear" w:color="000000" w:fill="FFFFFF"/>
            <w:hideMark/>
          </w:tcPr>
          <w:p w14:paraId="181E06D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-19.055,00 </w:t>
            </w:r>
          </w:p>
        </w:tc>
        <w:tc>
          <w:tcPr>
            <w:tcW w:w="1809" w:type="dxa"/>
            <w:shd w:val="clear" w:color="000000" w:fill="FFFFFF"/>
            <w:hideMark/>
          </w:tcPr>
          <w:p w14:paraId="52F9F98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26.350,00 </w:t>
            </w:r>
          </w:p>
        </w:tc>
        <w:tc>
          <w:tcPr>
            <w:tcW w:w="1114" w:type="dxa"/>
            <w:shd w:val="clear" w:color="000000" w:fill="FFFFFF"/>
            <w:hideMark/>
          </w:tcPr>
          <w:p w14:paraId="5AE7183F"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58,03 </w:t>
            </w:r>
          </w:p>
        </w:tc>
      </w:tr>
      <w:tr w:rsidR="00D641B8" w:rsidRPr="00D641B8" w14:paraId="355E7C36" w14:textId="77777777" w:rsidTr="00D641B8">
        <w:trPr>
          <w:trHeight w:val="20"/>
        </w:trPr>
        <w:tc>
          <w:tcPr>
            <w:tcW w:w="8506" w:type="dxa"/>
            <w:shd w:val="clear" w:color="000000" w:fill="FFFFFF"/>
            <w:vAlign w:val="bottom"/>
            <w:hideMark/>
          </w:tcPr>
          <w:p w14:paraId="24DA9195" w14:textId="77777777" w:rsidR="00D641B8" w:rsidRPr="00D641B8" w:rsidRDefault="00D641B8" w:rsidP="00D641B8">
            <w:pPr>
              <w:spacing w:after="0" w:line="240" w:lineRule="auto"/>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A100232 Vlastiti prihodi Ustanove</w:t>
            </w:r>
          </w:p>
        </w:tc>
        <w:tc>
          <w:tcPr>
            <w:tcW w:w="1416" w:type="dxa"/>
            <w:shd w:val="clear" w:color="000000" w:fill="FFFFFF"/>
            <w:hideMark/>
          </w:tcPr>
          <w:p w14:paraId="700FBE58"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15.000,00 </w:t>
            </w:r>
          </w:p>
        </w:tc>
        <w:tc>
          <w:tcPr>
            <w:tcW w:w="2465" w:type="dxa"/>
            <w:shd w:val="clear" w:color="000000" w:fill="FFFFFF"/>
            <w:hideMark/>
          </w:tcPr>
          <w:p w14:paraId="27061F2B"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-14.000,00 </w:t>
            </w:r>
          </w:p>
        </w:tc>
        <w:tc>
          <w:tcPr>
            <w:tcW w:w="1809" w:type="dxa"/>
            <w:shd w:val="clear" w:color="000000" w:fill="FFFFFF"/>
            <w:hideMark/>
          </w:tcPr>
          <w:p w14:paraId="30E68F5C"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1.000,00 </w:t>
            </w:r>
          </w:p>
        </w:tc>
        <w:tc>
          <w:tcPr>
            <w:tcW w:w="1114" w:type="dxa"/>
            <w:shd w:val="clear" w:color="000000" w:fill="FFFFFF"/>
            <w:hideMark/>
          </w:tcPr>
          <w:p w14:paraId="181694FD" w14:textId="77777777" w:rsidR="00D641B8" w:rsidRPr="00D641B8" w:rsidRDefault="00D641B8" w:rsidP="00D641B8">
            <w:pPr>
              <w:spacing w:after="0" w:line="240" w:lineRule="auto"/>
              <w:jc w:val="right"/>
              <w:rPr>
                <w:rFonts w:ascii="Calibri" w:eastAsia="Times New Roman" w:hAnsi="Calibri" w:cs="Calibri"/>
                <w:sz w:val="20"/>
                <w:szCs w:val="20"/>
                <w:lang w:eastAsia="hr-HR"/>
              </w:rPr>
            </w:pPr>
            <w:r w:rsidRPr="00D641B8">
              <w:rPr>
                <w:rFonts w:ascii="Calibri" w:eastAsia="Times New Roman" w:hAnsi="Calibri" w:cs="Calibri"/>
                <w:sz w:val="20"/>
                <w:szCs w:val="20"/>
                <w:lang w:eastAsia="hr-HR"/>
              </w:rPr>
              <w:t xml:space="preserve">6,67 </w:t>
            </w:r>
          </w:p>
        </w:tc>
      </w:tr>
    </w:tbl>
    <w:p w14:paraId="4104455F" w14:textId="77777777" w:rsidR="006B73A5" w:rsidRPr="00D738F6" w:rsidRDefault="006B73A5" w:rsidP="006B73A5">
      <w:pPr>
        <w:tabs>
          <w:tab w:val="left" w:pos="709"/>
          <w:tab w:val="center" w:pos="4320"/>
          <w:tab w:val="right" w:pos="8640"/>
        </w:tabs>
        <w:suppressAutoHyphens/>
        <w:spacing w:after="0" w:line="240" w:lineRule="auto"/>
        <w:jc w:val="both"/>
        <w:rPr>
          <w:rFonts w:eastAsia="Times New Roman" w:cstheme="minorHAnsi"/>
          <w:highlight w:val="yellow"/>
          <w:lang w:eastAsia="ar-SA"/>
        </w:rPr>
      </w:pPr>
    </w:p>
    <w:p w14:paraId="256F912A" w14:textId="10904FC6" w:rsidR="006B73A5"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450203">
        <w:rPr>
          <w:rFonts w:eastAsia="Times New Roman" w:cstheme="minorHAnsi"/>
          <w:lang w:eastAsia="ar-SA"/>
        </w:rPr>
        <w:tab/>
      </w:r>
      <w:r w:rsidRPr="00450203">
        <w:rPr>
          <w:rFonts w:eastAsia="Times New Roman" w:cstheme="minorHAnsi"/>
          <w:lang w:eastAsia="ar-SA"/>
        </w:rPr>
        <w:tab/>
        <w:t xml:space="preserve">Rashodi u razdjelu III </w:t>
      </w:r>
      <w:r w:rsidRPr="00450203">
        <w:rPr>
          <w:rFonts w:eastAsia="Times New Roman" w:cstheme="minorHAnsi"/>
          <w:b/>
          <w:lang w:eastAsia="ar-SA"/>
        </w:rPr>
        <w:t>- UPRAVNI ODJEL ZA ŠKOLSTVO</w:t>
      </w:r>
      <w:r w:rsidRPr="00450203">
        <w:rPr>
          <w:rFonts w:eastAsia="Times New Roman" w:cstheme="minorHAnsi"/>
          <w:lang w:eastAsia="ar-SA"/>
        </w:rPr>
        <w:t xml:space="preserve">  planirani su u iznosu od </w:t>
      </w:r>
      <w:r w:rsidR="00E609FE" w:rsidRPr="00450203">
        <w:rPr>
          <w:rFonts w:eastAsia="Times New Roman" w:cstheme="minorHAnsi"/>
          <w:lang w:eastAsia="ar-SA"/>
        </w:rPr>
        <w:t xml:space="preserve"> </w:t>
      </w:r>
      <w:r w:rsidR="00450203" w:rsidRPr="00450203">
        <w:rPr>
          <w:rFonts w:eastAsia="Times New Roman" w:cstheme="minorHAnsi"/>
          <w:lang w:eastAsia="ar-SA"/>
        </w:rPr>
        <w:t xml:space="preserve">72.645.438,99 </w:t>
      </w:r>
      <w:r w:rsidR="00055650" w:rsidRPr="00450203">
        <w:rPr>
          <w:rFonts w:eastAsia="Times New Roman" w:cstheme="minorHAnsi"/>
          <w:lang w:eastAsia="ar-SA"/>
        </w:rPr>
        <w:t>eura</w:t>
      </w:r>
      <w:r w:rsidRPr="00450203">
        <w:rPr>
          <w:rFonts w:eastAsia="Times New Roman" w:cstheme="minorHAnsi"/>
          <w:lang w:eastAsia="ar-SA"/>
        </w:rPr>
        <w:t xml:space="preserve"> ili za </w:t>
      </w:r>
      <w:r w:rsidR="00450203" w:rsidRPr="00450203">
        <w:rPr>
          <w:rFonts w:eastAsia="Times New Roman" w:cstheme="minorHAnsi"/>
          <w:lang w:eastAsia="ar-SA"/>
        </w:rPr>
        <w:t xml:space="preserve">-2.685.469,67 </w:t>
      </w:r>
      <w:r w:rsidR="00055650" w:rsidRPr="00450203">
        <w:rPr>
          <w:rFonts w:eastAsia="Times New Roman" w:cstheme="minorHAnsi"/>
          <w:lang w:eastAsia="ar-SA"/>
        </w:rPr>
        <w:t>eura</w:t>
      </w:r>
      <w:r w:rsidRPr="00450203">
        <w:rPr>
          <w:rFonts w:eastAsia="Times New Roman" w:cstheme="minorHAnsi"/>
          <w:lang w:eastAsia="ar-SA"/>
        </w:rPr>
        <w:t xml:space="preserve"> </w:t>
      </w:r>
      <w:r w:rsidR="00450203" w:rsidRPr="00450203">
        <w:rPr>
          <w:rFonts w:eastAsia="Times New Roman" w:cstheme="minorHAnsi"/>
          <w:lang w:eastAsia="ar-SA"/>
        </w:rPr>
        <w:t>manje</w:t>
      </w:r>
      <w:r w:rsidR="007F47A1" w:rsidRPr="00450203">
        <w:rPr>
          <w:rFonts w:eastAsia="Times New Roman" w:cstheme="minorHAnsi"/>
          <w:lang w:eastAsia="ar-SA"/>
        </w:rPr>
        <w:t xml:space="preserve"> </w:t>
      </w:r>
      <w:r w:rsidRPr="00450203">
        <w:rPr>
          <w:rFonts w:eastAsia="Times New Roman" w:cstheme="minorHAnsi"/>
          <w:lang w:eastAsia="ar-SA"/>
        </w:rPr>
        <w:t>u odnosu na važeći Proračun. Sredstva ovog razdjela čine</w:t>
      </w:r>
      <w:r w:rsidR="00AA6475" w:rsidRPr="00450203">
        <w:rPr>
          <w:rFonts w:eastAsia="Times New Roman" w:cstheme="minorHAnsi"/>
          <w:lang w:eastAsia="ar-SA"/>
        </w:rPr>
        <w:t xml:space="preserve"> </w:t>
      </w:r>
      <w:r w:rsidR="00450203" w:rsidRPr="00450203">
        <w:rPr>
          <w:rFonts w:eastAsia="Times New Roman" w:cstheme="minorHAnsi"/>
          <w:lang w:eastAsia="ar-SA"/>
        </w:rPr>
        <w:t xml:space="preserve">35,90 </w:t>
      </w:r>
      <w:r w:rsidRPr="00450203">
        <w:rPr>
          <w:rFonts w:eastAsia="Times New Roman" w:cstheme="minorHAnsi"/>
          <w:lang w:eastAsia="ar-SA"/>
        </w:rPr>
        <w:t xml:space="preserve">% Proračuna. Na decentralizirane funkcije u školstvu odnosi se </w:t>
      </w:r>
      <w:r w:rsidR="00B40F21" w:rsidRPr="00450203">
        <w:rPr>
          <w:rFonts w:eastAsia="Times New Roman" w:cstheme="minorHAnsi"/>
          <w:color w:val="000000"/>
          <w:lang w:eastAsia="hr-HR"/>
        </w:rPr>
        <w:t xml:space="preserve"> </w:t>
      </w:r>
      <w:r w:rsidR="00450203" w:rsidRPr="00450203">
        <w:rPr>
          <w:rFonts w:eastAsia="Times New Roman" w:cstheme="minorHAnsi"/>
          <w:color w:val="000000"/>
          <w:lang w:eastAsia="hr-HR"/>
        </w:rPr>
        <w:t xml:space="preserve">5.081.851,51 </w:t>
      </w:r>
      <w:r w:rsidR="00055650" w:rsidRPr="00450203">
        <w:rPr>
          <w:rFonts w:eastAsia="Times New Roman" w:cstheme="minorHAnsi"/>
          <w:color w:val="000000"/>
          <w:lang w:eastAsia="hr-HR"/>
        </w:rPr>
        <w:t>eura</w:t>
      </w:r>
      <w:r w:rsidRPr="00450203">
        <w:rPr>
          <w:rFonts w:eastAsia="Times New Roman" w:cstheme="minorHAnsi"/>
          <w:lang w:eastAsia="ar-SA"/>
        </w:rPr>
        <w:t xml:space="preserve"> i predložene su korekcije rashoda po korisnicima i vrsti rashoda</w:t>
      </w:r>
      <w:r w:rsidR="000D786C" w:rsidRPr="00450203">
        <w:rPr>
          <w:rFonts w:eastAsia="Times New Roman" w:cstheme="minorHAnsi"/>
          <w:lang w:eastAsia="ar-SA"/>
        </w:rPr>
        <w:t xml:space="preserve"> unutar bilančnih prava</w:t>
      </w:r>
      <w:r w:rsidRPr="00450203">
        <w:rPr>
          <w:rFonts w:eastAsia="Times New Roman" w:cstheme="minorHAnsi"/>
          <w:lang w:eastAsia="ar-SA"/>
        </w:rPr>
        <w:t xml:space="preserve">. </w:t>
      </w:r>
    </w:p>
    <w:p w14:paraId="3C77FF96" w14:textId="7D5A474E" w:rsidR="00F62898" w:rsidRDefault="00F62898"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EE3B3C">
        <w:rPr>
          <w:rFonts w:eastAsia="Times New Roman" w:cstheme="minorHAnsi"/>
          <w:lang w:eastAsia="ar-SA"/>
        </w:rPr>
        <w:t xml:space="preserve">Značajno smanjenje rashoda u okviru ovog razdjela evidentirano je kod </w:t>
      </w:r>
      <w:r w:rsidR="00EE3B3C" w:rsidRPr="00EE3B3C">
        <w:rPr>
          <w:rFonts w:eastAsia="Times New Roman" w:cstheme="minorHAnsi"/>
          <w:lang w:eastAsia="ar-SA"/>
        </w:rPr>
        <w:t xml:space="preserve">projekta cjelovite obnove zgrade Medicinske škole Karlovac </w:t>
      </w:r>
      <w:r w:rsidR="00EE3B3C">
        <w:rPr>
          <w:rFonts w:eastAsia="Times New Roman" w:cstheme="minorHAnsi"/>
          <w:lang w:eastAsia="ar-SA"/>
        </w:rPr>
        <w:t xml:space="preserve">u iznosu od </w:t>
      </w:r>
      <w:r w:rsidR="00EE3B3C" w:rsidRPr="00EE3B3C">
        <w:rPr>
          <w:rFonts w:eastAsia="Times New Roman" w:cstheme="minorHAnsi"/>
          <w:lang w:eastAsia="ar-SA"/>
        </w:rPr>
        <w:t>767.007,32</w:t>
      </w:r>
      <w:r w:rsidR="00EE3B3C">
        <w:rPr>
          <w:rFonts w:eastAsia="Times New Roman" w:cstheme="minorHAnsi"/>
          <w:lang w:eastAsia="ar-SA"/>
        </w:rPr>
        <w:t xml:space="preserve"> eura</w:t>
      </w:r>
      <w:r w:rsidR="00EE3B3C" w:rsidRPr="00EE3B3C">
        <w:rPr>
          <w:rFonts w:eastAsia="Times New Roman" w:cstheme="minorHAnsi"/>
          <w:lang w:eastAsia="ar-SA"/>
        </w:rPr>
        <w:t xml:space="preserve"> (sredstva osigurana iz FSEU s rokom izvršenja 30.6.2023. godine realizirana su u potpunosti dok će se izvršenje sredstava dobivenih iz Mehanizma za otpornost i oporavak realizirati do 30.10.2025. prilikom čega se dinamici radova uskladio i plan proračuna do kraja tekuće godine).</w:t>
      </w:r>
    </w:p>
    <w:p w14:paraId="6635BE17" w14:textId="6ED6EA6D" w:rsidR="009C670A" w:rsidRDefault="009C670A"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Nadalje, evidentira se smanjenje kod </w:t>
      </w:r>
      <w:r w:rsidR="0049451C">
        <w:rPr>
          <w:rFonts w:eastAsia="Times New Roman" w:cstheme="minorHAnsi"/>
          <w:lang w:eastAsia="ar-SA"/>
        </w:rPr>
        <w:t>aktivnosti „</w:t>
      </w:r>
      <w:r w:rsidR="0049451C" w:rsidRPr="0049451C">
        <w:rPr>
          <w:rFonts w:eastAsia="Times New Roman" w:cstheme="minorHAnsi"/>
          <w:lang w:eastAsia="ar-SA"/>
        </w:rPr>
        <w:t>Županijske javne potrebe OŠ</w:t>
      </w:r>
      <w:r w:rsidR="0049451C">
        <w:rPr>
          <w:rFonts w:eastAsia="Times New Roman" w:cstheme="minorHAnsi"/>
          <w:lang w:eastAsia="ar-SA"/>
        </w:rPr>
        <w:t xml:space="preserve">“ u iznosu od </w:t>
      </w:r>
      <w:r w:rsidR="0049451C" w:rsidRPr="0049451C">
        <w:rPr>
          <w:rFonts w:eastAsia="Times New Roman" w:cstheme="minorHAnsi"/>
          <w:lang w:eastAsia="ar-SA"/>
        </w:rPr>
        <w:t>119.089,98</w:t>
      </w:r>
      <w:r w:rsidR="0049451C">
        <w:rPr>
          <w:rFonts w:eastAsia="Times New Roman" w:cstheme="minorHAnsi"/>
          <w:lang w:eastAsia="ar-SA"/>
        </w:rPr>
        <w:t xml:space="preserve"> eura i to najviše kod korisnika</w:t>
      </w:r>
      <w:r w:rsidR="00E81573" w:rsidRPr="00E81573">
        <w:t xml:space="preserve"> </w:t>
      </w:r>
      <w:r w:rsidR="00E81573" w:rsidRPr="00E81573">
        <w:rPr>
          <w:rFonts w:eastAsia="Times New Roman" w:cstheme="minorHAnsi"/>
          <w:lang w:eastAsia="ar-SA"/>
        </w:rPr>
        <w:t xml:space="preserve">OŠ Slave Raškaj Ozalj </w:t>
      </w:r>
      <w:r w:rsidR="00E81573">
        <w:rPr>
          <w:rFonts w:eastAsia="Times New Roman" w:cstheme="minorHAnsi"/>
          <w:lang w:eastAsia="ar-SA"/>
        </w:rPr>
        <w:t xml:space="preserve">u iznosu od </w:t>
      </w:r>
      <w:r w:rsidR="00E81573" w:rsidRPr="00E81573">
        <w:rPr>
          <w:rFonts w:eastAsia="Times New Roman" w:cstheme="minorHAnsi"/>
          <w:lang w:eastAsia="ar-SA"/>
        </w:rPr>
        <w:t>133.648,95</w:t>
      </w:r>
      <w:r w:rsidR="00E81573">
        <w:rPr>
          <w:rFonts w:eastAsia="Times New Roman" w:cstheme="minorHAnsi"/>
          <w:lang w:eastAsia="ar-SA"/>
        </w:rPr>
        <w:t xml:space="preserve"> eura</w:t>
      </w:r>
      <w:r w:rsidR="00E81573" w:rsidRPr="00E81573">
        <w:rPr>
          <w:rFonts w:eastAsia="Times New Roman" w:cstheme="minorHAnsi"/>
          <w:lang w:eastAsia="ar-SA"/>
        </w:rPr>
        <w:t xml:space="preserve"> (umanjenje sredstava zbog prijave škole na natječaj NPOO za dogradnju škole i izgradnju dvorane)</w:t>
      </w:r>
      <w:r w:rsidR="00E81573">
        <w:rPr>
          <w:rFonts w:eastAsia="Times New Roman" w:cstheme="minorHAnsi"/>
          <w:lang w:eastAsia="ar-SA"/>
        </w:rPr>
        <w:t xml:space="preserve"> te </w:t>
      </w:r>
      <w:r w:rsidR="00E81573" w:rsidRPr="00E81573">
        <w:rPr>
          <w:rFonts w:eastAsia="Times New Roman" w:cstheme="minorHAnsi"/>
          <w:lang w:eastAsia="ar-SA"/>
        </w:rPr>
        <w:t xml:space="preserve">kod korisnika OŠ Vojnić </w:t>
      </w:r>
      <w:r w:rsidR="00E81573">
        <w:rPr>
          <w:rFonts w:eastAsia="Times New Roman" w:cstheme="minorHAnsi"/>
          <w:lang w:eastAsia="ar-SA"/>
        </w:rPr>
        <w:t xml:space="preserve">u iznosu od </w:t>
      </w:r>
      <w:r w:rsidR="00E81573" w:rsidRPr="00E81573">
        <w:rPr>
          <w:rFonts w:eastAsia="Times New Roman" w:cstheme="minorHAnsi"/>
          <w:lang w:eastAsia="ar-SA"/>
        </w:rPr>
        <w:t xml:space="preserve">42.781,18 </w:t>
      </w:r>
      <w:r w:rsidR="00E81573">
        <w:rPr>
          <w:rFonts w:eastAsia="Times New Roman" w:cstheme="minorHAnsi"/>
          <w:lang w:eastAsia="ar-SA"/>
        </w:rPr>
        <w:t xml:space="preserve">eura manje </w:t>
      </w:r>
      <w:r w:rsidR="00E81573" w:rsidRPr="00E81573">
        <w:rPr>
          <w:rFonts w:eastAsia="Times New Roman" w:cstheme="minorHAnsi"/>
          <w:lang w:eastAsia="ar-SA"/>
        </w:rPr>
        <w:t>(sredstava za provedbu projekta zamjene elektroinstalacija u školi – MRRFEU + učešće).</w:t>
      </w:r>
    </w:p>
    <w:p w14:paraId="35644531" w14:textId="65551B25" w:rsidR="00DE45BC" w:rsidRDefault="00DE45BC"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Evidentirano smanjenje u okviru aktivnosti</w:t>
      </w:r>
      <w:r w:rsidRPr="00DE45BC">
        <w:rPr>
          <w:rFonts w:eastAsia="Times New Roman" w:cstheme="minorHAnsi"/>
          <w:lang w:eastAsia="ar-SA"/>
        </w:rPr>
        <w:t xml:space="preserve"> </w:t>
      </w:r>
      <w:r>
        <w:rPr>
          <w:rFonts w:eastAsia="Times New Roman" w:cstheme="minorHAnsi"/>
          <w:lang w:eastAsia="ar-SA"/>
        </w:rPr>
        <w:t>„</w:t>
      </w:r>
      <w:r w:rsidRPr="00DE45BC">
        <w:rPr>
          <w:rFonts w:eastAsia="Times New Roman" w:cstheme="minorHAnsi"/>
          <w:lang w:eastAsia="ar-SA"/>
        </w:rPr>
        <w:t>Prijenos sredstava od nenadležnih proračuna</w:t>
      </w:r>
      <w:r>
        <w:rPr>
          <w:rFonts w:eastAsia="Times New Roman" w:cstheme="minorHAnsi"/>
          <w:lang w:eastAsia="ar-SA"/>
        </w:rPr>
        <w:t xml:space="preserve">“ u ukupnom iznosu od </w:t>
      </w:r>
      <w:r w:rsidRPr="00DE45BC">
        <w:rPr>
          <w:rFonts w:eastAsia="Times New Roman" w:cstheme="minorHAnsi"/>
          <w:lang w:eastAsia="ar-SA"/>
        </w:rPr>
        <w:t>861.690,03</w:t>
      </w:r>
      <w:r>
        <w:rPr>
          <w:rFonts w:eastAsia="Times New Roman" w:cstheme="minorHAnsi"/>
          <w:lang w:eastAsia="ar-SA"/>
        </w:rPr>
        <w:t xml:space="preserve"> eura </w:t>
      </w:r>
      <w:r w:rsidR="008C3DD7">
        <w:rPr>
          <w:rFonts w:eastAsia="Times New Roman" w:cstheme="minorHAnsi"/>
          <w:lang w:eastAsia="ar-SA"/>
        </w:rPr>
        <w:t xml:space="preserve">i to najviše kod korisnika </w:t>
      </w:r>
      <w:r w:rsidR="00697FC5" w:rsidRPr="00697FC5">
        <w:rPr>
          <w:rFonts w:eastAsia="Times New Roman" w:cstheme="minorHAnsi"/>
          <w:lang w:eastAsia="ar-SA"/>
        </w:rPr>
        <w:t>OŠ Generalski Stol zbog projekta izgradnje školske sportske dvorane, te kod OŠ K. Zrinski Krnjak za uređenje i opremanje kabineta predmetne nastave na prvom katu škole. Projekti se planiraju provoditi tijekom 2024. godine.</w:t>
      </w:r>
      <w:r w:rsidR="00A31700">
        <w:rPr>
          <w:rFonts w:eastAsia="Times New Roman" w:cstheme="minorHAnsi"/>
          <w:lang w:eastAsia="ar-SA"/>
        </w:rPr>
        <w:t xml:space="preserve"> U okviru aktivnosti „P</w:t>
      </w:r>
      <w:r w:rsidR="00A31700" w:rsidRPr="00A31700">
        <w:rPr>
          <w:rFonts w:eastAsia="Times New Roman" w:cstheme="minorHAnsi"/>
          <w:lang w:eastAsia="ar-SA"/>
        </w:rPr>
        <w:t>rogram predškolskog odgoja</w:t>
      </w:r>
      <w:r w:rsidR="00A31700">
        <w:rPr>
          <w:rFonts w:eastAsia="Times New Roman" w:cstheme="minorHAnsi"/>
          <w:lang w:eastAsia="ar-SA"/>
        </w:rPr>
        <w:t xml:space="preserve">“ </w:t>
      </w:r>
      <w:r w:rsidR="00451820" w:rsidRPr="00451820">
        <w:rPr>
          <w:rFonts w:eastAsia="Times New Roman" w:cstheme="minorHAnsi"/>
          <w:lang w:eastAsia="ar-SA"/>
        </w:rPr>
        <w:t>značajnije umanjenje je kod korisnika OŠ Plaški, OŠ Krnjak, OŠ Cetingrad i OŠ Lasinja unatoč upisima koji se organiziraju svaki mjesec, nisu popunjeni raspoloživi kapaciteti u predškolskoj skupini.</w:t>
      </w:r>
    </w:p>
    <w:p w14:paraId="29A37737" w14:textId="56E6F6BD" w:rsidR="00A11EB0" w:rsidRDefault="00722053" w:rsidP="00E73F15">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Smanjenje sredstava </w:t>
      </w:r>
      <w:r w:rsidR="007D232C">
        <w:rPr>
          <w:rFonts w:eastAsia="Times New Roman" w:cstheme="minorHAnsi"/>
          <w:lang w:eastAsia="ar-SA"/>
        </w:rPr>
        <w:t>u okviru</w:t>
      </w:r>
      <w:r>
        <w:rPr>
          <w:rFonts w:eastAsia="Times New Roman" w:cstheme="minorHAnsi"/>
          <w:lang w:eastAsia="ar-SA"/>
        </w:rPr>
        <w:t xml:space="preserve"> projekata</w:t>
      </w:r>
      <w:r w:rsidRPr="00722053">
        <w:rPr>
          <w:rFonts w:eastAsia="Times New Roman" w:cstheme="minorHAnsi"/>
          <w:lang w:eastAsia="ar-SA"/>
        </w:rPr>
        <w:t xml:space="preserve"> </w:t>
      </w:r>
      <w:r>
        <w:rPr>
          <w:rFonts w:eastAsia="Times New Roman" w:cstheme="minorHAnsi"/>
          <w:lang w:eastAsia="ar-SA"/>
        </w:rPr>
        <w:t>„</w:t>
      </w:r>
      <w:r w:rsidRPr="00722053">
        <w:rPr>
          <w:rFonts w:eastAsia="Times New Roman" w:cstheme="minorHAnsi"/>
          <w:lang w:eastAsia="ar-SA"/>
        </w:rPr>
        <w:t>Mreža kom5tentnosti</w:t>
      </w:r>
      <w:r>
        <w:rPr>
          <w:rFonts w:eastAsia="Times New Roman" w:cstheme="minorHAnsi"/>
          <w:lang w:eastAsia="ar-SA"/>
        </w:rPr>
        <w:t xml:space="preserve">“ </w:t>
      </w:r>
      <w:r w:rsidR="007D232C">
        <w:rPr>
          <w:rFonts w:eastAsia="Times New Roman" w:cstheme="minorHAnsi"/>
          <w:lang w:eastAsia="ar-SA"/>
        </w:rPr>
        <w:t xml:space="preserve">kod Trgovačko ugostiteljske škole Karlovac </w:t>
      </w:r>
      <w:r>
        <w:rPr>
          <w:rFonts w:eastAsia="Times New Roman" w:cstheme="minorHAnsi"/>
          <w:lang w:eastAsia="ar-SA"/>
        </w:rPr>
        <w:t>evidentirano je zbog dinamike provođenja projekta do kraja tekuće godine.</w:t>
      </w:r>
      <w:r w:rsidR="00907C57">
        <w:rPr>
          <w:rFonts w:eastAsia="Times New Roman" w:cstheme="minorHAnsi"/>
          <w:lang w:eastAsia="ar-SA"/>
        </w:rPr>
        <w:t xml:space="preserve"> Također, bilježi se i povećanje u okviru projekta „</w:t>
      </w:r>
      <w:r w:rsidR="00907C57" w:rsidRPr="00907C57">
        <w:rPr>
          <w:rFonts w:eastAsia="Times New Roman" w:cstheme="minorHAnsi"/>
          <w:lang w:eastAsia="ar-SA"/>
        </w:rPr>
        <w:t>RCK RECEIP</w:t>
      </w:r>
      <w:r w:rsidR="00907C57">
        <w:rPr>
          <w:rFonts w:eastAsia="Times New Roman" w:cstheme="minorHAnsi"/>
          <w:lang w:eastAsia="ar-SA"/>
        </w:rPr>
        <w:t xml:space="preserve">T“ kod </w:t>
      </w:r>
      <w:r w:rsidR="00907C57" w:rsidRPr="00907C57">
        <w:rPr>
          <w:rFonts w:eastAsia="Times New Roman" w:cstheme="minorHAnsi"/>
          <w:lang w:eastAsia="ar-SA"/>
        </w:rPr>
        <w:t>Trgovačko ugostiteljske škole Karlovac</w:t>
      </w:r>
      <w:r w:rsidR="00907C57">
        <w:rPr>
          <w:rFonts w:eastAsia="Times New Roman" w:cstheme="minorHAnsi"/>
          <w:lang w:eastAsia="ar-SA"/>
        </w:rPr>
        <w:t xml:space="preserve"> zbog </w:t>
      </w:r>
      <w:r w:rsidR="00CD0D2E">
        <w:rPr>
          <w:rFonts w:eastAsia="Times New Roman" w:cstheme="minorHAnsi"/>
          <w:lang w:eastAsia="ar-SA"/>
        </w:rPr>
        <w:t xml:space="preserve">osiguranja izvornih županijskih sredstava za potrebe </w:t>
      </w:r>
      <w:proofErr w:type="spellStart"/>
      <w:r w:rsidR="00CD0D2E">
        <w:rPr>
          <w:rFonts w:eastAsia="Times New Roman" w:cstheme="minorHAnsi"/>
          <w:lang w:eastAsia="ar-SA"/>
        </w:rPr>
        <w:t>predfinancranja</w:t>
      </w:r>
      <w:proofErr w:type="spellEnd"/>
      <w:r w:rsidR="00CD0D2E">
        <w:rPr>
          <w:rFonts w:eastAsia="Times New Roman" w:cstheme="minorHAnsi"/>
          <w:lang w:eastAsia="ar-SA"/>
        </w:rPr>
        <w:t xml:space="preserve"> opreme vezane uz projekt (783.000,00 eura)</w:t>
      </w:r>
      <w:r w:rsidR="00AE713F">
        <w:rPr>
          <w:rFonts w:eastAsia="Times New Roman" w:cstheme="minorHAnsi"/>
          <w:lang w:eastAsia="ar-SA"/>
        </w:rPr>
        <w:t>.</w:t>
      </w:r>
    </w:p>
    <w:p w14:paraId="4BD86816" w14:textId="6E9E4F0E" w:rsidR="009B38B8" w:rsidRPr="00E73F15" w:rsidRDefault="009B38B8" w:rsidP="00E73F15">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Umanjenje financijskih sredstava evidentirano je kod plaća zaposlenika u osnovnim i srednjim školama u ukupnom iznosu od </w:t>
      </w:r>
      <w:r w:rsidRPr="009B38B8">
        <w:rPr>
          <w:rFonts w:eastAsia="Times New Roman" w:cstheme="minorHAnsi"/>
          <w:lang w:eastAsia="ar-SA"/>
        </w:rPr>
        <w:t>498.913,76</w:t>
      </w:r>
      <w:r>
        <w:rPr>
          <w:rFonts w:eastAsia="Times New Roman" w:cstheme="minorHAnsi"/>
          <w:lang w:eastAsia="ar-SA"/>
        </w:rPr>
        <w:t xml:space="preserve"> eura (</w:t>
      </w:r>
      <w:r w:rsidRPr="009B38B8">
        <w:rPr>
          <w:rFonts w:eastAsia="Times New Roman" w:cstheme="minorHAnsi"/>
          <w:lang w:eastAsia="ar-SA"/>
        </w:rPr>
        <w:t>359.135,62</w:t>
      </w:r>
      <w:r>
        <w:rPr>
          <w:rFonts w:eastAsia="Times New Roman" w:cstheme="minorHAnsi"/>
          <w:lang w:eastAsia="ar-SA"/>
        </w:rPr>
        <w:t xml:space="preserve"> kod OŠ te </w:t>
      </w:r>
      <w:r w:rsidRPr="009B38B8">
        <w:rPr>
          <w:rFonts w:eastAsia="Times New Roman" w:cstheme="minorHAnsi"/>
          <w:lang w:eastAsia="ar-SA"/>
        </w:rPr>
        <w:t>139.778,14</w:t>
      </w:r>
      <w:r>
        <w:rPr>
          <w:rFonts w:eastAsia="Times New Roman" w:cstheme="minorHAnsi"/>
          <w:lang w:eastAsia="ar-SA"/>
        </w:rPr>
        <w:t xml:space="preserve"> eura manje kod SŠ)</w:t>
      </w:r>
      <w:r w:rsidR="00185387" w:rsidRPr="00185387">
        <w:rPr>
          <w:rFonts w:eastAsia="Times New Roman" w:cstheme="minorHAnsi"/>
          <w:lang w:eastAsia="ar-SA"/>
        </w:rPr>
        <w:t xml:space="preserve"> iz razloga što su isplaćena sva dugovanja po tužbama te sva davanja prema djelatnicima po Kolektivnom ugovoru</w:t>
      </w:r>
      <w:r w:rsidR="00185387">
        <w:rPr>
          <w:rFonts w:eastAsia="Times New Roman" w:cstheme="minorHAnsi"/>
          <w:lang w:eastAsia="ar-SA"/>
        </w:rPr>
        <w:t>.</w:t>
      </w:r>
    </w:p>
    <w:p w14:paraId="39EC790C" w14:textId="77777777" w:rsidR="001764DE" w:rsidRPr="00D738F6" w:rsidRDefault="001764DE" w:rsidP="007E3A7B">
      <w:pPr>
        <w:tabs>
          <w:tab w:val="left" w:pos="709"/>
          <w:tab w:val="center" w:pos="4320"/>
          <w:tab w:val="right" w:pos="8640"/>
        </w:tabs>
        <w:suppressAutoHyphens/>
        <w:spacing w:after="0" w:line="240" w:lineRule="auto"/>
        <w:jc w:val="both"/>
        <w:rPr>
          <w:rFonts w:eastAsia="Times New Roman" w:cstheme="minorHAnsi"/>
          <w:highlight w:val="yellow"/>
          <w:lang w:eastAsia="ar-SA"/>
        </w:rPr>
      </w:pPr>
    </w:p>
    <w:p w14:paraId="0600648B" w14:textId="77777777" w:rsidR="006B73A5" w:rsidRPr="002C68E5" w:rsidRDefault="006B73A5" w:rsidP="007E3A7B">
      <w:pPr>
        <w:tabs>
          <w:tab w:val="left" w:pos="709"/>
          <w:tab w:val="center" w:pos="4320"/>
          <w:tab w:val="right" w:pos="8640"/>
        </w:tabs>
        <w:suppressAutoHyphens/>
        <w:spacing w:after="0" w:line="240" w:lineRule="auto"/>
        <w:rPr>
          <w:rFonts w:eastAsia="Times New Roman" w:cstheme="minorHAnsi"/>
          <w:lang w:eastAsia="ar-SA"/>
        </w:rPr>
      </w:pPr>
      <w:r w:rsidRPr="002C68E5">
        <w:rPr>
          <w:rFonts w:eastAsia="Times New Roman" w:cstheme="minorHAnsi"/>
          <w:lang w:eastAsia="ar-SA"/>
        </w:rPr>
        <w:tab/>
        <w:t>Slijedi pregled korekcija po programskoj klasifikaciji/aktivnostima:</w:t>
      </w:r>
    </w:p>
    <w:p w14:paraId="3F25A96B" w14:textId="2D44E7ED" w:rsidR="00C07EE8" w:rsidRPr="002C68E5" w:rsidRDefault="006B73A5" w:rsidP="005029D5">
      <w:pPr>
        <w:tabs>
          <w:tab w:val="left" w:pos="709"/>
          <w:tab w:val="center" w:pos="4320"/>
          <w:tab w:val="right" w:pos="8640"/>
        </w:tabs>
        <w:suppressAutoHyphens/>
        <w:spacing w:after="0" w:line="240" w:lineRule="auto"/>
        <w:jc w:val="center"/>
        <w:rPr>
          <w:rFonts w:eastAsia="Times New Roman" w:cstheme="minorHAnsi"/>
          <w:lang w:eastAsia="ar-SA"/>
        </w:rPr>
      </w:pP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Pr="002C68E5">
        <w:rPr>
          <w:rFonts w:eastAsia="Times New Roman" w:cstheme="minorHAnsi"/>
          <w:lang w:eastAsia="ar-SA"/>
        </w:rPr>
        <w:tab/>
      </w:r>
      <w:r w:rsidR="005F2BA0" w:rsidRPr="002C68E5">
        <w:rPr>
          <w:rFonts w:eastAsia="Times New Roman" w:cstheme="minorHAnsi"/>
          <w:lang w:eastAsia="ar-SA"/>
        </w:rPr>
        <w:t xml:space="preserve">      </w:t>
      </w:r>
      <w:r w:rsidRPr="002C68E5">
        <w:rPr>
          <w:rFonts w:eastAsia="Times New Roman" w:cstheme="minorHAnsi"/>
          <w:lang w:eastAsia="ar-SA"/>
        </w:rPr>
        <w:t xml:space="preserve">  - </w:t>
      </w:r>
      <w:r w:rsidR="005F2BA0" w:rsidRPr="002C68E5">
        <w:rPr>
          <w:rFonts w:eastAsia="Times New Roman" w:cstheme="minorHAnsi"/>
          <w:lang w:eastAsia="ar-SA"/>
        </w:rPr>
        <w:t>iznosi u eurima</w:t>
      </w:r>
      <w:r w:rsidRPr="002C68E5">
        <w:rPr>
          <w:rFonts w:eastAsia="Times New Roman" w:cstheme="minorHAnsi"/>
          <w:lang w:eastAsia="ar-SA"/>
        </w:rPr>
        <w:t>-</w:t>
      </w:r>
    </w:p>
    <w:tbl>
      <w:tblPr>
        <w:tblW w:w="147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1590"/>
        <w:gridCol w:w="2465"/>
        <w:gridCol w:w="1822"/>
        <w:gridCol w:w="1166"/>
      </w:tblGrid>
      <w:tr w:rsidR="00AC0192" w:rsidRPr="00AC0192" w14:paraId="0D82BD1E" w14:textId="77777777" w:rsidTr="00050E91">
        <w:trPr>
          <w:trHeight w:val="20"/>
        </w:trPr>
        <w:tc>
          <w:tcPr>
            <w:tcW w:w="7969" w:type="dxa"/>
            <w:shd w:val="clear" w:color="000000" w:fill="FFFFFF"/>
            <w:vAlign w:val="center"/>
            <w:hideMark/>
          </w:tcPr>
          <w:p w14:paraId="78E2C6FB"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Oznaka</w:t>
            </w:r>
          </w:p>
        </w:tc>
        <w:tc>
          <w:tcPr>
            <w:tcW w:w="1590" w:type="dxa"/>
            <w:shd w:val="clear" w:color="000000" w:fill="FFFFFF"/>
            <w:vAlign w:val="center"/>
            <w:hideMark/>
          </w:tcPr>
          <w:p w14:paraId="2EF8804C"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PLAN 2023.</w:t>
            </w:r>
          </w:p>
        </w:tc>
        <w:tc>
          <w:tcPr>
            <w:tcW w:w="2207" w:type="dxa"/>
            <w:shd w:val="clear" w:color="000000" w:fill="FFFFFF"/>
            <w:vAlign w:val="center"/>
            <w:hideMark/>
          </w:tcPr>
          <w:p w14:paraId="0E5EB9DB"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POVEĆANJE/SMANJENJE</w:t>
            </w:r>
          </w:p>
        </w:tc>
        <w:tc>
          <w:tcPr>
            <w:tcW w:w="1832" w:type="dxa"/>
            <w:shd w:val="clear" w:color="000000" w:fill="FFFFFF"/>
            <w:vAlign w:val="center"/>
            <w:hideMark/>
          </w:tcPr>
          <w:p w14:paraId="630CBCA8" w14:textId="77777777" w:rsidR="00AC0192" w:rsidRPr="00AC0192" w:rsidRDefault="00AC0192" w:rsidP="00050E91">
            <w:pPr>
              <w:spacing w:after="0" w:line="240" w:lineRule="auto"/>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NOVI PLAN 2023.</w:t>
            </w:r>
          </w:p>
        </w:tc>
        <w:tc>
          <w:tcPr>
            <w:tcW w:w="1174" w:type="dxa"/>
            <w:shd w:val="clear" w:color="000000" w:fill="FFFFFF"/>
            <w:vAlign w:val="center"/>
            <w:hideMark/>
          </w:tcPr>
          <w:p w14:paraId="3844D71E" w14:textId="77777777" w:rsidR="00050E91"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IND.</w:t>
            </w:r>
          </w:p>
          <w:p w14:paraId="7AAE5869" w14:textId="5A318193"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(4/2)</w:t>
            </w:r>
          </w:p>
        </w:tc>
      </w:tr>
      <w:tr w:rsidR="00AC0192" w:rsidRPr="00AC0192" w14:paraId="1570676B" w14:textId="77777777" w:rsidTr="00050E91">
        <w:trPr>
          <w:trHeight w:val="20"/>
        </w:trPr>
        <w:tc>
          <w:tcPr>
            <w:tcW w:w="7969" w:type="dxa"/>
            <w:shd w:val="clear" w:color="000000" w:fill="FFFFFF"/>
            <w:vAlign w:val="center"/>
            <w:hideMark/>
          </w:tcPr>
          <w:p w14:paraId="6B9DDCDF"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1</w:t>
            </w:r>
          </w:p>
        </w:tc>
        <w:tc>
          <w:tcPr>
            <w:tcW w:w="1590" w:type="dxa"/>
            <w:shd w:val="clear" w:color="000000" w:fill="FFFFFF"/>
            <w:vAlign w:val="center"/>
            <w:hideMark/>
          </w:tcPr>
          <w:p w14:paraId="222F40F6"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2</w:t>
            </w:r>
          </w:p>
        </w:tc>
        <w:tc>
          <w:tcPr>
            <w:tcW w:w="2207" w:type="dxa"/>
            <w:shd w:val="clear" w:color="000000" w:fill="FFFFFF"/>
            <w:vAlign w:val="center"/>
            <w:hideMark/>
          </w:tcPr>
          <w:p w14:paraId="09DBF137"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3</w:t>
            </w:r>
          </w:p>
        </w:tc>
        <w:tc>
          <w:tcPr>
            <w:tcW w:w="1832" w:type="dxa"/>
            <w:shd w:val="clear" w:color="000000" w:fill="FFFFFF"/>
            <w:vAlign w:val="center"/>
            <w:hideMark/>
          </w:tcPr>
          <w:p w14:paraId="55C18845"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4</w:t>
            </w:r>
          </w:p>
        </w:tc>
        <w:tc>
          <w:tcPr>
            <w:tcW w:w="1174" w:type="dxa"/>
            <w:shd w:val="clear" w:color="000000" w:fill="FFFFFF"/>
            <w:vAlign w:val="center"/>
            <w:hideMark/>
          </w:tcPr>
          <w:p w14:paraId="7C95AF3B" w14:textId="77777777" w:rsidR="00AC0192" w:rsidRPr="00AC0192" w:rsidRDefault="00AC0192" w:rsidP="00050E91">
            <w:pPr>
              <w:spacing w:after="0" w:line="240" w:lineRule="auto"/>
              <w:ind w:firstLineChars="100" w:firstLine="201"/>
              <w:jc w:val="center"/>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5</w:t>
            </w:r>
          </w:p>
        </w:tc>
      </w:tr>
      <w:tr w:rsidR="00AC0192" w:rsidRPr="00AC0192" w14:paraId="38A49B86" w14:textId="77777777" w:rsidTr="00050E91">
        <w:trPr>
          <w:trHeight w:val="20"/>
        </w:trPr>
        <w:tc>
          <w:tcPr>
            <w:tcW w:w="7969" w:type="dxa"/>
            <w:shd w:val="clear" w:color="000000" w:fill="FFFFFF"/>
            <w:vAlign w:val="bottom"/>
            <w:hideMark/>
          </w:tcPr>
          <w:p w14:paraId="143C2673"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RAZDJEL III UPRAVNI ODJEL ZA ŠKOLSTVO</w:t>
            </w:r>
          </w:p>
        </w:tc>
        <w:tc>
          <w:tcPr>
            <w:tcW w:w="1590" w:type="dxa"/>
            <w:shd w:val="clear" w:color="000000" w:fill="FFFFFF"/>
            <w:vAlign w:val="center"/>
            <w:hideMark/>
          </w:tcPr>
          <w:p w14:paraId="629BD48E"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75.330.908,66 </w:t>
            </w:r>
          </w:p>
        </w:tc>
        <w:tc>
          <w:tcPr>
            <w:tcW w:w="2207" w:type="dxa"/>
            <w:shd w:val="clear" w:color="000000" w:fill="FFFFFF"/>
            <w:vAlign w:val="center"/>
            <w:hideMark/>
          </w:tcPr>
          <w:p w14:paraId="0F36301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-2.685.469,67 </w:t>
            </w:r>
          </w:p>
        </w:tc>
        <w:tc>
          <w:tcPr>
            <w:tcW w:w="1832" w:type="dxa"/>
            <w:shd w:val="clear" w:color="000000" w:fill="FFFFFF"/>
            <w:vAlign w:val="center"/>
            <w:hideMark/>
          </w:tcPr>
          <w:p w14:paraId="2CDEC5E8"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72.645.438,99 </w:t>
            </w:r>
          </w:p>
        </w:tc>
        <w:tc>
          <w:tcPr>
            <w:tcW w:w="1174" w:type="dxa"/>
            <w:shd w:val="clear" w:color="000000" w:fill="FFFFFF"/>
            <w:vAlign w:val="center"/>
            <w:hideMark/>
          </w:tcPr>
          <w:p w14:paraId="795B24ED"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96,44 </w:t>
            </w:r>
          </w:p>
        </w:tc>
      </w:tr>
      <w:tr w:rsidR="00AC0192" w:rsidRPr="00AC0192" w14:paraId="1734AE1D" w14:textId="77777777" w:rsidTr="00050E91">
        <w:trPr>
          <w:trHeight w:val="20"/>
        </w:trPr>
        <w:tc>
          <w:tcPr>
            <w:tcW w:w="7969" w:type="dxa"/>
            <w:shd w:val="clear" w:color="000000" w:fill="FFFFFF"/>
            <w:vAlign w:val="bottom"/>
            <w:hideMark/>
          </w:tcPr>
          <w:p w14:paraId="1DEF2E3C"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113A Zaštita i spašavanje</w:t>
            </w:r>
          </w:p>
        </w:tc>
        <w:tc>
          <w:tcPr>
            <w:tcW w:w="1590" w:type="dxa"/>
            <w:shd w:val="clear" w:color="000000" w:fill="FFFFFF"/>
            <w:vAlign w:val="center"/>
            <w:hideMark/>
          </w:tcPr>
          <w:p w14:paraId="7BCD835E"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4.337.282,07 </w:t>
            </w:r>
          </w:p>
        </w:tc>
        <w:tc>
          <w:tcPr>
            <w:tcW w:w="2207" w:type="dxa"/>
            <w:shd w:val="clear" w:color="000000" w:fill="FFFFFF"/>
            <w:vAlign w:val="center"/>
            <w:hideMark/>
          </w:tcPr>
          <w:p w14:paraId="1635A99B"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-767.007,32 </w:t>
            </w:r>
          </w:p>
        </w:tc>
        <w:tc>
          <w:tcPr>
            <w:tcW w:w="1832" w:type="dxa"/>
            <w:shd w:val="clear" w:color="000000" w:fill="FFFFFF"/>
            <w:vAlign w:val="center"/>
            <w:hideMark/>
          </w:tcPr>
          <w:p w14:paraId="23B86DE9"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3.570.274,75 </w:t>
            </w:r>
          </w:p>
        </w:tc>
        <w:tc>
          <w:tcPr>
            <w:tcW w:w="1174" w:type="dxa"/>
            <w:shd w:val="clear" w:color="000000" w:fill="FFFFFF"/>
            <w:vAlign w:val="center"/>
            <w:hideMark/>
          </w:tcPr>
          <w:p w14:paraId="755D4BDF"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82,32 </w:t>
            </w:r>
          </w:p>
        </w:tc>
      </w:tr>
      <w:tr w:rsidR="00AC0192" w:rsidRPr="00AC0192" w14:paraId="4574A28E" w14:textId="77777777" w:rsidTr="00050E91">
        <w:trPr>
          <w:trHeight w:val="20"/>
        </w:trPr>
        <w:tc>
          <w:tcPr>
            <w:tcW w:w="7969" w:type="dxa"/>
            <w:shd w:val="clear" w:color="000000" w:fill="FFFFFF"/>
            <w:vAlign w:val="bottom"/>
            <w:hideMark/>
          </w:tcPr>
          <w:p w14:paraId="5B084B00"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T1000108 Glazbena škola Karlovac FSEU.JID.MZO.OB.13 I MZO.OB.86</w:t>
            </w:r>
          </w:p>
        </w:tc>
        <w:tc>
          <w:tcPr>
            <w:tcW w:w="1590" w:type="dxa"/>
            <w:shd w:val="clear" w:color="000000" w:fill="FFFFFF"/>
            <w:vAlign w:val="center"/>
            <w:hideMark/>
          </w:tcPr>
          <w:p w14:paraId="68322F3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286.379,75 </w:t>
            </w:r>
          </w:p>
        </w:tc>
        <w:tc>
          <w:tcPr>
            <w:tcW w:w="2207" w:type="dxa"/>
            <w:shd w:val="clear" w:color="000000" w:fill="FFFFFF"/>
            <w:vAlign w:val="center"/>
            <w:hideMark/>
          </w:tcPr>
          <w:p w14:paraId="684B3B1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292775F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286.379,75 </w:t>
            </w:r>
          </w:p>
        </w:tc>
        <w:tc>
          <w:tcPr>
            <w:tcW w:w="1174" w:type="dxa"/>
            <w:shd w:val="clear" w:color="000000" w:fill="FFFFFF"/>
            <w:vAlign w:val="center"/>
            <w:hideMark/>
          </w:tcPr>
          <w:p w14:paraId="69E65C6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606484DB" w14:textId="77777777" w:rsidTr="00050E91">
        <w:trPr>
          <w:trHeight w:val="20"/>
        </w:trPr>
        <w:tc>
          <w:tcPr>
            <w:tcW w:w="7969" w:type="dxa"/>
            <w:shd w:val="clear" w:color="000000" w:fill="FFFFFF"/>
            <w:vAlign w:val="bottom"/>
            <w:hideMark/>
          </w:tcPr>
          <w:p w14:paraId="268CFD13"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lastRenderedPageBreak/>
              <w:t xml:space="preserve">T1000109 OŠ </w:t>
            </w:r>
            <w:proofErr w:type="spellStart"/>
            <w:r w:rsidRPr="00AC0192">
              <w:rPr>
                <w:rFonts w:ascii="Calibri" w:eastAsia="Times New Roman" w:hAnsi="Calibri" w:cs="Calibri"/>
                <w:sz w:val="20"/>
                <w:szCs w:val="20"/>
                <w:lang w:eastAsia="hr-HR"/>
              </w:rPr>
              <w:t>Josipdol</w:t>
            </w:r>
            <w:proofErr w:type="spellEnd"/>
            <w:r w:rsidRPr="00AC0192">
              <w:rPr>
                <w:rFonts w:ascii="Calibri" w:eastAsia="Times New Roman" w:hAnsi="Calibri" w:cs="Calibri"/>
                <w:sz w:val="20"/>
                <w:szCs w:val="20"/>
                <w:lang w:eastAsia="hr-HR"/>
              </w:rPr>
              <w:t xml:space="preserve"> - PŠ Siniša i Zrinko Rendulić FSEU.JID.MZO.OB.24</w:t>
            </w:r>
          </w:p>
        </w:tc>
        <w:tc>
          <w:tcPr>
            <w:tcW w:w="1590" w:type="dxa"/>
            <w:shd w:val="clear" w:color="000000" w:fill="FFFFFF"/>
            <w:vAlign w:val="center"/>
            <w:hideMark/>
          </w:tcPr>
          <w:p w14:paraId="09D5936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119.895,00 </w:t>
            </w:r>
          </w:p>
        </w:tc>
        <w:tc>
          <w:tcPr>
            <w:tcW w:w="2207" w:type="dxa"/>
            <w:shd w:val="clear" w:color="000000" w:fill="FFFFFF"/>
            <w:vAlign w:val="center"/>
            <w:hideMark/>
          </w:tcPr>
          <w:p w14:paraId="6185880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5AC1313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119.895,00 </w:t>
            </w:r>
          </w:p>
        </w:tc>
        <w:tc>
          <w:tcPr>
            <w:tcW w:w="1174" w:type="dxa"/>
            <w:shd w:val="clear" w:color="000000" w:fill="FFFFFF"/>
            <w:vAlign w:val="center"/>
            <w:hideMark/>
          </w:tcPr>
          <w:p w14:paraId="4088EFC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73A1EE28" w14:textId="77777777" w:rsidTr="00050E91">
        <w:trPr>
          <w:trHeight w:val="20"/>
        </w:trPr>
        <w:tc>
          <w:tcPr>
            <w:tcW w:w="7969" w:type="dxa"/>
            <w:shd w:val="clear" w:color="000000" w:fill="FFFFFF"/>
            <w:vAlign w:val="bottom"/>
            <w:hideMark/>
          </w:tcPr>
          <w:p w14:paraId="0B49A94B"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T1000110 Učenički dom Duga Resa - FSEU.JID.MZO.OB.25 i MZO.OB.87</w:t>
            </w:r>
          </w:p>
        </w:tc>
        <w:tc>
          <w:tcPr>
            <w:tcW w:w="1590" w:type="dxa"/>
            <w:shd w:val="clear" w:color="000000" w:fill="FFFFFF"/>
            <w:vAlign w:val="center"/>
            <w:hideMark/>
          </w:tcPr>
          <w:p w14:paraId="23F04CA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1.560.000,00 </w:t>
            </w:r>
          </w:p>
        </w:tc>
        <w:tc>
          <w:tcPr>
            <w:tcW w:w="2207" w:type="dxa"/>
            <w:shd w:val="clear" w:color="000000" w:fill="FFFFFF"/>
            <w:vAlign w:val="center"/>
            <w:hideMark/>
          </w:tcPr>
          <w:p w14:paraId="54B99B8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6F90635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1.560.000,00 </w:t>
            </w:r>
          </w:p>
        </w:tc>
        <w:tc>
          <w:tcPr>
            <w:tcW w:w="1174" w:type="dxa"/>
            <w:shd w:val="clear" w:color="000000" w:fill="FFFFFF"/>
            <w:vAlign w:val="center"/>
            <w:hideMark/>
          </w:tcPr>
          <w:p w14:paraId="114087A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61814BBC" w14:textId="77777777" w:rsidTr="00050E91">
        <w:trPr>
          <w:trHeight w:val="20"/>
        </w:trPr>
        <w:tc>
          <w:tcPr>
            <w:tcW w:w="7969" w:type="dxa"/>
            <w:shd w:val="clear" w:color="000000" w:fill="FFFFFF"/>
            <w:vAlign w:val="bottom"/>
            <w:hideMark/>
          </w:tcPr>
          <w:p w14:paraId="263A6D7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T1000111 Cjelovita obnova zgrade Medicinske škole Karlovac- FSEU.2022.MZO.082</w:t>
            </w:r>
          </w:p>
        </w:tc>
        <w:tc>
          <w:tcPr>
            <w:tcW w:w="1590" w:type="dxa"/>
            <w:shd w:val="clear" w:color="000000" w:fill="FFFFFF"/>
            <w:vAlign w:val="center"/>
            <w:hideMark/>
          </w:tcPr>
          <w:p w14:paraId="2A864EA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2.332.007,32 </w:t>
            </w:r>
          </w:p>
        </w:tc>
        <w:tc>
          <w:tcPr>
            <w:tcW w:w="2207" w:type="dxa"/>
            <w:shd w:val="clear" w:color="000000" w:fill="FFFFFF"/>
            <w:vAlign w:val="center"/>
            <w:hideMark/>
          </w:tcPr>
          <w:p w14:paraId="7D84A0D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-767.007,32 </w:t>
            </w:r>
          </w:p>
        </w:tc>
        <w:tc>
          <w:tcPr>
            <w:tcW w:w="1832" w:type="dxa"/>
            <w:shd w:val="clear" w:color="000000" w:fill="FFFFFF"/>
            <w:vAlign w:val="center"/>
            <w:hideMark/>
          </w:tcPr>
          <w:p w14:paraId="641AD36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1.565.000,00 </w:t>
            </w:r>
          </w:p>
        </w:tc>
        <w:tc>
          <w:tcPr>
            <w:tcW w:w="1174" w:type="dxa"/>
            <w:shd w:val="clear" w:color="000000" w:fill="FFFFFF"/>
            <w:vAlign w:val="center"/>
            <w:hideMark/>
          </w:tcPr>
          <w:p w14:paraId="742C45D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67,11 </w:t>
            </w:r>
          </w:p>
        </w:tc>
      </w:tr>
      <w:tr w:rsidR="00AC0192" w:rsidRPr="00AC0192" w14:paraId="318635AF" w14:textId="77777777" w:rsidTr="00050E91">
        <w:trPr>
          <w:trHeight w:val="20"/>
        </w:trPr>
        <w:tc>
          <w:tcPr>
            <w:tcW w:w="7969" w:type="dxa"/>
            <w:shd w:val="clear" w:color="000000" w:fill="FFFFFF"/>
            <w:vAlign w:val="bottom"/>
            <w:hideMark/>
          </w:tcPr>
          <w:p w14:paraId="38434F5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T1000113 Trgovačko ugostiteljska škola Karlovac - FSEU</w:t>
            </w:r>
          </w:p>
        </w:tc>
        <w:tc>
          <w:tcPr>
            <w:tcW w:w="1590" w:type="dxa"/>
            <w:shd w:val="clear" w:color="000000" w:fill="FFFFFF"/>
            <w:vAlign w:val="center"/>
            <w:hideMark/>
          </w:tcPr>
          <w:p w14:paraId="09470FC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39.000,00 </w:t>
            </w:r>
          </w:p>
        </w:tc>
        <w:tc>
          <w:tcPr>
            <w:tcW w:w="2207" w:type="dxa"/>
            <w:shd w:val="clear" w:color="000000" w:fill="FFFFFF"/>
            <w:vAlign w:val="center"/>
            <w:hideMark/>
          </w:tcPr>
          <w:p w14:paraId="0635ED7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5DE488D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39.000,00 </w:t>
            </w:r>
          </w:p>
        </w:tc>
        <w:tc>
          <w:tcPr>
            <w:tcW w:w="1174" w:type="dxa"/>
            <w:shd w:val="clear" w:color="000000" w:fill="FFFFFF"/>
            <w:vAlign w:val="center"/>
            <w:hideMark/>
          </w:tcPr>
          <w:p w14:paraId="23633F7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450E6D8F" w14:textId="77777777" w:rsidTr="00050E91">
        <w:trPr>
          <w:trHeight w:val="20"/>
        </w:trPr>
        <w:tc>
          <w:tcPr>
            <w:tcW w:w="7969" w:type="dxa"/>
            <w:shd w:val="clear" w:color="000000" w:fill="FFFFFF"/>
            <w:vAlign w:val="bottom"/>
            <w:hideMark/>
          </w:tcPr>
          <w:p w14:paraId="04C64DAC"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121 Zakonski standardi javnih ustanova OŠ</w:t>
            </w:r>
          </w:p>
        </w:tc>
        <w:tc>
          <w:tcPr>
            <w:tcW w:w="1590" w:type="dxa"/>
            <w:shd w:val="clear" w:color="000000" w:fill="FFFFFF"/>
            <w:vAlign w:val="center"/>
            <w:hideMark/>
          </w:tcPr>
          <w:p w14:paraId="469E83D2"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2.843.146,17 </w:t>
            </w:r>
          </w:p>
        </w:tc>
        <w:tc>
          <w:tcPr>
            <w:tcW w:w="2207" w:type="dxa"/>
            <w:shd w:val="clear" w:color="000000" w:fill="FFFFFF"/>
            <w:vAlign w:val="center"/>
            <w:hideMark/>
          </w:tcPr>
          <w:p w14:paraId="4A33DBF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42897F6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2.843.146,17 </w:t>
            </w:r>
          </w:p>
        </w:tc>
        <w:tc>
          <w:tcPr>
            <w:tcW w:w="1174" w:type="dxa"/>
            <w:shd w:val="clear" w:color="000000" w:fill="FFFFFF"/>
            <w:vAlign w:val="center"/>
            <w:hideMark/>
          </w:tcPr>
          <w:p w14:paraId="2FEA280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4AF12E1E" w14:textId="77777777" w:rsidTr="00050E91">
        <w:trPr>
          <w:trHeight w:val="20"/>
        </w:trPr>
        <w:tc>
          <w:tcPr>
            <w:tcW w:w="7969" w:type="dxa"/>
            <w:shd w:val="clear" w:color="000000" w:fill="FFFFFF"/>
            <w:vAlign w:val="bottom"/>
            <w:hideMark/>
          </w:tcPr>
          <w:p w14:paraId="558DD8B2"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A100034 </w:t>
            </w:r>
            <w:proofErr w:type="spellStart"/>
            <w:r w:rsidRPr="00AC0192">
              <w:rPr>
                <w:rFonts w:ascii="Calibri" w:eastAsia="Times New Roman" w:hAnsi="Calibri" w:cs="Calibri"/>
                <w:sz w:val="20"/>
                <w:szCs w:val="20"/>
                <w:lang w:eastAsia="hr-HR"/>
              </w:rPr>
              <w:t>Odgojnoobrazovno</w:t>
            </w:r>
            <w:proofErr w:type="spellEnd"/>
            <w:r w:rsidRPr="00AC0192">
              <w:rPr>
                <w:rFonts w:ascii="Calibri" w:eastAsia="Times New Roman" w:hAnsi="Calibri" w:cs="Calibri"/>
                <w:sz w:val="20"/>
                <w:szCs w:val="20"/>
                <w:lang w:eastAsia="hr-HR"/>
              </w:rPr>
              <w:t>, administrativno i tehničko osoblje</w:t>
            </w:r>
          </w:p>
        </w:tc>
        <w:tc>
          <w:tcPr>
            <w:tcW w:w="1590" w:type="dxa"/>
            <w:shd w:val="clear" w:color="000000" w:fill="FFFFFF"/>
            <w:vAlign w:val="center"/>
            <w:hideMark/>
          </w:tcPr>
          <w:p w14:paraId="3DBF050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469.164,00 </w:t>
            </w:r>
          </w:p>
        </w:tc>
        <w:tc>
          <w:tcPr>
            <w:tcW w:w="2207" w:type="dxa"/>
            <w:shd w:val="clear" w:color="000000" w:fill="FFFFFF"/>
            <w:vAlign w:val="center"/>
            <w:hideMark/>
          </w:tcPr>
          <w:p w14:paraId="6430814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33DC99A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469.164,00 </w:t>
            </w:r>
          </w:p>
        </w:tc>
        <w:tc>
          <w:tcPr>
            <w:tcW w:w="1174" w:type="dxa"/>
            <w:shd w:val="clear" w:color="000000" w:fill="FFFFFF"/>
            <w:vAlign w:val="center"/>
            <w:hideMark/>
          </w:tcPr>
          <w:p w14:paraId="30FF3DC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21996048" w14:textId="77777777" w:rsidTr="00050E91">
        <w:trPr>
          <w:trHeight w:val="20"/>
        </w:trPr>
        <w:tc>
          <w:tcPr>
            <w:tcW w:w="7969" w:type="dxa"/>
            <w:shd w:val="clear" w:color="000000" w:fill="FFFFFF"/>
            <w:vAlign w:val="bottom"/>
            <w:hideMark/>
          </w:tcPr>
          <w:p w14:paraId="21830B4B"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A100034A </w:t>
            </w:r>
            <w:proofErr w:type="spellStart"/>
            <w:r w:rsidRPr="00AC0192">
              <w:rPr>
                <w:rFonts w:ascii="Calibri" w:eastAsia="Times New Roman" w:hAnsi="Calibri" w:cs="Calibri"/>
                <w:sz w:val="20"/>
                <w:szCs w:val="20"/>
                <w:lang w:eastAsia="hr-HR"/>
              </w:rPr>
              <w:t>Odgojnoobrazovno</w:t>
            </w:r>
            <w:proofErr w:type="spellEnd"/>
            <w:r w:rsidRPr="00AC0192">
              <w:rPr>
                <w:rFonts w:ascii="Calibri" w:eastAsia="Times New Roman" w:hAnsi="Calibri" w:cs="Calibri"/>
                <w:sz w:val="20"/>
                <w:szCs w:val="20"/>
                <w:lang w:eastAsia="hr-HR"/>
              </w:rPr>
              <w:t>, administrativno i tehničko osoblje - posebni dio</w:t>
            </w:r>
          </w:p>
        </w:tc>
        <w:tc>
          <w:tcPr>
            <w:tcW w:w="1590" w:type="dxa"/>
            <w:shd w:val="clear" w:color="000000" w:fill="FFFFFF"/>
            <w:vAlign w:val="center"/>
            <w:hideMark/>
          </w:tcPr>
          <w:p w14:paraId="3B55004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1.044.555,42 </w:t>
            </w:r>
          </w:p>
        </w:tc>
        <w:tc>
          <w:tcPr>
            <w:tcW w:w="2207" w:type="dxa"/>
            <w:shd w:val="clear" w:color="000000" w:fill="FFFFFF"/>
            <w:vAlign w:val="center"/>
            <w:hideMark/>
          </w:tcPr>
          <w:p w14:paraId="46F8A14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-30.110,00 </w:t>
            </w:r>
          </w:p>
        </w:tc>
        <w:tc>
          <w:tcPr>
            <w:tcW w:w="1832" w:type="dxa"/>
            <w:shd w:val="clear" w:color="000000" w:fill="FFFFFF"/>
            <w:vAlign w:val="center"/>
            <w:hideMark/>
          </w:tcPr>
          <w:p w14:paraId="4B50C3F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1.014.445,42 </w:t>
            </w:r>
          </w:p>
        </w:tc>
        <w:tc>
          <w:tcPr>
            <w:tcW w:w="1174" w:type="dxa"/>
            <w:shd w:val="clear" w:color="000000" w:fill="FFFFFF"/>
            <w:vAlign w:val="center"/>
            <w:hideMark/>
          </w:tcPr>
          <w:p w14:paraId="747AAF0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97,12 </w:t>
            </w:r>
          </w:p>
        </w:tc>
      </w:tr>
      <w:tr w:rsidR="00AC0192" w:rsidRPr="00AC0192" w14:paraId="3E320F13" w14:textId="77777777" w:rsidTr="00050E91">
        <w:trPr>
          <w:trHeight w:val="20"/>
        </w:trPr>
        <w:tc>
          <w:tcPr>
            <w:tcW w:w="7969" w:type="dxa"/>
            <w:shd w:val="clear" w:color="000000" w:fill="FFFFFF"/>
            <w:vAlign w:val="bottom"/>
            <w:hideMark/>
          </w:tcPr>
          <w:p w14:paraId="140F819A"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A100035 Operativni plan tekućeg i investicijskog održavanja OŠ</w:t>
            </w:r>
          </w:p>
        </w:tc>
        <w:tc>
          <w:tcPr>
            <w:tcW w:w="1590" w:type="dxa"/>
            <w:shd w:val="clear" w:color="000000" w:fill="FFFFFF"/>
            <w:vAlign w:val="center"/>
            <w:hideMark/>
          </w:tcPr>
          <w:p w14:paraId="31EBA37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87.564,04 </w:t>
            </w:r>
          </w:p>
        </w:tc>
        <w:tc>
          <w:tcPr>
            <w:tcW w:w="2207" w:type="dxa"/>
            <w:shd w:val="clear" w:color="000000" w:fill="FFFFFF"/>
            <w:vAlign w:val="center"/>
            <w:hideMark/>
          </w:tcPr>
          <w:p w14:paraId="37EA369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-1.702,00 </w:t>
            </w:r>
          </w:p>
        </w:tc>
        <w:tc>
          <w:tcPr>
            <w:tcW w:w="1832" w:type="dxa"/>
            <w:shd w:val="clear" w:color="000000" w:fill="FFFFFF"/>
            <w:vAlign w:val="center"/>
            <w:hideMark/>
          </w:tcPr>
          <w:p w14:paraId="2F3D011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85.862,04 </w:t>
            </w:r>
          </w:p>
        </w:tc>
        <w:tc>
          <w:tcPr>
            <w:tcW w:w="1174" w:type="dxa"/>
            <w:shd w:val="clear" w:color="000000" w:fill="FFFFFF"/>
            <w:vAlign w:val="center"/>
            <w:hideMark/>
          </w:tcPr>
          <w:p w14:paraId="525FBF1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98,06 </w:t>
            </w:r>
          </w:p>
        </w:tc>
      </w:tr>
      <w:tr w:rsidR="00AC0192" w:rsidRPr="00AC0192" w14:paraId="59E0BA0D" w14:textId="77777777" w:rsidTr="00050E91">
        <w:trPr>
          <w:trHeight w:val="20"/>
        </w:trPr>
        <w:tc>
          <w:tcPr>
            <w:tcW w:w="7969" w:type="dxa"/>
            <w:shd w:val="clear" w:color="000000" w:fill="FFFFFF"/>
            <w:vAlign w:val="bottom"/>
            <w:hideMark/>
          </w:tcPr>
          <w:p w14:paraId="21791735"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A100199 Prijevoz učenika OŠ</w:t>
            </w:r>
          </w:p>
        </w:tc>
        <w:tc>
          <w:tcPr>
            <w:tcW w:w="1590" w:type="dxa"/>
            <w:shd w:val="clear" w:color="000000" w:fill="FFFFFF"/>
            <w:vAlign w:val="center"/>
            <w:hideMark/>
          </w:tcPr>
          <w:p w14:paraId="3D7C14C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977.919,47 </w:t>
            </w:r>
          </w:p>
        </w:tc>
        <w:tc>
          <w:tcPr>
            <w:tcW w:w="2207" w:type="dxa"/>
            <w:shd w:val="clear" w:color="000000" w:fill="FFFFFF"/>
            <w:vAlign w:val="center"/>
            <w:hideMark/>
          </w:tcPr>
          <w:p w14:paraId="5C36364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5.496,04 </w:t>
            </w:r>
          </w:p>
        </w:tc>
        <w:tc>
          <w:tcPr>
            <w:tcW w:w="1832" w:type="dxa"/>
            <w:shd w:val="clear" w:color="000000" w:fill="FFFFFF"/>
            <w:vAlign w:val="center"/>
            <w:hideMark/>
          </w:tcPr>
          <w:p w14:paraId="26CCA0F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983.415,51 </w:t>
            </w:r>
          </w:p>
        </w:tc>
        <w:tc>
          <w:tcPr>
            <w:tcW w:w="1174" w:type="dxa"/>
            <w:shd w:val="clear" w:color="000000" w:fill="FFFFFF"/>
            <w:vAlign w:val="center"/>
            <w:hideMark/>
          </w:tcPr>
          <w:p w14:paraId="13485B3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100,56 </w:t>
            </w:r>
          </w:p>
        </w:tc>
      </w:tr>
      <w:tr w:rsidR="00AC0192" w:rsidRPr="00AC0192" w14:paraId="53A26243" w14:textId="77777777" w:rsidTr="00050E91">
        <w:trPr>
          <w:trHeight w:val="20"/>
        </w:trPr>
        <w:tc>
          <w:tcPr>
            <w:tcW w:w="7969" w:type="dxa"/>
            <w:shd w:val="clear" w:color="000000" w:fill="FFFFFF"/>
            <w:vAlign w:val="bottom"/>
            <w:hideMark/>
          </w:tcPr>
          <w:p w14:paraId="1D4E79D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K100003 Nefinancijska imovina i investicijsko održavanje</w:t>
            </w:r>
          </w:p>
        </w:tc>
        <w:tc>
          <w:tcPr>
            <w:tcW w:w="1590" w:type="dxa"/>
            <w:shd w:val="clear" w:color="000000" w:fill="FFFFFF"/>
            <w:vAlign w:val="center"/>
            <w:hideMark/>
          </w:tcPr>
          <w:p w14:paraId="66A4DCE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263.943,24 </w:t>
            </w:r>
          </w:p>
        </w:tc>
        <w:tc>
          <w:tcPr>
            <w:tcW w:w="2207" w:type="dxa"/>
            <w:shd w:val="clear" w:color="000000" w:fill="FFFFFF"/>
            <w:vAlign w:val="center"/>
            <w:hideMark/>
          </w:tcPr>
          <w:p w14:paraId="5DBBAC2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26.315,96 </w:t>
            </w:r>
          </w:p>
        </w:tc>
        <w:tc>
          <w:tcPr>
            <w:tcW w:w="1832" w:type="dxa"/>
            <w:shd w:val="clear" w:color="000000" w:fill="FFFFFF"/>
            <w:vAlign w:val="center"/>
            <w:hideMark/>
          </w:tcPr>
          <w:p w14:paraId="03C79E3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290.259,20 </w:t>
            </w:r>
          </w:p>
        </w:tc>
        <w:tc>
          <w:tcPr>
            <w:tcW w:w="1174" w:type="dxa"/>
            <w:shd w:val="clear" w:color="000000" w:fill="FFFFFF"/>
            <w:vAlign w:val="center"/>
            <w:hideMark/>
          </w:tcPr>
          <w:p w14:paraId="1C0DAC9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109,97 </w:t>
            </w:r>
          </w:p>
        </w:tc>
      </w:tr>
      <w:tr w:rsidR="00AC0192" w:rsidRPr="00AC0192" w14:paraId="558A25D1" w14:textId="77777777" w:rsidTr="00050E91">
        <w:trPr>
          <w:trHeight w:val="20"/>
        </w:trPr>
        <w:tc>
          <w:tcPr>
            <w:tcW w:w="7969" w:type="dxa"/>
            <w:shd w:val="clear" w:color="000000" w:fill="FFFFFF"/>
            <w:vAlign w:val="bottom"/>
            <w:hideMark/>
          </w:tcPr>
          <w:p w14:paraId="17A07C89"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123 Zakonski standard javnih ustanova SŠ</w:t>
            </w:r>
          </w:p>
        </w:tc>
        <w:tc>
          <w:tcPr>
            <w:tcW w:w="1590" w:type="dxa"/>
            <w:shd w:val="clear" w:color="000000" w:fill="FFFFFF"/>
            <w:vAlign w:val="center"/>
            <w:hideMark/>
          </w:tcPr>
          <w:p w14:paraId="02D63F3B"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2.238.705,34 </w:t>
            </w:r>
          </w:p>
        </w:tc>
        <w:tc>
          <w:tcPr>
            <w:tcW w:w="2207" w:type="dxa"/>
            <w:shd w:val="clear" w:color="000000" w:fill="FFFFFF"/>
            <w:vAlign w:val="center"/>
            <w:hideMark/>
          </w:tcPr>
          <w:p w14:paraId="70447B65"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0E3EBE0B"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2.238.705,34 </w:t>
            </w:r>
          </w:p>
        </w:tc>
        <w:tc>
          <w:tcPr>
            <w:tcW w:w="1174" w:type="dxa"/>
            <w:shd w:val="clear" w:color="000000" w:fill="FFFFFF"/>
            <w:vAlign w:val="center"/>
            <w:hideMark/>
          </w:tcPr>
          <w:p w14:paraId="180D693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2EF52956" w14:textId="77777777" w:rsidTr="00050E91">
        <w:trPr>
          <w:trHeight w:val="20"/>
        </w:trPr>
        <w:tc>
          <w:tcPr>
            <w:tcW w:w="7969" w:type="dxa"/>
            <w:shd w:val="clear" w:color="000000" w:fill="FFFFFF"/>
            <w:vAlign w:val="bottom"/>
            <w:hideMark/>
          </w:tcPr>
          <w:p w14:paraId="2FD99DAA"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A100037 </w:t>
            </w:r>
            <w:proofErr w:type="spellStart"/>
            <w:r w:rsidRPr="00AC0192">
              <w:rPr>
                <w:rFonts w:ascii="Calibri" w:eastAsia="Times New Roman" w:hAnsi="Calibri" w:cs="Calibri"/>
                <w:sz w:val="20"/>
                <w:szCs w:val="20"/>
                <w:lang w:eastAsia="hr-HR"/>
              </w:rPr>
              <w:t>Odgojnoobrazovno</w:t>
            </w:r>
            <w:proofErr w:type="spellEnd"/>
            <w:r w:rsidRPr="00AC0192">
              <w:rPr>
                <w:rFonts w:ascii="Calibri" w:eastAsia="Times New Roman" w:hAnsi="Calibri" w:cs="Calibri"/>
                <w:sz w:val="20"/>
                <w:szCs w:val="20"/>
                <w:lang w:eastAsia="hr-HR"/>
              </w:rPr>
              <w:t>, administrativno i tehničko osoblje</w:t>
            </w:r>
          </w:p>
        </w:tc>
        <w:tc>
          <w:tcPr>
            <w:tcW w:w="1590" w:type="dxa"/>
            <w:shd w:val="clear" w:color="000000" w:fill="FFFFFF"/>
            <w:vAlign w:val="center"/>
            <w:hideMark/>
          </w:tcPr>
          <w:p w14:paraId="4A825B5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496.920,00 </w:t>
            </w:r>
          </w:p>
        </w:tc>
        <w:tc>
          <w:tcPr>
            <w:tcW w:w="2207" w:type="dxa"/>
            <w:shd w:val="clear" w:color="000000" w:fill="FFFFFF"/>
            <w:vAlign w:val="center"/>
            <w:hideMark/>
          </w:tcPr>
          <w:p w14:paraId="05F64D7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-2.840,00 </w:t>
            </w:r>
          </w:p>
        </w:tc>
        <w:tc>
          <w:tcPr>
            <w:tcW w:w="1832" w:type="dxa"/>
            <w:shd w:val="clear" w:color="000000" w:fill="FFFFFF"/>
            <w:vAlign w:val="center"/>
            <w:hideMark/>
          </w:tcPr>
          <w:p w14:paraId="55062DD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494.080,00 </w:t>
            </w:r>
          </w:p>
        </w:tc>
        <w:tc>
          <w:tcPr>
            <w:tcW w:w="1174" w:type="dxa"/>
            <w:shd w:val="clear" w:color="000000" w:fill="FFFFFF"/>
            <w:vAlign w:val="center"/>
            <w:hideMark/>
          </w:tcPr>
          <w:p w14:paraId="691A3F2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99,43 </w:t>
            </w:r>
          </w:p>
        </w:tc>
      </w:tr>
      <w:tr w:rsidR="00AC0192" w:rsidRPr="00AC0192" w14:paraId="696FAE7D" w14:textId="77777777" w:rsidTr="00050E91">
        <w:trPr>
          <w:trHeight w:val="20"/>
        </w:trPr>
        <w:tc>
          <w:tcPr>
            <w:tcW w:w="7969" w:type="dxa"/>
            <w:shd w:val="clear" w:color="000000" w:fill="FFFFFF"/>
            <w:vAlign w:val="bottom"/>
            <w:hideMark/>
          </w:tcPr>
          <w:p w14:paraId="0E3F993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A100037A </w:t>
            </w:r>
            <w:proofErr w:type="spellStart"/>
            <w:r w:rsidRPr="00AC0192">
              <w:rPr>
                <w:rFonts w:ascii="Calibri" w:eastAsia="Times New Roman" w:hAnsi="Calibri" w:cs="Calibri"/>
                <w:sz w:val="20"/>
                <w:szCs w:val="20"/>
                <w:lang w:eastAsia="hr-HR"/>
              </w:rPr>
              <w:t>Odgojnoobrazovno</w:t>
            </w:r>
            <w:proofErr w:type="spellEnd"/>
            <w:r w:rsidRPr="00AC0192">
              <w:rPr>
                <w:rFonts w:ascii="Calibri" w:eastAsia="Times New Roman" w:hAnsi="Calibri" w:cs="Calibri"/>
                <w:sz w:val="20"/>
                <w:szCs w:val="20"/>
                <w:lang w:eastAsia="hr-HR"/>
              </w:rPr>
              <w:t>, administrativno i tehničko osoblje - POSEBNI DIO</w:t>
            </w:r>
          </w:p>
        </w:tc>
        <w:tc>
          <w:tcPr>
            <w:tcW w:w="1590" w:type="dxa"/>
            <w:shd w:val="clear" w:color="000000" w:fill="FFFFFF"/>
            <w:vAlign w:val="center"/>
            <w:hideMark/>
          </w:tcPr>
          <w:p w14:paraId="38E6A09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1.254.000,00 </w:t>
            </w:r>
          </w:p>
        </w:tc>
        <w:tc>
          <w:tcPr>
            <w:tcW w:w="2207" w:type="dxa"/>
            <w:shd w:val="clear" w:color="000000" w:fill="FFFFFF"/>
            <w:vAlign w:val="center"/>
            <w:hideMark/>
          </w:tcPr>
          <w:p w14:paraId="02AA814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-32.633,71 </w:t>
            </w:r>
          </w:p>
        </w:tc>
        <w:tc>
          <w:tcPr>
            <w:tcW w:w="1832" w:type="dxa"/>
            <w:shd w:val="clear" w:color="000000" w:fill="FFFFFF"/>
            <w:vAlign w:val="center"/>
            <w:hideMark/>
          </w:tcPr>
          <w:p w14:paraId="622DD61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1.221.366,29 </w:t>
            </w:r>
          </w:p>
        </w:tc>
        <w:tc>
          <w:tcPr>
            <w:tcW w:w="1174" w:type="dxa"/>
            <w:shd w:val="clear" w:color="000000" w:fill="FFFFFF"/>
            <w:vAlign w:val="center"/>
            <w:hideMark/>
          </w:tcPr>
          <w:p w14:paraId="137ACF4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97,40 </w:t>
            </w:r>
          </w:p>
        </w:tc>
      </w:tr>
      <w:tr w:rsidR="00AC0192" w:rsidRPr="00AC0192" w14:paraId="2D3B4392" w14:textId="77777777" w:rsidTr="00050E91">
        <w:trPr>
          <w:trHeight w:val="20"/>
        </w:trPr>
        <w:tc>
          <w:tcPr>
            <w:tcW w:w="7969" w:type="dxa"/>
            <w:shd w:val="clear" w:color="000000" w:fill="FFFFFF"/>
            <w:vAlign w:val="bottom"/>
            <w:hideMark/>
          </w:tcPr>
          <w:p w14:paraId="7C85D25D"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A100038 Operativni plan TIO - SŠ</w:t>
            </w:r>
          </w:p>
        </w:tc>
        <w:tc>
          <w:tcPr>
            <w:tcW w:w="1590" w:type="dxa"/>
            <w:shd w:val="clear" w:color="000000" w:fill="FFFFFF"/>
            <w:vAlign w:val="center"/>
            <w:hideMark/>
          </w:tcPr>
          <w:p w14:paraId="34E43BA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67.233,66 </w:t>
            </w:r>
          </w:p>
        </w:tc>
        <w:tc>
          <w:tcPr>
            <w:tcW w:w="2207" w:type="dxa"/>
            <w:shd w:val="clear" w:color="000000" w:fill="FFFFFF"/>
            <w:vAlign w:val="center"/>
            <w:hideMark/>
          </w:tcPr>
          <w:p w14:paraId="32D0ADD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15.176,13 </w:t>
            </w:r>
          </w:p>
        </w:tc>
        <w:tc>
          <w:tcPr>
            <w:tcW w:w="1832" w:type="dxa"/>
            <w:shd w:val="clear" w:color="000000" w:fill="FFFFFF"/>
            <w:vAlign w:val="center"/>
            <w:hideMark/>
          </w:tcPr>
          <w:p w14:paraId="0AA8D6F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82.409,79 </w:t>
            </w:r>
          </w:p>
        </w:tc>
        <w:tc>
          <w:tcPr>
            <w:tcW w:w="1174" w:type="dxa"/>
            <w:shd w:val="clear" w:color="000000" w:fill="FFFFFF"/>
            <w:vAlign w:val="center"/>
            <w:hideMark/>
          </w:tcPr>
          <w:p w14:paraId="0A4C53E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122,57 </w:t>
            </w:r>
          </w:p>
        </w:tc>
      </w:tr>
      <w:tr w:rsidR="00AC0192" w:rsidRPr="00AC0192" w14:paraId="7CC7AD4A" w14:textId="77777777" w:rsidTr="00050E91">
        <w:trPr>
          <w:trHeight w:val="20"/>
        </w:trPr>
        <w:tc>
          <w:tcPr>
            <w:tcW w:w="7969" w:type="dxa"/>
            <w:shd w:val="clear" w:color="000000" w:fill="FFFFFF"/>
            <w:vAlign w:val="bottom"/>
            <w:hideMark/>
          </w:tcPr>
          <w:p w14:paraId="559C0789"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A100039 Prehrana i smještaj - učenički domovi</w:t>
            </w:r>
          </w:p>
        </w:tc>
        <w:tc>
          <w:tcPr>
            <w:tcW w:w="1590" w:type="dxa"/>
            <w:shd w:val="clear" w:color="000000" w:fill="FFFFFF"/>
            <w:vAlign w:val="center"/>
            <w:hideMark/>
          </w:tcPr>
          <w:p w14:paraId="5DDA084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214.041,60 </w:t>
            </w:r>
          </w:p>
        </w:tc>
        <w:tc>
          <w:tcPr>
            <w:tcW w:w="2207" w:type="dxa"/>
            <w:shd w:val="clear" w:color="000000" w:fill="FFFFFF"/>
            <w:vAlign w:val="center"/>
            <w:hideMark/>
          </w:tcPr>
          <w:p w14:paraId="107B9EA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7181210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214.041,60 </w:t>
            </w:r>
          </w:p>
        </w:tc>
        <w:tc>
          <w:tcPr>
            <w:tcW w:w="1174" w:type="dxa"/>
            <w:shd w:val="clear" w:color="000000" w:fill="FFFFFF"/>
            <w:vAlign w:val="center"/>
            <w:hideMark/>
          </w:tcPr>
          <w:p w14:paraId="01DC557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096567AD" w14:textId="77777777" w:rsidTr="00050E91">
        <w:trPr>
          <w:trHeight w:val="20"/>
        </w:trPr>
        <w:tc>
          <w:tcPr>
            <w:tcW w:w="7969" w:type="dxa"/>
            <w:shd w:val="clear" w:color="000000" w:fill="FFFFFF"/>
            <w:vAlign w:val="bottom"/>
            <w:hideMark/>
          </w:tcPr>
          <w:p w14:paraId="134FE1C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K100004 Nefinancijska imovina i investicijsko održavanje SŠ</w:t>
            </w:r>
          </w:p>
        </w:tc>
        <w:tc>
          <w:tcPr>
            <w:tcW w:w="1590" w:type="dxa"/>
            <w:shd w:val="clear" w:color="000000" w:fill="FFFFFF"/>
            <w:vAlign w:val="center"/>
            <w:hideMark/>
          </w:tcPr>
          <w:p w14:paraId="7A955D7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206.510,08 </w:t>
            </w:r>
          </w:p>
        </w:tc>
        <w:tc>
          <w:tcPr>
            <w:tcW w:w="2207" w:type="dxa"/>
            <w:shd w:val="clear" w:color="000000" w:fill="FFFFFF"/>
            <w:vAlign w:val="center"/>
            <w:hideMark/>
          </w:tcPr>
          <w:p w14:paraId="4F2EA33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20.297,58 </w:t>
            </w:r>
          </w:p>
        </w:tc>
        <w:tc>
          <w:tcPr>
            <w:tcW w:w="1832" w:type="dxa"/>
            <w:shd w:val="clear" w:color="000000" w:fill="FFFFFF"/>
            <w:vAlign w:val="center"/>
            <w:hideMark/>
          </w:tcPr>
          <w:p w14:paraId="4B37ABC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226.807,66 </w:t>
            </w:r>
          </w:p>
        </w:tc>
        <w:tc>
          <w:tcPr>
            <w:tcW w:w="1174" w:type="dxa"/>
            <w:shd w:val="clear" w:color="000000" w:fill="FFFFFF"/>
            <w:vAlign w:val="center"/>
            <w:hideMark/>
          </w:tcPr>
          <w:p w14:paraId="31C5B96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109,83 </w:t>
            </w:r>
          </w:p>
        </w:tc>
      </w:tr>
      <w:tr w:rsidR="00AC0192" w:rsidRPr="00AC0192" w14:paraId="7E563E6A" w14:textId="77777777" w:rsidTr="00050E91">
        <w:trPr>
          <w:trHeight w:val="20"/>
        </w:trPr>
        <w:tc>
          <w:tcPr>
            <w:tcW w:w="7969" w:type="dxa"/>
            <w:shd w:val="clear" w:color="000000" w:fill="FFFFFF"/>
            <w:vAlign w:val="bottom"/>
            <w:hideMark/>
          </w:tcPr>
          <w:p w14:paraId="12471C7C"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125 Program javnih potreba iznad standarda - vlastiti prihodi</w:t>
            </w:r>
          </w:p>
        </w:tc>
        <w:tc>
          <w:tcPr>
            <w:tcW w:w="1590" w:type="dxa"/>
            <w:shd w:val="clear" w:color="000000" w:fill="FFFFFF"/>
            <w:vAlign w:val="center"/>
            <w:hideMark/>
          </w:tcPr>
          <w:p w14:paraId="4D1C8335"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1.328.123,29 </w:t>
            </w:r>
          </w:p>
        </w:tc>
        <w:tc>
          <w:tcPr>
            <w:tcW w:w="2207" w:type="dxa"/>
            <w:shd w:val="clear" w:color="000000" w:fill="FFFFFF"/>
            <w:vAlign w:val="center"/>
            <w:hideMark/>
          </w:tcPr>
          <w:p w14:paraId="59E2710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-33.796,01 </w:t>
            </w:r>
          </w:p>
        </w:tc>
        <w:tc>
          <w:tcPr>
            <w:tcW w:w="1832" w:type="dxa"/>
            <w:shd w:val="clear" w:color="000000" w:fill="FFFFFF"/>
            <w:vAlign w:val="center"/>
            <w:hideMark/>
          </w:tcPr>
          <w:p w14:paraId="5F160AA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1.294.327,28 </w:t>
            </w:r>
          </w:p>
        </w:tc>
        <w:tc>
          <w:tcPr>
            <w:tcW w:w="1174" w:type="dxa"/>
            <w:shd w:val="clear" w:color="000000" w:fill="FFFFFF"/>
            <w:vAlign w:val="center"/>
            <w:hideMark/>
          </w:tcPr>
          <w:p w14:paraId="6BA399F5"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97,46 </w:t>
            </w:r>
          </w:p>
        </w:tc>
      </w:tr>
      <w:tr w:rsidR="00AC0192" w:rsidRPr="00AC0192" w14:paraId="4BD18747" w14:textId="77777777" w:rsidTr="00050E91">
        <w:trPr>
          <w:trHeight w:val="20"/>
        </w:trPr>
        <w:tc>
          <w:tcPr>
            <w:tcW w:w="7969" w:type="dxa"/>
            <w:shd w:val="clear" w:color="000000" w:fill="FFFFFF"/>
            <w:vAlign w:val="bottom"/>
            <w:hideMark/>
          </w:tcPr>
          <w:p w14:paraId="4DA576CC"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A100042 Javne potrebe iznad standarda-vlastiti prihodi</w:t>
            </w:r>
          </w:p>
        </w:tc>
        <w:tc>
          <w:tcPr>
            <w:tcW w:w="1590" w:type="dxa"/>
            <w:shd w:val="clear" w:color="000000" w:fill="FFFFFF"/>
            <w:vAlign w:val="center"/>
            <w:hideMark/>
          </w:tcPr>
          <w:p w14:paraId="5FCB478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1.328.123,29 </w:t>
            </w:r>
          </w:p>
        </w:tc>
        <w:tc>
          <w:tcPr>
            <w:tcW w:w="2207" w:type="dxa"/>
            <w:shd w:val="clear" w:color="000000" w:fill="FFFFFF"/>
            <w:vAlign w:val="center"/>
            <w:hideMark/>
          </w:tcPr>
          <w:p w14:paraId="1484C51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-33.796,01 </w:t>
            </w:r>
          </w:p>
        </w:tc>
        <w:tc>
          <w:tcPr>
            <w:tcW w:w="1832" w:type="dxa"/>
            <w:shd w:val="clear" w:color="000000" w:fill="FFFFFF"/>
            <w:vAlign w:val="center"/>
            <w:hideMark/>
          </w:tcPr>
          <w:p w14:paraId="4489C72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1.294.327,28 </w:t>
            </w:r>
          </w:p>
        </w:tc>
        <w:tc>
          <w:tcPr>
            <w:tcW w:w="1174" w:type="dxa"/>
            <w:shd w:val="clear" w:color="000000" w:fill="FFFFFF"/>
            <w:vAlign w:val="center"/>
            <w:hideMark/>
          </w:tcPr>
          <w:p w14:paraId="74AA7ED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97,46 </w:t>
            </w:r>
          </w:p>
        </w:tc>
      </w:tr>
      <w:tr w:rsidR="00AC0192" w:rsidRPr="00AC0192" w14:paraId="1D796B38" w14:textId="77777777" w:rsidTr="00050E91">
        <w:trPr>
          <w:trHeight w:val="20"/>
        </w:trPr>
        <w:tc>
          <w:tcPr>
            <w:tcW w:w="7969" w:type="dxa"/>
            <w:shd w:val="clear" w:color="000000" w:fill="FFFFFF"/>
            <w:vAlign w:val="bottom"/>
            <w:hideMark/>
          </w:tcPr>
          <w:p w14:paraId="403F820A"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126 Stipendiranje učenika i studenata na području KŽ</w:t>
            </w:r>
          </w:p>
        </w:tc>
        <w:tc>
          <w:tcPr>
            <w:tcW w:w="1590" w:type="dxa"/>
            <w:shd w:val="clear" w:color="000000" w:fill="FFFFFF"/>
            <w:vAlign w:val="center"/>
            <w:hideMark/>
          </w:tcPr>
          <w:p w14:paraId="5F6C8BE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90.350,00 </w:t>
            </w:r>
          </w:p>
        </w:tc>
        <w:tc>
          <w:tcPr>
            <w:tcW w:w="2207" w:type="dxa"/>
            <w:shd w:val="clear" w:color="000000" w:fill="FFFFFF"/>
            <w:vAlign w:val="center"/>
            <w:hideMark/>
          </w:tcPr>
          <w:p w14:paraId="624007B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4D73E4E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90.350,00 </w:t>
            </w:r>
          </w:p>
        </w:tc>
        <w:tc>
          <w:tcPr>
            <w:tcW w:w="1174" w:type="dxa"/>
            <w:shd w:val="clear" w:color="000000" w:fill="FFFFFF"/>
            <w:vAlign w:val="center"/>
            <w:hideMark/>
          </w:tcPr>
          <w:p w14:paraId="7222007B"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388A0AA9" w14:textId="77777777" w:rsidTr="00050E91">
        <w:trPr>
          <w:trHeight w:val="20"/>
        </w:trPr>
        <w:tc>
          <w:tcPr>
            <w:tcW w:w="7969" w:type="dxa"/>
            <w:shd w:val="clear" w:color="000000" w:fill="FFFFFF"/>
            <w:vAlign w:val="bottom"/>
            <w:hideMark/>
          </w:tcPr>
          <w:p w14:paraId="5612F29F"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A100045 Stipendije učenika i studenata na području KŽ</w:t>
            </w:r>
          </w:p>
        </w:tc>
        <w:tc>
          <w:tcPr>
            <w:tcW w:w="1590" w:type="dxa"/>
            <w:shd w:val="clear" w:color="000000" w:fill="FFFFFF"/>
            <w:vAlign w:val="center"/>
            <w:hideMark/>
          </w:tcPr>
          <w:p w14:paraId="2FF2AF3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90.350,00 </w:t>
            </w:r>
          </w:p>
        </w:tc>
        <w:tc>
          <w:tcPr>
            <w:tcW w:w="2207" w:type="dxa"/>
            <w:shd w:val="clear" w:color="000000" w:fill="FFFFFF"/>
            <w:vAlign w:val="center"/>
            <w:hideMark/>
          </w:tcPr>
          <w:p w14:paraId="0C3837E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63C4925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90.350,00 </w:t>
            </w:r>
          </w:p>
        </w:tc>
        <w:tc>
          <w:tcPr>
            <w:tcW w:w="1174" w:type="dxa"/>
            <w:shd w:val="clear" w:color="000000" w:fill="FFFFFF"/>
            <w:vAlign w:val="center"/>
            <w:hideMark/>
          </w:tcPr>
          <w:p w14:paraId="072F317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22AEEBAE" w14:textId="77777777" w:rsidTr="00050E91">
        <w:trPr>
          <w:trHeight w:val="20"/>
        </w:trPr>
        <w:tc>
          <w:tcPr>
            <w:tcW w:w="7969" w:type="dxa"/>
            <w:shd w:val="clear" w:color="000000" w:fill="FFFFFF"/>
            <w:vAlign w:val="bottom"/>
            <w:hideMark/>
          </w:tcPr>
          <w:p w14:paraId="22C7BA1B"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127 Program javnih potreba u društvenim djelatnostima</w:t>
            </w:r>
          </w:p>
        </w:tc>
        <w:tc>
          <w:tcPr>
            <w:tcW w:w="1590" w:type="dxa"/>
            <w:shd w:val="clear" w:color="000000" w:fill="FFFFFF"/>
            <w:vAlign w:val="center"/>
            <w:hideMark/>
          </w:tcPr>
          <w:p w14:paraId="633B66F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228.000,00 </w:t>
            </w:r>
          </w:p>
        </w:tc>
        <w:tc>
          <w:tcPr>
            <w:tcW w:w="2207" w:type="dxa"/>
            <w:shd w:val="clear" w:color="000000" w:fill="FFFFFF"/>
            <w:vAlign w:val="center"/>
            <w:hideMark/>
          </w:tcPr>
          <w:p w14:paraId="78E8E9D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1A5ECE98"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228.000,00 </w:t>
            </w:r>
          </w:p>
        </w:tc>
        <w:tc>
          <w:tcPr>
            <w:tcW w:w="1174" w:type="dxa"/>
            <w:shd w:val="clear" w:color="000000" w:fill="FFFFFF"/>
            <w:vAlign w:val="center"/>
            <w:hideMark/>
          </w:tcPr>
          <w:p w14:paraId="422864C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15D80B2A" w14:textId="77777777" w:rsidTr="00050E91">
        <w:trPr>
          <w:trHeight w:val="20"/>
        </w:trPr>
        <w:tc>
          <w:tcPr>
            <w:tcW w:w="7969" w:type="dxa"/>
            <w:shd w:val="clear" w:color="000000" w:fill="FFFFFF"/>
            <w:vAlign w:val="bottom"/>
            <w:hideMark/>
          </w:tcPr>
          <w:p w14:paraId="2B942D55"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A100072 Religija</w:t>
            </w:r>
          </w:p>
        </w:tc>
        <w:tc>
          <w:tcPr>
            <w:tcW w:w="1590" w:type="dxa"/>
            <w:shd w:val="clear" w:color="000000" w:fill="FFFFFF"/>
            <w:vAlign w:val="center"/>
            <w:hideMark/>
          </w:tcPr>
          <w:p w14:paraId="6E9BD56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22.848,00 </w:t>
            </w:r>
          </w:p>
        </w:tc>
        <w:tc>
          <w:tcPr>
            <w:tcW w:w="2207" w:type="dxa"/>
            <w:shd w:val="clear" w:color="000000" w:fill="FFFFFF"/>
            <w:vAlign w:val="center"/>
            <w:hideMark/>
          </w:tcPr>
          <w:p w14:paraId="6B5744E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0DFB6CC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22.848,00 </w:t>
            </w:r>
          </w:p>
        </w:tc>
        <w:tc>
          <w:tcPr>
            <w:tcW w:w="1174" w:type="dxa"/>
            <w:shd w:val="clear" w:color="000000" w:fill="FFFFFF"/>
            <w:vAlign w:val="center"/>
            <w:hideMark/>
          </w:tcPr>
          <w:p w14:paraId="018992F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39D98214" w14:textId="77777777" w:rsidTr="00050E91">
        <w:trPr>
          <w:trHeight w:val="20"/>
        </w:trPr>
        <w:tc>
          <w:tcPr>
            <w:tcW w:w="7969" w:type="dxa"/>
            <w:shd w:val="clear" w:color="000000" w:fill="FFFFFF"/>
            <w:vAlign w:val="bottom"/>
            <w:hideMark/>
          </w:tcPr>
          <w:p w14:paraId="1C310049"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A100073 Kultura</w:t>
            </w:r>
          </w:p>
        </w:tc>
        <w:tc>
          <w:tcPr>
            <w:tcW w:w="1590" w:type="dxa"/>
            <w:shd w:val="clear" w:color="000000" w:fill="FFFFFF"/>
            <w:vAlign w:val="center"/>
            <w:hideMark/>
          </w:tcPr>
          <w:p w14:paraId="1EE4AE1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140.469,00 </w:t>
            </w:r>
          </w:p>
        </w:tc>
        <w:tc>
          <w:tcPr>
            <w:tcW w:w="2207" w:type="dxa"/>
            <w:shd w:val="clear" w:color="000000" w:fill="FFFFFF"/>
            <w:vAlign w:val="center"/>
            <w:hideMark/>
          </w:tcPr>
          <w:p w14:paraId="45F6DDE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2AAC356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140.469,00 </w:t>
            </w:r>
          </w:p>
        </w:tc>
        <w:tc>
          <w:tcPr>
            <w:tcW w:w="1174" w:type="dxa"/>
            <w:shd w:val="clear" w:color="000000" w:fill="FFFFFF"/>
            <w:vAlign w:val="center"/>
            <w:hideMark/>
          </w:tcPr>
          <w:p w14:paraId="2B88CAD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6B72E829" w14:textId="77777777" w:rsidTr="00050E91">
        <w:trPr>
          <w:trHeight w:val="20"/>
        </w:trPr>
        <w:tc>
          <w:tcPr>
            <w:tcW w:w="7969" w:type="dxa"/>
            <w:shd w:val="clear" w:color="000000" w:fill="FFFFFF"/>
            <w:vAlign w:val="bottom"/>
            <w:hideMark/>
          </w:tcPr>
          <w:p w14:paraId="685FFE0C"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A100073D Kultura </w:t>
            </w:r>
            <w:proofErr w:type="spellStart"/>
            <w:r w:rsidRPr="00AC0192">
              <w:rPr>
                <w:rFonts w:ascii="Calibri" w:eastAsia="Times New Roman" w:hAnsi="Calibri" w:cs="Calibri"/>
                <w:sz w:val="20"/>
                <w:szCs w:val="20"/>
                <w:lang w:eastAsia="hr-HR"/>
              </w:rPr>
              <w:t>in</w:t>
            </w:r>
            <w:proofErr w:type="spellEnd"/>
            <w:r w:rsidRPr="00AC0192">
              <w:rPr>
                <w:rFonts w:ascii="Calibri" w:eastAsia="Times New Roman" w:hAnsi="Calibri" w:cs="Calibri"/>
                <w:sz w:val="20"/>
                <w:szCs w:val="20"/>
                <w:lang w:eastAsia="hr-HR"/>
              </w:rPr>
              <w:t xml:space="preserve"> </w:t>
            </w:r>
            <w:proofErr w:type="spellStart"/>
            <w:r w:rsidRPr="00AC0192">
              <w:rPr>
                <w:rFonts w:ascii="Calibri" w:eastAsia="Times New Roman" w:hAnsi="Calibri" w:cs="Calibri"/>
                <w:sz w:val="20"/>
                <w:szCs w:val="20"/>
                <w:lang w:eastAsia="hr-HR"/>
              </w:rPr>
              <w:t>Medias</w:t>
            </w:r>
            <w:proofErr w:type="spellEnd"/>
            <w:r w:rsidRPr="00AC0192">
              <w:rPr>
                <w:rFonts w:ascii="Calibri" w:eastAsia="Times New Roman" w:hAnsi="Calibri" w:cs="Calibri"/>
                <w:sz w:val="20"/>
                <w:szCs w:val="20"/>
                <w:lang w:eastAsia="hr-HR"/>
              </w:rPr>
              <w:t xml:space="preserve"> </w:t>
            </w:r>
            <w:proofErr w:type="spellStart"/>
            <w:r w:rsidRPr="00AC0192">
              <w:rPr>
                <w:rFonts w:ascii="Calibri" w:eastAsia="Times New Roman" w:hAnsi="Calibri" w:cs="Calibri"/>
                <w:sz w:val="20"/>
                <w:szCs w:val="20"/>
                <w:lang w:eastAsia="hr-HR"/>
              </w:rPr>
              <w:t>Res</w:t>
            </w:r>
            <w:proofErr w:type="spellEnd"/>
          </w:p>
        </w:tc>
        <w:tc>
          <w:tcPr>
            <w:tcW w:w="1590" w:type="dxa"/>
            <w:shd w:val="clear" w:color="000000" w:fill="FFFFFF"/>
            <w:vAlign w:val="center"/>
            <w:hideMark/>
          </w:tcPr>
          <w:p w14:paraId="45A208D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64.683,00 </w:t>
            </w:r>
          </w:p>
        </w:tc>
        <w:tc>
          <w:tcPr>
            <w:tcW w:w="2207" w:type="dxa"/>
            <w:shd w:val="clear" w:color="000000" w:fill="FFFFFF"/>
            <w:vAlign w:val="center"/>
            <w:hideMark/>
          </w:tcPr>
          <w:p w14:paraId="743940C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5377AA2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64.683,00 </w:t>
            </w:r>
          </w:p>
        </w:tc>
        <w:tc>
          <w:tcPr>
            <w:tcW w:w="1174" w:type="dxa"/>
            <w:shd w:val="clear" w:color="000000" w:fill="FFFFFF"/>
            <w:vAlign w:val="center"/>
            <w:hideMark/>
          </w:tcPr>
          <w:p w14:paraId="30C75E2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22D8E965" w14:textId="77777777" w:rsidTr="00050E91">
        <w:trPr>
          <w:trHeight w:val="20"/>
        </w:trPr>
        <w:tc>
          <w:tcPr>
            <w:tcW w:w="7969" w:type="dxa"/>
            <w:shd w:val="clear" w:color="000000" w:fill="FFFFFF"/>
            <w:vAlign w:val="bottom"/>
            <w:hideMark/>
          </w:tcPr>
          <w:p w14:paraId="3241545F"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128 Djelatnost športskih udruga, tehničke kulture i manifestacije</w:t>
            </w:r>
          </w:p>
        </w:tc>
        <w:tc>
          <w:tcPr>
            <w:tcW w:w="1590" w:type="dxa"/>
            <w:shd w:val="clear" w:color="000000" w:fill="FFFFFF"/>
            <w:vAlign w:val="center"/>
            <w:hideMark/>
          </w:tcPr>
          <w:p w14:paraId="0F4E9482"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255.000,00 </w:t>
            </w:r>
          </w:p>
        </w:tc>
        <w:tc>
          <w:tcPr>
            <w:tcW w:w="2207" w:type="dxa"/>
            <w:shd w:val="clear" w:color="000000" w:fill="FFFFFF"/>
            <w:vAlign w:val="center"/>
            <w:hideMark/>
          </w:tcPr>
          <w:p w14:paraId="54A40A74"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3431EC1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255.000,00 </w:t>
            </w:r>
          </w:p>
        </w:tc>
        <w:tc>
          <w:tcPr>
            <w:tcW w:w="1174" w:type="dxa"/>
            <w:shd w:val="clear" w:color="000000" w:fill="FFFFFF"/>
            <w:vAlign w:val="center"/>
            <w:hideMark/>
          </w:tcPr>
          <w:p w14:paraId="7A3A1F8A"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00DB9613" w14:textId="77777777" w:rsidTr="00050E91">
        <w:trPr>
          <w:trHeight w:val="20"/>
        </w:trPr>
        <w:tc>
          <w:tcPr>
            <w:tcW w:w="7969" w:type="dxa"/>
            <w:shd w:val="clear" w:color="000000" w:fill="FFFFFF"/>
            <w:vAlign w:val="bottom"/>
            <w:hideMark/>
          </w:tcPr>
          <w:p w14:paraId="767E8FB2"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A100074 Šport</w:t>
            </w:r>
          </w:p>
        </w:tc>
        <w:tc>
          <w:tcPr>
            <w:tcW w:w="1590" w:type="dxa"/>
            <w:shd w:val="clear" w:color="000000" w:fill="FFFFFF"/>
            <w:vAlign w:val="center"/>
            <w:hideMark/>
          </w:tcPr>
          <w:p w14:paraId="705B8ED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225.000,00 </w:t>
            </w:r>
          </w:p>
        </w:tc>
        <w:tc>
          <w:tcPr>
            <w:tcW w:w="2207" w:type="dxa"/>
            <w:shd w:val="clear" w:color="000000" w:fill="FFFFFF"/>
            <w:vAlign w:val="center"/>
            <w:hideMark/>
          </w:tcPr>
          <w:p w14:paraId="038456A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06FE131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225.000,00 </w:t>
            </w:r>
          </w:p>
        </w:tc>
        <w:tc>
          <w:tcPr>
            <w:tcW w:w="1174" w:type="dxa"/>
            <w:shd w:val="clear" w:color="000000" w:fill="FFFFFF"/>
            <w:vAlign w:val="center"/>
            <w:hideMark/>
          </w:tcPr>
          <w:p w14:paraId="5C2E8CC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7FD749D2" w14:textId="77777777" w:rsidTr="00050E91">
        <w:trPr>
          <w:trHeight w:val="20"/>
        </w:trPr>
        <w:tc>
          <w:tcPr>
            <w:tcW w:w="7969" w:type="dxa"/>
            <w:shd w:val="clear" w:color="000000" w:fill="FFFFFF"/>
            <w:vAlign w:val="bottom"/>
            <w:hideMark/>
          </w:tcPr>
          <w:p w14:paraId="0318F9F9"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A100075 Tehnička kultura</w:t>
            </w:r>
          </w:p>
        </w:tc>
        <w:tc>
          <w:tcPr>
            <w:tcW w:w="1590" w:type="dxa"/>
            <w:shd w:val="clear" w:color="000000" w:fill="FFFFFF"/>
            <w:vAlign w:val="center"/>
            <w:hideMark/>
          </w:tcPr>
          <w:p w14:paraId="703A793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30.000,00 </w:t>
            </w:r>
          </w:p>
        </w:tc>
        <w:tc>
          <w:tcPr>
            <w:tcW w:w="2207" w:type="dxa"/>
            <w:shd w:val="clear" w:color="000000" w:fill="FFFFFF"/>
            <w:vAlign w:val="center"/>
            <w:hideMark/>
          </w:tcPr>
          <w:p w14:paraId="0E49C57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3F29C05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30.000,00 </w:t>
            </w:r>
          </w:p>
        </w:tc>
        <w:tc>
          <w:tcPr>
            <w:tcW w:w="1174" w:type="dxa"/>
            <w:shd w:val="clear" w:color="000000" w:fill="FFFFFF"/>
            <w:vAlign w:val="center"/>
            <w:hideMark/>
          </w:tcPr>
          <w:p w14:paraId="3FC4E6C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3EA90EA4" w14:textId="77777777" w:rsidTr="00050E91">
        <w:trPr>
          <w:trHeight w:val="20"/>
        </w:trPr>
        <w:tc>
          <w:tcPr>
            <w:tcW w:w="7969" w:type="dxa"/>
            <w:shd w:val="clear" w:color="000000" w:fill="FFFFFF"/>
            <w:vAlign w:val="bottom"/>
            <w:hideMark/>
          </w:tcPr>
          <w:p w14:paraId="0137E718"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140 Javne potrebe iznad zakonskog standarda</w:t>
            </w:r>
          </w:p>
        </w:tc>
        <w:tc>
          <w:tcPr>
            <w:tcW w:w="1590" w:type="dxa"/>
            <w:shd w:val="clear" w:color="000000" w:fill="FFFFFF"/>
            <w:vAlign w:val="center"/>
            <w:hideMark/>
          </w:tcPr>
          <w:p w14:paraId="58A9231D"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5.219.922,00 </w:t>
            </w:r>
          </w:p>
        </w:tc>
        <w:tc>
          <w:tcPr>
            <w:tcW w:w="2207" w:type="dxa"/>
            <w:shd w:val="clear" w:color="000000" w:fill="FFFFFF"/>
            <w:vAlign w:val="center"/>
            <w:hideMark/>
          </w:tcPr>
          <w:p w14:paraId="6BB4ED7E"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-1.538.307,00 </w:t>
            </w:r>
          </w:p>
        </w:tc>
        <w:tc>
          <w:tcPr>
            <w:tcW w:w="1832" w:type="dxa"/>
            <w:shd w:val="clear" w:color="000000" w:fill="FFFFFF"/>
            <w:vAlign w:val="center"/>
            <w:hideMark/>
          </w:tcPr>
          <w:p w14:paraId="1707FDE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3.681.615,00 </w:t>
            </w:r>
          </w:p>
        </w:tc>
        <w:tc>
          <w:tcPr>
            <w:tcW w:w="1174" w:type="dxa"/>
            <w:shd w:val="clear" w:color="000000" w:fill="FFFFFF"/>
            <w:vAlign w:val="center"/>
            <w:hideMark/>
          </w:tcPr>
          <w:p w14:paraId="28A4359A"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70,53 </w:t>
            </w:r>
          </w:p>
        </w:tc>
      </w:tr>
      <w:tr w:rsidR="00AC0192" w:rsidRPr="00AC0192" w14:paraId="67495180" w14:textId="77777777" w:rsidTr="00050E91">
        <w:trPr>
          <w:trHeight w:val="20"/>
        </w:trPr>
        <w:tc>
          <w:tcPr>
            <w:tcW w:w="7969" w:type="dxa"/>
            <w:shd w:val="clear" w:color="000000" w:fill="FFFFFF"/>
            <w:vAlign w:val="bottom"/>
            <w:hideMark/>
          </w:tcPr>
          <w:p w14:paraId="76A37E2B"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A100041 Županijske javne potrebe OŠ</w:t>
            </w:r>
          </w:p>
        </w:tc>
        <w:tc>
          <w:tcPr>
            <w:tcW w:w="1590" w:type="dxa"/>
            <w:shd w:val="clear" w:color="000000" w:fill="FFFFFF"/>
            <w:vAlign w:val="center"/>
            <w:hideMark/>
          </w:tcPr>
          <w:p w14:paraId="792C3A9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917.227,53 </w:t>
            </w:r>
          </w:p>
        </w:tc>
        <w:tc>
          <w:tcPr>
            <w:tcW w:w="2207" w:type="dxa"/>
            <w:shd w:val="clear" w:color="000000" w:fill="FFFFFF"/>
            <w:vAlign w:val="center"/>
            <w:hideMark/>
          </w:tcPr>
          <w:p w14:paraId="30D0C68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-119.089,98 </w:t>
            </w:r>
          </w:p>
        </w:tc>
        <w:tc>
          <w:tcPr>
            <w:tcW w:w="1832" w:type="dxa"/>
            <w:shd w:val="clear" w:color="000000" w:fill="FFFFFF"/>
            <w:vAlign w:val="center"/>
            <w:hideMark/>
          </w:tcPr>
          <w:p w14:paraId="545D769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798.137,55 </w:t>
            </w:r>
          </w:p>
        </w:tc>
        <w:tc>
          <w:tcPr>
            <w:tcW w:w="1174" w:type="dxa"/>
            <w:shd w:val="clear" w:color="000000" w:fill="FFFFFF"/>
            <w:vAlign w:val="center"/>
            <w:hideMark/>
          </w:tcPr>
          <w:p w14:paraId="209AA21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87,02 </w:t>
            </w:r>
          </w:p>
        </w:tc>
      </w:tr>
      <w:tr w:rsidR="00AC0192" w:rsidRPr="00AC0192" w14:paraId="044538D8" w14:textId="77777777" w:rsidTr="00050E91">
        <w:trPr>
          <w:trHeight w:val="20"/>
        </w:trPr>
        <w:tc>
          <w:tcPr>
            <w:tcW w:w="7969" w:type="dxa"/>
            <w:shd w:val="clear" w:color="000000" w:fill="FFFFFF"/>
            <w:vAlign w:val="bottom"/>
            <w:hideMark/>
          </w:tcPr>
          <w:p w14:paraId="02C8931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A100079 Sufinanciranje izgradnje športske dvorane OŠ</w:t>
            </w:r>
          </w:p>
        </w:tc>
        <w:tc>
          <w:tcPr>
            <w:tcW w:w="1590" w:type="dxa"/>
            <w:shd w:val="clear" w:color="000000" w:fill="FFFFFF"/>
            <w:vAlign w:val="center"/>
            <w:hideMark/>
          </w:tcPr>
          <w:p w14:paraId="63BF88E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75.000,00 </w:t>
            </w:r>
          </w:p>
        </w:tc>
        <w:tc>
          <w:tcPr>
            <w:tcW w:w="2207" w:type="dxa"/>
            <w:shd w:val="clear" w:color="000000" w:fill="FFFFFF"/>
            <w:vAlign w:val="center"/>
            <w:hideMark/>
          </w:tcPr>
          <w:p w14:paraId="45F51FC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-50.675,06 </w:t>
            </w:r>
          </w:p>
        </w:tc>
        <w:tc>
          <w:tcPr>
            <w:tcW w:w="1832" w:type="dxa"/>
            <w:shd w:val="clear" w:color="000000" w:fill="FFFFFF"/>
            <w:vAlign w:val="center"/>
            <w:hideMark/>
          </w:tcPr>
          <w:p w14:paraId="67D0F5C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24.324,94 </w:t>
            </w:r>
          </w:p>
        </w:tc>
        <w:tc>
          <w:tcPr>
            <w:tcW w:w="1174" w:type="dxa"/>
            <w:shd w:val="clear" w:color="000000" w:fill="FFFFFF"/>
            <w:vAlign w:val="center"/>
            <w:hideMark/>
          </w:tcPr>
          <w:p w14:paraId="5672918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32,43 </w:t>
            </w:r>
          </w:p>
        </w:tc>
      </w:tr>
      <w:tr w:rsidR="00AC0192" w:rsidRPr="00AC0192" w14:paraId="3B53BCD1" w14:textId="77777777" w:rsidTr="00050E91">
        <w:trPr>
          <w:trHeight w:val="20"/>
        </w:trPr>
        <w:tc>
          <w:tcPr>
            <w:tcW w:w="7969" w:type="dxa"/>
            <w:shd w:val="clear" w:color="000000" w:fill="FFFFFF"/>
            <w:vAlign w:val="bottom"/>
            <w:hideMark/>
          </w:tcPr>
          <w:p w14:paraId="6EA2594F"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A100142A Prihodi od nefinancijske imovine i nadoknade štete s osnova osiguranja</w:t>
            </w:r>
          </w:p>
        </w:tc>
        <w:tc>
          <w:tcPr>
            <w:tcW w:w="1590" w:type="dxa"/>
            <w:shd w:val="clear" w:color="000000" w:fill="FFFFFF"/>
            <w:vAlign w:val="center"/>
            <w:hideMark/>
          </w:tcPr>
          <w:p w14:paraId="6549174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152.696,35 </w:t>
            </w:r>
          </w:p>
        </w:tc>
        <w:tc>
          <w:tcPr>
            <w:tcW w:w="2207" w:type="dxa"/>
            <w:shd w:val="clear" w:color="000000" w:fill="FFFFFF"/>
            <w:vAlign w:val="center"/>
            <w:hideMark/>
          </w:tcPr>
          <w:p w14:paraId="400F922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-67.867,97 </w:t>
            </w:r>
          </w:p>
        </w:tc>
        <w:tc>
          <w:tcPr>
            <w:tcW w:w="1832" w:type="dxa"/>
            <w:shd w:val="clear" w:color="000000" w:fill="FFFFFF"/>
            <w:vAlign w:val="center"/>
            <w:hideMark/>
          </w:tcPr>
          <w:p w14:paraId="3066D05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84.828,38 </w:t>
            </w:r>
          </w:p>
        </w:tc>
        <w:tc>
          <w:tcPr>
            <w:tcW w:w="1174" w:type="dxa"/>
            <w:shd w:val="clear" w:color="000000" w:fill="FFFFFF"/>
            <w:vAlign w:val="center"/>
            <w:hideMark/>
          </w:tcPr>
          <w:p w14:paraId="7352675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55,55 </w:t>
            </w:r>
          </w:p>
        </w:tc>
      </w:tr>
      <w:tr w:rsidR="00AC0192" w:rsidRPr="00AC0192" w14:paraId="7251F4F7" w14:textId="77777777" w:rsidTr="00050E91">
        <w:trPr>
          <w:trHeight w:val="20"/>
        </w:trPr>
        <w:tc>
          <w:tcPr>
            <w:tcW w:w="7969" w:type="dxa"/>
            <w:shd w:val="clear" w:color="000000" w:fill="FFFFFF"/>
            <w:vAlign w:val="bottom"/>
            <w:hideMark/>
          </w:tcPr>
          <w:p w14:paraId="167F5E9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A100159 Javne potrebe iznad standarda - donacije</w:t>
            </w:r>
          </w:p>
        </w:tc>
        <w:tc>
          <w:tcPr>
            <w:tcW w:w="1590" w:type="dxa"/>
            <w:shd w:val="clear" w:color="000000" w:fill="FFFFFF"/>
            <w:vAlign w:val="center"/>
            <w:hideMark/>
          </w:tcPr>
          <w:p w14:paraId="2F5C975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128.733,55 </w:t>
            </w:r>
          </w:p>
        </w:tc>
        <w:tc>
          <w:tcPr>
            <w:tcW w:w="2207" w:type="dxa"/>
            <w:shd w:val="clear" w:color="000000" w:fill="FFFFFF"/>
            <w:vAlign w:val="center"/>
            <w:hideMark/>
          </w:tcPr>
          <w:p w14:paraId="0E264E8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-38.278,08 </w:t>
            </w:r>
          </w:p>
        </w:tc>
        <w:tc>
          <w:tcPr>
            <w:tcW w:w="1832" w:type="dxa"/>
            <w:shd w:val="clear" w:color="000000" w:fill="FFFFFF"/>
            <w:vAlign w:val="center"/>
            <w:hideMark/>
          </w:tcPr>
          <w:p w14:paraId="6E9E6E4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90.455,47 </w:t>
            </w:r>
          </w:p>
        </w:tc>
        <w:tc>
          <w:tcPr>
            <w:tcW w:w="1174" w:type="dxa"/>
            <w:shd w:val="clear" w:color="000000" w:fill="FFFFFF"/>
            <w:vAlign w:val="center"/>
            <w:hideMark/>
          </w:tcPr>
          <w:p w14:paraId="4EFA45B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70,27 </w:t>
            </w:r>
          </w:p>
        </w:tc>
      </w:tr>
      <w:tr w:rsidR="00AC0192" w:rsidRPr="00AC0192" w14:paraId="421E22F8" w14:textId="77777777" w:rsidTr="00050E91">
        <w:trPr>
          <w:trHeight w:val="20"/>
        </w:trPr>
        <w:tc>
          <w:tcPr>
            <w:tcW w:w="7969" w:type="dxa"/>
            <w:shd w:val="clear" w:color="000000" w:fill="FFFFFF"/>
            <w:vAlign w:val="bottom"/>
            <w:hideMark/>
          </w:tcPr>
          <w:p w14:paraId="4D2FA65C"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A100161 Javne potrebe iznad standarda - OSTALO</w:t>
            </w:r>
          </w:p>
        </w:tc>
        <w:tc>
          <w:tcPr>
            <w:tcW w:w="1590" w:type="dxa"/>
            <w:shd w:val="clear" w:color="000000" w:fill="FFFFFF"/>
            <w:vAlign w:val="center"/>
            <w:hideMark/>
          </w:tcPr>
          <w:p w14:paraId="380DF05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385.022,98 </w:t>
            </w:r>
          </w:p>
        </w:tc>
        <w:tc>
          <w:tcPr>
            <w:tcW w:w="2207" w:type="dxa"/>
            <w:shd w:val="clear" w:color="000000" w:fill="FFFFFF"/>
            <w:vAlign w:val="center"/>
            <w:hideMark/>
          </w:tcPr>
          <w:p w14:paraId="09CAEA9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-88.727,87 </w:t>
            </w:r>
          </w:p>
        </w:tc>
        <w:tc>
          <w:tcPr>
            <w:tcW w:w="1832" w:type="dxa"/>
            <w:shd w:val="clear" w:color="000000" w:fill="FFFFFF"/>
            <w:vAlign w:val="center"/>
            <w:hideMark/>
          </w:tcPr>
          <w:p w14:paraId="48957AC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296.295,11 </w:t>
            </w:r>
          </w:p>
        </w:tc>
        <w:tc>
          <w:tcPr>
            <w:tcW w:w="1174" w:type="dxa"/>
            <w:shd w:val="clear" w:color="000000" w:fill="FFFFFF"/>
            <w:vAlign w:val="center"/>
            <w:hideMark/>
          </w:tcPr>
          <w:p w14:paraId="2994877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76,96 </w:t>
            </w:r>
          </w:p>
        </w:tc>
      </w:tr>
      <w:tr w:rsidR="00AC0192" w:rsidRPr="00AC0192" w14:paraId="64BDAC3E" w14:textId="77777777" w:rsidTr="00050E91">
        <w:trPr>
          <w:trHeight w:val="20"/>
        </w:trPr>
        <w:tc>
          <w:tcPr>
            <w:tcW w:w="7969" w:type="dxa"/>
            <w:shd w:val="clear" w:color="000000" w:fill="FFFFFF"/>
            <w:vAlign w:val="bottom"/>
            <w:hideMark/>
          </w:tcPr>
          <w:p w14:paraId="1930612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A100162 Prijenos sredstava od nenadležnih proračuna</w:t>
            </w:r>
          </w:p>
        </w:tc>
        <w:tc>
          <w:tcPr>
            <w:tcW w:w="1590" w:type="dxa"/>
            <w:shd w:val="clear" w:color="000000" w:fill="FFFFFF"/>
            <w:vAlign w:val="center"/>
            <w:hideMark/>
          </w:tcPr>
          <w:p w14:paraId="700C05E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1.707.211,42 </w:t>
            </w:r>
          </w:p>
        </w:tc>
        <w:tc>
          <w:tcPr>
            <w:tcW w:w="2207" w:type="dxa"/>
            <w:shd w:val="clear" w:color="000000" w:fill="FFFFFF"/>
            <w:vAlign w:val="center"/>
            <w:hideMark/>
          </w:tcPr>
          <w:p w14:paraId="184C89D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-861.690,03 </w:t>
            </w:r>
          </w:p>
        </w:tc>
        <w:tc>
          <w:tcPr>
            <w:tcW w:w="1832" w:type="dxa"/>
            <w:shd w:val="clear" w:color="000000" w:fill="FFFFFF"/>
            <w:vAlign w:val="center"/>
            <w:hideMark/>
          </w:tcPr>
          <w:p w14:paraId="4B5041F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845.521,39 </w:t>
            </w:r>
          </w:p>
        </w:tc>
        <w:tc>
          <w:tcPr>
            <w:tcW w:w="1174" w:type="dxa"/>
            <w:shd w:val="clear" w:color="000000" w:fill="FFFFFF"/>
            <w:vAlign w:val="center"/>
            <w:hideMark/>
          </w:tcPr>
          <w:p w14:paraId="610054A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49,53 </w:t>
            </w:r>
          </w:p>
        </w:tc>
      </w:tr>
      <w:tr w:rsidR="00AC0192" w:rsidRPr="00AC0192" w14:paraId="57F79C89" w14:textId="77777777" w:rsidTr="00050E91">
        <w:trPr>
          <w:trHeight w:val="20"/>
        </w:trPr>
        <w:tc>
          <w:tcPr>
            <w:tcW w:w="7969" w:type="dxa"/>
            <w:shd w:val="clear" w:color="000000" w:fill="FFFFFF"/>
            <w:vAlign w:val="bottom"/>
            <w:hideMark/>
          </w:tcPr>
          <w:p w14:paraId="5B85AB3A"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A100163B Javne potrebe iznad standarda - EU PROJEKTI</w:t>
            </w:r>
          </w:p>
        </w:tc>
        <w:tc>
          <w:tcPr>
            <w:tcW w:w="1590" w:type="dxa"/>
            <w:shd w:val="clear" w:color="000000" w:fill="FFFFFF"/>
            <w:vAlign w:val="center"/>
            <w:hideMark/>
          </w:tcPr>
          <w:p w14:paraId="3206AEB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120.220,00 </w:t>
            </w:r>
          </w:p>
        </w:tc>
        <w:tc>
          <w:tcPr>
            <w:tcW w:w="2207" w:type="dxa"/>
            <w:shd w:val="clear" w:color="000000" w:fill="FFFFFF"/>
            <w:vAlign w:val="center"/>
            <w:hideMark/>
          </w:tcPr>
          <w:p w14:paraId="4569190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3.730,00 </w:t>
            </w:r>
          </w:p>
        </w:tc>
        <w:tc>
          <w:tcPr>
            <w:tcW w:w="1832" w:type="dxa"/>
            <w:shd w:val="clear" w:color="000000" w:fill="FFFFFF"/>
            <w:vAlign w:val="center"/>
            <w:hideMark/>
          </w:tcPr>
          <w:p w14:paraId="6BF272D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123.950,00 </w:t>
            </w:r>
          </w:p>
        </w:tc>
        <w:tc>
          <w:tcPr>
            <w:tcW w:w="1174" w:type="dxa"/>
            <w:shd w:val="clear" w:color="000000" w:fill="FFFFFF"/>
            <w:vAlign w:val="center"/>
            <w:hideMark/>
          </w:tcPr>
          <w:p w14:paraId="4F2BA22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103,10 </w:t>
            </w:r>
          </w:p>
        </w:tc>
      </w:tr>
      <w:tr w:rsidR="00AC0192" w:rsidRPr="00AC0192" w14:paraId="72D566CB" w14:textId="77777777" w:rsidTr="00050E91">
        <w:trPr>
          <w:trHeight w:val="20"/>
        </w:trPr>
        <w:tc>
          <w:tcPr>
            <w:tcW w:w="7969" w:type="dxa"/>
            <w:shd w:val="clear" w:color="000000" w:fill="FFFFFF"/>
            <w:vAlign w:val="bottom"/>
            <w:hideMark/>
          </w:tcPr>
          <w:p w14:paraId="513D17B9"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lastRenderedPageBreak/>
              <w:t>A100164 Stručno osposobljavanje bez zasnivanja radnog odnosa - korisnici</w:t>
            </w:r>
          </w:p>
        </w:tc>
        <w:tc>
          <w:tcPr>
            <w:tcW w:w="1590" w:type="dxa"/>
            <w:shd w:val="clear" w:color="000000" w:fill="FFFFFF"/>
            <w:vAlign w:val="center"/>
            <w:hideMark/>
          </w:tcPr>
          <w:p w14:paraId="2FC3F9E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6.791,46 </w:t>
            </w:r>
          </w:p>
        </w:tc>
        <w:tc>
          <w:tcPr>
            <w:tcW w:w="2207" w:type="dxa"/>
            <w:shd w:val="clear" w:color="000000" w:fill="FFFFFF"/>
            <w:vAlign w:val="center"/>
            <w:hideMark/>
          </w:tcPr>
          <w:p w14:paraId="0C563F9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-1.200,00 </w:t>
            </w:r>
          </w:p>
        </w:tc>
        <w:tc>
          <w:tcPr>
            <w:tcW w:w="1832" w:type="dxa"/>
            <w:shd w:val="clear" w:color="000000" w:fill="FFFFFF"/>
            <w:vAlign w:val="center"/>
            <w:hideMark/>
          </w:tcPr>
          <w:p w14:paraId="63D2AB0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5.591,46 </w:t>
            </w:r>
          </w:p>
        </w:tc>
        <w:tc>
          <w:tcPr>
            <w:tcW w:w="1174" w:type="dxa"/>
            <w:shd w:val="clear" w:color="000000" w:fill="FFFFFF"/>
            <w:vAlign w:val="center"/>
            <w:hideMark/>
          </w:tcPr>
          <w:p w14:paraId="23F7C1E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82,33 </w:t>
            </w:r>
          </w:p>
        </w:tc>
      </w:tr>
      <w:tr w:rsidR="00AC0192" w:rsidRPr="00AC0192" w14:paraId="0F129C70" w14:textId="77777777" w:rsidTr="00050E91">
        <w:trPr>
          <w:trHeight w:val="20"/>
        </w:trPr>
        <w:tc>
          <w:tcPr>
            <w:tcW w:w="7969" w:type="dxa"/>
            <w:shd w:val="clear" w:color="000000" w:fill="FFFFFF"/>
            <w:vAlign w:val="bottom"/>
            <w:hideMark/>
          </w:tcPr>
          <w:p w14:paraId="7FD5715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A100166 Prihod od financijske imovine - korisnici</w:t>
            </w:r>
          </w:p>
        </w:tc>
        <w:tc>
          <w:tcPr>
            <w:tcW w:w="1590" w:type="dxa"/>
            <w:shd w:val="clear" w:color="000000" w:fill="FFFFFF"/>
            <w:vAlign w:val="center"/>
            <w:hideMark/>
          </w:tcPr>
          <w:p w14:paraId="3A699FD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19,00 </w:t>
            </w:r>
          </w:p>
        </w:tc>
        <w:tc>
          <w:tcPr>
            <w:tcW w:w="2207" w:type="dxa"/>
            <w:shd w:val="clear" w:color="000000" w:fill="FFFFFF"/>
            <w:vAlign w:val="center"/>
            <w:hideMark/>
          </w:tcPr>
          <w:p w14:paraId="0125225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08A24DE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19,00 </w:t>
            </w:r>
          </w:p>
        </w:tc>
        <w:tc>
          <w:tcPr>
            <w:tcW w:w="1174" w:type="dxa"/>
            <w:shd w:val="clear" w:color="000000" w:fill="FFFFFF"/>
            <w:vAlign w:val="center"/>
            <w:hideMark/>
          </w:tcPr>
          <w:p w14:paraId="55934D8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2BCAE7B8" w14:textId="77777777" w:rsidTr="00050E91">
        <w:trPr>
          <w:trHeight w:val="20"/>
        </w:trPr>
        <w:tc>
          <w:tcPr>
            <w:tcW w:w="7969" w:type="dxa"/>
            <w:shd w:val="clear" w:color="000000" w:fill="FFFFFF"/>
            <w:vAlign w:val="bottom"/>
            <w:hideMark/>
          </w:tcPr>
          <w:p w14:paraId="580822B1"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A100171 Javne potrebe iznad standarda - projekti EU-a - korisnici</w:t>
            </w:r>
          </w:p>
        </w:tc>
        <w:tc>
          <w:tcPr>
            <w:tcW w:w="1590" w:type="dxa"/>
            <w:shd w:val="clear" w:color="000000" w:fill="FFFFFF"/>
            <w:vAlign w:val="center"/>
            <w:hideMark/>
          </w:tcPr>
          <w:p w14:paraId="4B27CE5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14.137,00 </w:t>
            </w:r>
          </w:p>
        </w:tc>
        <w:tc>
          <w:tcPr>
            <w:tcW w:w="2207" w:type="dxa"/>
            <w:shd w:val="clear" w:color="000000" w:fill="FFFFFF"/>
            <w:vAlign w:val="center"/>
            <w:hideMark/>
          </w:tcPr>
          <w:p w14:paraId="5124E5D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-14.137,00 </w:t>
            </w:r>
          </w:p>
        </w:tc>
        <w:tc>
          <w:tcPr>
            <w:tcW w:w="1832" w:type="dxa"/>
            <w:shd w:val="clear" w:color="000000" w:fill="FFFFFF"/>
            <w:vAlign w:val="center"/>
            <w:hideMark/>
          </w:tcPr>
          <w:p w14:paraId="0F91F59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174" w:type="dxa"/>
            <w:shd w:val="clear" w:color="000000" w:fill="FFFFFF"/>
            <w:vAlign w:val="center"/>
            <w:hideMark/>
          </w:tcPr>
          <w:p w14:paraId="6D88950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r>
      <w:tr w:rsidR="00AC0192" w:rsidRPr="00AC0192" w14:paraId="35D35C35" w14:textId="77777777" w:rsidTr="00050E91">
        <w:trPr>
          <w:trHeight w:val="20"/>
        </w:trPr>
        <w:tc>
          <w:tcPr>
            <w:tcW w:w="7969" w:type="dxa"/>
            <w:shd w:val="clear" w:color="000000" w:fill="FFFFFF"/>
            <w:vAlign w:val="bottom"/>
            <w:hideMark/>
          </w:tcPr>
          <w:p w14:paraId="22284926"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A100191 Shema školskog voća, povrća i mlijeka</w:t>
            </w:r>
          </w:p>
        </w:tc>
        <w:tc>
          <w:tcPr>
            <w:tcW w:w="1590" w:type="dxa"/>
            <w:shd w:val="clear" w:color="000000" w:fill="FFFFFF"/>
            <w:vAlign w:val="center"/>
            <w:hideMark/>
          </w:tcPr>
          <w:p w14:paraId="7E8AFF5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43.547,82 </w:t>
            </w:r>
          </w:p>
        </w:tc>
        <w:tc>
          <w:tcPr>
            <w:tcW w:w="2207" w:type="dxa"/>
            <w:shd w:val="clear" w:color="000000" w:fill="FFFFFF"/>
            <w:vAlign w:val="center"/>
            <w:hideMark/>
          </w:tcPr>
          <w:p w14:paraId="3572597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-10.970,00 </w:t>
            </w:r>
          </w:p>
        </w:tc>
        <w:tc>
          <w:tcPr>
            <w:tcW w:w="1832" w:type="dxa"/>
            <w:shd w:val="clear" w:color="000000" w:fill="FFFFFF"/>
            <w:vAlign w:val="center"/>
            <w:hideMark/>
          </w:tcPr>
          <w:p w14:paraId="7EDFE2C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32.577,82 </w:t>
            </w:r>
          </w:p>
        </w:tc>
        <w:tc>
          <w:tcPr>
            <w:tcW w:w="1174" w:type="dxa"/>
            <w:shd w:val="clear" w:color="000000" w:fill="FFFFFF"/>
            <w:vAlign w:val="center"/>
            <w:hideMark/>
          </w:tcPr>
          <w:p w14:paraId="6E0AF7D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74,81 </w:t>
            </w:r>
          </w:p>
        </w:tc>
      </w:tr>
      <w:tr w:rsidR="00AC0192" w:rsidRPr="00AC0192" w14:paraId="7F4F7FFE" w14:textId="77777777" w:rsidTr="00050E91">
        <w:trPr>
          <w:trHeight w:val="20"/>
        </w:trPr>
        <w:tc>
          <w:tcPr>
            <w:tcW w:w="7969" w:type="dxa"/>
            <w:shd w:val="clear" w:color="000000" w:fill="FFFFFF"/>
            <w:vAlign w:val="bottom"/>
            <w:hideMark/>
          </w:tcPr>
          <w:p w14:paraId="08853A65"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A100212 Mjera HZZ - pripravništvo</w:t>
            </w:r>
          </w:p>
        </w:tc>
        <w:tc>
          <w:tcPr>
            <w:tcW w:w="1590" w:type="dxa"/>
            <w:shd w:val="clear" w:color="000000" w:fill="FFFFFF"/>
            <w:vAlign w:val="center"/>
            <w:hideMark/>
          </w:tcPr>
          <w:p w14:paraId="7A1DDFB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20.974,83 </w:t>
            </w:r>
          </w:p>
        </w:tc>
        <w:tc>
          <w:tcPr>
            <w:tcW w:w="2207" w:type="dxa"/>
            <w:shd w:val="clear" w:color="000000" w:fill="FFFFFF"/>
            <w:vAlign w:val="center"/>
            <w:hideMark/>
          </w:tcPr>
          <w:p w14:paraId="671BB9E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-12.650,00 </w:t>
            </w:r>
          </w:p>
        </w:tc>
        <w:tc>
          <w:tcPr>
            <w:tcW w:w="1832" w:type="dxa"/>
            <w:shd w:val="clear" w:color="000000" w:fill="FFFFFF"/>
            <w:vAlign w:val="center"/>
            <w:hideMark/>
          </w:tcPr>
          <w:p w14:paraId="2DB7D81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8.324,83 </w:t>
            </w:r>
          </w:p>
        </w:tc>
        <w:tc>
          <w:tcPr>
            <w:tcW w:w="1174" w:type="dxa"/>
            <w:shd w:val="clear" w:color="000000" w:fill="FFFFFF"/>
            <w:vAlign w:val="center"/>
            <w:hideMark/>
          </w:tcPr>
          <w:p w14:paraId="00E8D56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39,69 </w:t>
            </w:r>
          </w:p>
        </w:tc>
      </w:tr>
      <w:tr w:rsidR="00AC0192" w:rsidRPr="00AC0192" w14:paraId="10D15456" w14:textId="77777777" w:rsidTr="00050E91">
        <w:trPr>
          <w:trHeight w:val="20"/>
        </w:trPr>
        <w:tc>
          <w:tcPr>
            <w:tcW w:w="7969" w:type="dxa"/>
            <w:shd w:val="clear" w:color="000000" w:fill="FFFFFF"/>
            <w:vAlign w:val="bottom"/>
            <w:hideMark/>
          </w:tcPr>
          <w:p w14:paraId="27EE409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A100217 PROGRAM PREDŠKOLSKOG ODGOJA</w:t>
            </w:r>
          </w:p>
        </w:tc>
        <w:tc>
          <w:tcPr>
            <w:tcW w:w="1590" w:type="dxa"/>
            <w:shd w:val="clear" w:color="000000" w:fill="FFFFFF"/>
            <w:vAlign w:val="center"/>
            <w:hideMark/>
          </w:tcPr>
          <w:p w14:paraId="7A30B5E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550.099,00 </w:t>
            </w:r>
          </w:p>
        </w:tc>
        <w:tc>
          <w:tcPr>
            <w:tcW w:w="2207" w:type="dxa"/>
            <w:shd w:val="clear" w:color="000000" w:fill="FFFFFF"/>
            <w:vAlign w:val="center"/>
            <w:hideMark/>
          </w:tcPr>
          <w:p w14:paraId="39BF189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-115.736,95 </w:t>
            </w:r>
          </w:p>
        </w:tc>
        <w:tc>
          <w:tcPr>
            <w:tcW w:w="1832" w:type="dxa"/>
            <w:shd w:val="clear" w:color="000000" w:fill="FFFFFF"/>
            <w:vAlign w:val="center"/>
            <w:hideMark/>
          </w:tcPr>
          <w:p w14:paraId="732013C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434.362,05 </w:t>
            </w:r>
          </w:p>
        </w:tc>
        <w:tc>
          <w:tcPr>
            <w:tcW w:w="1174" w:type="dxa"/>
            <w:shd w:val="clear" w:color="000000" w:fill="FFFFFF"/>
            <w:vAlign w:val="center"/>
            <w:hideMark/>
          </w:tcPr>
          <w:p w14:paraId="30A3A3D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78,96 </w:t>
            </w:r>
          </w:p>
        </w:tc>
      </w:tr>
      <w:tr w:rsidR="00AC0192" w:rsidRPr="00AC0192" w14:paraId="2D93DF5B" w14:textId="77777777" w:rsidTr="00050E91">
        <w:trPr>
          <w:trHeight w:val="20"/>
        </w:trPr>
        <w:tc>
          <w:tcPr>
            <w:tcW w:w="7969" w:type="dxa"/>
            <w:shd w:val="clear" w:color="000000" w:fill="FFFFFF"/>
            <w:vAlign w:val="bottom"/>
            <w:hideMark/>
          </w:tcPr>
          <w:p w14:paraId="499D29E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A100224 "Produženi boravak"</w:t>
            </w:r>
          </w:p>
        </w:tc>
        <w:tc>
          <w:tcPr>
            <w:tcW w:w="1590" w:type="dxa"/>
            <w:shd w:val="clear" w:color="000000" w:fill="FFFFFF"/>
            <w:vAlign w:val="center"/>
            <w:hideMark/>
          </w:tcPr>
          <w:p w14:paraId="2D5E5C4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71.941,06 </w:t>
            </w:r>
          </w:p>
        </w:tc>
        <w:tc>
          <w:tcPr>
            <w:tcW w:w="2207" w:type="dxa"/>
            <w:shd w:val="clear" w:color="000000" w:fill="FFFFFF"/>
            <w:vAlign w:val="center"/>
            <w:hideMark/>
          </w:tcPr>
          <w:p w14:paraId="1806572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-29.014,06 </w:t>
            </w:r>
          </w:p>
        </w:tc>
        <w:tc>
          <w:tcPr>
            <w:tcW w:w="1832" w:type="dxa"/>
            <w:shd w:val="clear" w:color="000000" w:fill="FFFFFF"/>
            <w:vAlign w:val="center"/>
            <w:hideMark/>
          </w:tcPr>
          <w:p w14:paraId="464A1A5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42.927,00 </w:t>
            </w:r>
          </w:p>
        </w:tc>
        <w:tc>
          <w:tcPr>
            <w:tcW w:w="1174" w:type="dxa"/>
            <w:shd w:val="clear" w:color="000000" w:fill="FFFFFF"/>
            <w:vAlign w:val="center"/>
            <w:hideMark/>
          </w:tcPr>
          <w:p w14:paraId="23E1EED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59,67 </w:t>
            </w:r>
          </w:p>
        </w:tc>
      </w:tr>
      <w:tr w:rsidR="00AC0192" w:rsidRPr="00AC0192" w14:paraId="0222135B" w14:textId="77777777" w:rsidTr="00050E91">
        <w:trPr>
          <w:trHeight w:val="20"/>
        </w:trPr>
        <w:tc>
          <w:tcPr>
            <w:tcW w:w="7969" w:type="dxa"/>
            <w:shd w:val="clear" w:color="000000" w:fill="FFFFFF"/>
            <w:vAlign w:val="bottom"/>
            <w:hideMark/>
          </w:tcPr>
          <w:p w14:paraId="1CEC8392"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K100015A Energetska obnova OŠ</w:t>
            </w:r>
          </w:p>
        </w:tc>
        <w:tc>
          <w:tcPr>
            <w:tcW w:w="1590" w:type="dxa"/>
            <w:shd w:val="clear" w:color="000000" w:fill="FFFFFF"/>
            <w:vAlign w:val="center"/>
            <w:hideMark/>
          </w:tcPr>
          <w:p w14:paraId="388045E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95.000,00 </w:t>
            </w:r>
          </w:p>
        </w:tc>
        <w:tc>
          <w:tcPr>
            <w:tcW w:w="2207" w:type="dxa"/>
            <w:shd w:val="clear" w:color="000000" w:fill="FFFFFF"/>
            <w:vAlign w:val="center"/>
            <w:hideMark/>
          </w:tcPr>
          <w:p w14:paraId="2C060B1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-91.400,00 </w:t>
            </w:r>
          </w:p>
        </w:tc>
        <w:tc>
          <w:tcPr>
            <w:tcW w:w="1832" w:type="dxa"/>
            <w:shd w:val="clear" w:color="000000" w:fill="FFFFFF"/>
            <w:vAlign w:val="center"/>
            <w:hideMark/>
          </w:tcPr>
          <w:p w14:paraId="7EE4C50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3.600,00 </w:t>
            </w:r>
          </w:p>
        </w:tc>
        <w:tc>
          <w:tcPr>
            <w:tcW w:w="1174" w:type="dxa"/>
            <w:shd w:val="clear" w:color="000000" w:fill="FFFFFF"/>
            <w:vAlign w:val="center"/>
            <w:hideMark/>
          </w:tcPr>
          <w:p w14:paraId="29677C8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3,79 </w:t>
            </w:r>
          </w:p>
        </w:tc>
      </w:tr>
      <w:tr w:rsidR="00AC0192" w:rsidRPr="00AC0192" w14:paraId="40020063" w14:textId="77777777" w:rsidTr="00050E91">
        <w:trPr>
          <w:trHeight w:val="20"/>
        </w:trPr>
        <w:tc>
          <w:tcPr>
            <w:tcW w:w="7969" w:type="dxa"/>
            <w:shd w:val="clear" w:color="000000" w:fill="FFFFFF"/>
            <w:vAlign w:val="bottom"/>
            <w:hideMark/>
          </w:tcPr>
          <w:p w14:paraId="704D2D46"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T1000107 Školska prehrana učenika (standard)</w:t>
            </w:r>
          </w:p>
        </w:tc>
        <w:tc>
          <w:tcPr>
            <w:tcW w:w="1590" w:type="dxa"/>
            <w:shd w:val="clear" w:color="000000" w:fill="FFFFFF"/>
            <w:vAlign w:val="center"/>
            <w:hideMark/>
          </w:tcPr>
          <w:p w14:paraId="5BCEBE8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931.300,00 </w:t>
            </w:r>
          </w:p>
        </w:tc>
        <w:tc>
          <w:tcPr>
            <w:tcW w:w="2207" w:type="dxa"/>
            <w:shd w:val="clear" w:color="000000" w:fill="FFFFFF"/>
            <w:vAlign w:val="center"/>
            <w:hideMark/>
          </w:tcPr>
          <w:p w14:paraId="256F572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-40.600,00 </w:t>
            </w:r>
          </w:p>
        </w:tc>
        <w:tc>
          <w:tcPr>
            <w:tcW w:w="1832" w:type="dxa"/>
            <w:shd w:val="clear" w:color="000000" w:fill="FFFFFF"/>
            <w:vAlign w:val="center"/>
            <w:hideMark/>
          </w:tcPr>
          <w:p w14:paraId="3B6FF39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890.700,00 </w:t>
            </w:r>
          </w:p>
        </w:tc>
        <w:tc>
          <w:tcPr>
            <w:tcW w:w="1174" w:type="dxa"/>
            <w:shd w:val="clear" w:color="000000" w:fill="FFFFFF"/>
            <w:vAlign w:val="center"/>
            <w:hideMark/>
          </w:tcPr>
          <w:p w14:paraId="50E017E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95,64 </w:t>
            </w:r>
          </w:p>
        </w:tc>
      </w:tr>
      <w:tr w:rsidR="00AC0192" w:rsidRPr="00AC0192" w14:paraId="4A655B41" w14:textId="77777777" w:rsidTr="00050E91">
        <w:trPr>
          <w:trHeight w:val="20"/>
        </w:trPr>
        <w:tc>
          <w:tcPr>
            <w:tcW w:w="7969" w:type="dxa"/>
            <w:shd w:val="clear" w:color="000000" w:fill="FFFFFF"/>
            <w:vAlign w:val="bottom"/>
            <w:hideMark/>
          </w:tcPr>
          <w:p w14:paraId="27D5BF64"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141 Javne potrebe iznad zakonskog standarda SŠ</w:t>
            </w:r>
          </w:p>
        </w:tc>
        <w:tc>
          <w:tcPr>
            <w:tcW w:w="1590" w:type="dxa"/>
            <w:shd w:val="clear" w:color="000000" w:fill="FFFFFF"/>
            <w:vAlign w:val="center"/>
            <w:hideMark/>
          </w:tcPr>
          <w:p w14:paraId="4E1C289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5.170.895,35 </w:t>
            </w:r>
          </w:p>
        </w:tc>
        <w:tc>
          <w:tcPr>
            <w:tcW w:w="2207" w:type="dxa"/>
            <w:shd w:val="clear" w:color="000000" w:fill="FFFFFF"/>
            <w:vAlign w:val="center"/>
            <w:hideMark/>
          </w:tcPr>
          <w:p w14:paraId="294EB4E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-100.792,88 </w:t>
            </w:r>
          </w:p>
        </w:tc>
        <w:tc>
          <w:tcPr>
            <w:tcW w:w="1832" w:type="dxa"/>
            <w:shd w:val="clear" w:color="000000" w:fill="FFFFFF"/>
            <w:vAlign w:val="center"/>
            <w:hideMark/>
          </w:tcPr>
          <w:p w14:paraId="4B7DC4C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5.070.102,47 </w:t>
            </w:r>
          </w:p>
        </w:tc>
        <w:tc>
          <w:tcPr>
            <w:tcW w:w="1174" w:type="dxa"/>
            <w:shd w:val="clear" w:color="000000" w:fill="FFFFFF"/>
            <w:vAlign w:val="center"/>
            <w:hideMark/>
          </w:tcPr>
          <w:p w14:paraId="32F3B4A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98,05 </w:t>
            </w:r>
          </w:p>
        </w:tc>
      </w:tr>
      <w:tr w:rsidR="00AC0192" w:rsidRPr="00AC0192" w14:paraId="75F52227" w14:textId="77777777" w:rsidTr="00050E91">
        <w:trPr>
          <w:trHeight w:val="20"/>
        </w:trPr>
        <w:tc>
          <w:tcPr>
            <w:tcW w:w="7969" w:type="dxa"/>
            <w:shd w:val="clear" w:color="000000" w:fill="FFFFFF"/>
            <w:vAlign w:val="bottom"/>
            <w:hideMark/>
          </w:tcPr>
          <w:p w14:paraId="2D6AB37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A100043 Sufinanciranje prijevoza učenika SŠ</w:t>
            </w:r>
          </w:p>
        </w:tc>
        <w:tc>
          <w:tcPr>
            <w:tcW w:w="1590" w:type="dxa"/>
            <w:shd w:val="clear" w:color="000000" w:fill="FFFFFF"/>
            <w:vAlign w:val="center"/>
            <w:hideMark/>
          </w:tcPr>
          <w:p w14:paraId="7174AB4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1.700.000,00 </w:t>
            </w:r>
          </w:p>
        </w:tc>
        <w:tc>
          <w:tcPr>
            <w:tcW w:w="2207" w:type="dxa"/>
            <w:shd w:val="clear" w:color="000000" w:fill="FFFFFF"/>
            <w:vAlign w:val="center"/>
            <w:hideMark/>
          </w:tcPr>
          <w:p w14:paraId="23DCDAE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6AC79F3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1.700.000,00 </w:t>
            </w:r>
          </w:p>
        </w:tc>
        <w:tc>
          <w:tcPr>
            <w:tcW w:w="1174" w:type="dxa"/>
            <w:shd w:val="clear" w:color="000000" w:fill="FFFFFF"/>
            <w:vAlign w:val="center"/>
            <w:hideMark/>
          </w:tcPr>
          <w:p w14:paraId="0734217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7EE1182A" w14:textId="77777777" w:rsidTr="00050E91">
        <w:trPr>
          <w:trHeight w:val="20"/>
        </w:trPr>
        <w:tc>
          <w:tcPr>
            <w:tcW w:w="7969" w:type="dxa"/>
            <w:shd w:val="clear" w:color="000000" w:fill="FFFFFF"/>
            <w:vAlign w:val="bottom"/>
            <w:hideMark/>
          </w:tcPr>
          <w:p w14:paraId="582C346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A100078 Županijske javne potrebe SŠ</w:t>
            </w:r>
          </w:p>
        </w:tc>
        <w:tc>
          <w:tcPr>
            <w:tcW w:w="1590" w:type="dxa"/>
            <w:shd w:val="clear" w:color="000000" w:fill="FFFFFF"/>
            <w:vAlign w:val="center"/>
            <w:hideMark/>
          </w:tcPr>
          <w:p w14:paraId="32E2D4D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115.919,93 </w:t>
            </w:r>
          </w:p>
        </w:tc>
        <w:tc>
          <w:tcPr>
            <w:tcW w:w="2207" w:type="dxa"/>
            <w:shd w:val="clear" w:color="000000" w:fill="FFFFFF"/>
            <w:vAlign w:val="center"/>
            <w:hideMark/>
          </w:tcPr>
          <w:p w14:paraId="430C274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-6.492,35 </w:t>
            </w:r>
          </w:p>
        </w:tc>
        <w:tc>
          <w:tcPr>
            <w:tcW w:w="1832" w:type="dxa"/>
            <w:shd w:val="clear" w:color="000000" w:fill="FFFFFF"/>
            <w:vAlign w:val="center"/>
            <w:hideMark/>
          </w:tcPr>
          <w:p w14:paraId="444AB8B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109.427,58 </w:t>
            </w:r>
          </w:p>
        </w:tc>
        <w:tc>
          <w:tcPr>
            <w:tcW w:w="1174" w:type="dxa"/>
            <w:shd w:val="clear" w:color="000000" w:fill="FFFFFF"/>
            <w:vAlign w:val="center"/>
            <w:hideMark/>
          </w:tcPr>
          <w:p w14:paraId="019CFEA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94,40 </w:t>
            </w:r>
          </w:p>
        </w:tc>
      </w:tr>
      <w:tr w:rsidR="00AC0192" w:rsidRPr="00AC0192" w14:paraId="3AC198B3" w14:textId="77777777" w:rsidTr="00050E91">
        <w:trPr>
          <w:trHeight w:val="20"/>
        </w:trPr>
        <w:tc>
          <w:tcPr>
            <w:tcW w:w="7969" w:type="dxa"/>
            <w:shd w:val="clear" w:color="000000" w:fill="FFFFFF"/>
            <w:vAlign w:val="bottom"/>
            <w:hideMark/>
          </w:tcPr>
          <w:p w14:paraId="1C68ED83"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A100142B Prihodi od nefinancijske imovine i nadoknade štete s osnova osiguranja</w:t>
            </w:r>
          </w:p>
        </w:tc>
        <w:tc>
          <w:tcPr>
            <w:tcW w:w="1590" w:type="dxa"/>
            <w:shd w:val="clear" w:color="000000" w:fill="FFFFFF"/>
            <w:vAlign w:val="center"/>
            <w:hideMark/>
          </w:tcPr>
          <w:p w14:paraId="006C68F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91.468,86 </w:t>
            </w:r>
          </w:p>
        </w:tc>
        <w:tc>
          <w:tcPr>
            <w:tcW w:w="2207" w:type="dxa"/>
            <w:shd w:val="clear" w:color="000000" w:fill="FFFFFF"/>
            <w:vAlign w:val="center"/>
            <w:hideMark/>
          </w:tcPr>
          <w:p w14:paraId="5A03DCA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-697,73 </w:t>
            </w:r>
          </w:p>
        </w:tc>
        <w:tc>
          <w:tcPr>
            <w:tcW w:w="1832" w:type="dxa"/>
            <w:shd w:val="clear" w:color="000000" w:fill="FFFFFF"/>
            <w:vAlign w:val="center"/>
            <w:hideMark/>
          </w:tcPr>
          <w:p w14:paraId="613464A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90.771,13 </w:t>
            </w:r>
          </w:p>
        </w:tc>
        <w:tc>
          <w:tcPr>
            <w:tcW w:w="1174" w:type="dxa"/>
            <w:shd w:val="clear" w:color="000000" w:fill="FFFFFF"/>
            <w:vAlign w:val="center"/>
            <w:hideMark/>
          </w:tcPr>
          <w:p w14:paraId="3206679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99,24 </w:t>
            </w:r>
          </w:p>
        </w:tc>
      </w:tr>
      <w:tr w:rsidR="00AC0192" w:rsidRPr="00AC0192" w14:paraId="696947A0" w14:textId="77777777" w:rsidTr="00050E91">
        <w:trPr>
          <w:trHeight w:val="20"/>
        </w:trPr>
        <w:tc>
          <w:tcPr>
            <w:tcW w:w="7969" w:type="dxa"/>
            <w:shd w:val="clear" w:color="000000" w:fill="FFFFFF"/>
            <w:vAlign w:val="bottom"/>
            <w:hideMark/>
          </w:tcPr>
          <w:p w14:paraId="300BDA61"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A100159A Javne potrebe iznad standarda - donacije</w:t>
            </w:r>
          </w:p>
        </w:tc>
        <w:tc>
          <w:tcPr>
            <w:tcW w:w="1590" w:type="dxa"/>
            <w:shd w:val="clear" w:color="000000" w:fill="FFFFFF"/>
            <w:vAlign w:val="center"/>
            <w:hideMark/>
          </w:tcPr>
          <w:p w14:paraId="51C57C6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88.721,44 </w:t>
            </w:r>
          </w:p>
        </w:tc>
        <w:tc>
          <w:tcPr>
            <w:tcW w:w="2207" w:type="dxa"/>
            <w:shd w:val="clear" w:color="000000" w:fill="FFFFFF"/>
            <w:vAlign w:val="center"/>
            <w:hideMark/>
          </w:tcPr>
          <w:p w14:paraId="20433C7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-12.266,00 </w:t>
            </w:r>
          </w:p>
        </w:tc>
        <w:tc>
          <w:tcPr>
            <w:tcW w:w="1832" w:type="dxa"/>
            <w:shd w:val="clear" w:color="000000" w:fill="FFFFFF"/>
            <w:vAlign w:val="center"/>
            <w:hideMark/>
          </w:tcPr>
          <w:p w14:paraId="4E74478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76.455,44 </w:t>
            </w:r>
          </w:p>
        </w:tc>
        <w:tc>
          <w:tcPr>
            <w:tcW w:w="1174" w:type="dxa"/>
            <w:shd w:val="clear" w:color="000000" w:fill="FFFFFF"/>
            <w:vAlign w:val="center"/>
            <w:hideMark/>
          </w:tcPr>
          <w:p w14:paraId="5DE9B24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86,17 </w:t>
            </w:r>
          </w:p>
        </w:tc>
      </w:tr>
      <w:tr w:rsidR="00AC0192" w:rsidRPr="00AC0192" w14:paraId="62120905" w14:textId="77777777" w:rsidTr="00050E91">
        <w:trPr>
          <w:trHeight w:val="20"/>
        </w:trPr>
        <w:tc>
          <w:tcPr>
            <w:tcW w:w="7969" w:type="dxa"/>
            <w:shd w:val="clear" w:color="000000" w:fill="FFFFFF"/>
            <w:vAlign w:val="bottom"/>
            <w:hideMark/>
          </w:tcPr>
          <w:p w14:paraId="06EDAC4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A100160A Javne potrebe iznad standarda - projekti</w:t>
            </w:r>
          </w:p>
        </w:tc>
        <w:tc>
          <w:tcPr>
            <w:tcW w:w="1590" w:type="dxa"/>
            <w:shd w:val="clear" w:color="000000" w:fill="FFFFFF"/>
            <w:vAlign w:val="center"/>
            <w:hideMark/>
          </w:tcPr>
          <w:p w14:paraId="66F7E46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3.363,00 </w:t>
            </w:r>
          </w:p>
        </w:tc>
        <w:tc>
          <w:tcPr>
            <w:tcW w:w="2207" w:type="dxa"/>
            <w:shd w:val="clear" w:color="000000" w:fill="FFFFFF"/>
            <w:vAlign w:val="center"/>
            <w:hideMark/>
          </w:tcPr>
          <w:p w14:paraId="4F01585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-2.832,56 </w:t>
            </w:r>
          </w:p>
        </w:tc>
        <w:tc>
          <w:tcPr>
            <w:tcW w:w="1832" w:type="dxa"/>
            <w:shd w:val="clear" w:color="000000" w:fill="FFFFFF"/>
            <w:vAlign w:val="center"/>
            <w:hideMark/>
          </w:tcPr>
          <w:p w14:paraId="01A7128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530,44 </w:t>
            </w:r>
          </w:p>
        </w:tc>
        <w:tc>
          <w:tcPr>
            <w:tcW w:w="1174" w:type="dxa"/>
            <w:shd w:val="clear" w:color="000000" w:fill="FFFFFF"/>
            <w:vAlign w:val="center"/>
            <w:hideMark/>
          </w:tcPr>
          <w:p w14:paraId="017E370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15,77 </w:t>
            </w:r>
          </w:p>
        </w:tc>
      </w:tr>
      <w:tr w:rsidR="00AC0192" w:rsidRPr="00AC0192" w14:paraId="22C8DF50" w14:textId="77777777" w:rsidTr="00050E91">
        <w:trPr>
          <w:trHeight w:val="20"/>
        </w:trPr>
        <w:tc>
          <w:tcPr>
            <w:tcW w:w="7969" w:type="dxa"/>
            <w:shd w:val="clear" w:color="000000" w:fill="FFFFFF"/>
            <w:vAlign w:val="bottom"/>
            <w:hideMark/>
          </w:tcPr>
          <w:p w14:paraId="68F0E55B"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A100161A Javne potrebe iznad standarda - OSTALO</w:t>
            </w:r>
          </w:p>
        </w:tc>
        <w:tc>
          <w:tcPr>
            <w:tcW w:w="1590" w:type="dxa"/>
            <w:shd w:val="clear" w:color="000000" w:fill="FFFFFF"/>
            <w:vAlign w:val="center"/>
            <w:hideMark/>
          </w:tcPr>
          <w:p w14:paraId="7C9BD22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1.383.712,60 </w:t>
            </w:r>
          </w:p>
        </w:tc>
        <w:tc>
          <w:tcPr>
            <w:tcW w:w="2207" w:type="dxa"/>
            <w:shd w:val="clear" w:color="000000" w:fill="FFFFFF"/>
            <w:vAlign w:val="center"/>
            <w:hideMark/>
          </w:tcPr>
          <w:p w14:paraId="00DA63A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7.382,20 </w:t>
            </w:r>
          </w:p>
        </w:tc>
        <w:tc>
          <w:tcPr>
            <w:tcW w:w="1832" w:type="dxa"/>
            <w:shd w:val="clear" w:color="000000" w:fill="FFFFFF"/>
            <w:vAlign w:val="center"/>
            <w:hideMark/>
          </w:tcPr>
          <w:p w14:paraId="552D17B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1.391.094,80 </w:t>
            </w:r>
          </w:p>
        </w:tc>
        <w:tc>
          <w:tcPr>
            <w:tcW w:w="1174" w:type="dxa"/>
            <w:shd w:val="clear" w:color="000000" w:fill="FFFFFF"/>
            <w:vAlign w:val="center"/>
            <w:hideMark/>
          </w:tcPr>
          <w:p w14:paraId="3DF2B2F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100,53 </w:t>
            </w:r>
          </w:p>
        </w:tc>
      </w:tr>
      <w:tr w:rsidR="00AC0192" w:rsidRPr="00AC0192" w14:paraId="4653DA73" w14:textId="77777777" w:rsidTr="00050E91">
        <w:trPr>
          <w:trHeight w:val="20"/>
        </w:trPr>
        <w:tc>
          <w:tcPr>
            <w:tcW w:w="7969" w:type="dxa"/>
            <w:shd w:val="clear" w:color="000000" w:fill="FFFFFF"/>
            <w:vAlign w:val="bottom"/>
            <w:hideMark/>
          </w:tcPr>
          <w:p w14:paraId="0F2BC646"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A100162A Prijenos sredstava od nenadležnih proračuna</w:t>
            </w:r>
          </w:p>
        </w:tc>
        <w:tc>
          <w:tcPr>
            <w:tcW w:w="1590" w:type="dxa"/>
            <w:shd w:val="clear" w:color="000000" w:fill="FFFFFF"/>
            <w:vAlign w:val="center"/>
            <w:hideMark/>
          </w:tcPr>
          <w:p w14:paraId="1D62267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319.863,95 </w:t>
            </w:r>
          </w:p>
        </w:tc>
        <w:tc>
          <w:tcPr>
            <w:tcW w:w="2207" w:type="dxa"/>
            <w:shd w:val="clear" w:color="000000" w:fill="FFFFFF"/>
            <w:vAlign w:val="center"/>
            <w:hideMark/>
          </w:tcPr>
          <w:p w14:paraId="596ACEE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-59.006,82 </w:t>
            </w:r>
          </w:p>
        </w:tc>
        <w:tc>
          <w:tcPr>
            <w:tcW w:w="1832" w:type="dxa"/>
            <w:shd w:val="clear" w:color="000000" w:fill="FFFFFF"/>
            <w:vAlign w:val="center"/>
            <w:hideMark/>
          </w:tcPr>
          <w:p w14:paraId="718FDFF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260.857,13 </w:t>
            </w:r>
          </w:p>
        </w:tc>
        <w:tc>
          <w:tcPr>
            <w:tcW w:w="1174" w:type="dxa"/>
            <w:shd w:val="clear" w:color="000000" w:fill="FFFFFF"/>
            <w:vAlign w:val="center"/>
            <w:hideMark/>
          </w:tcPr>
          <w:p w14:paraId="3790BA9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81,55 </w:t>
            </w:r>
          </w:p>
        </w:tc>
      </w:tr>
      <w:tr w:rsidR="00AC0192" w:rsidRPr="00AC0192" w14:paraId="314F0DC5" w14:textId="77777777" w:rsidTr="00050E91">
        <w:trPr>
          <w:trHeight w:val="20"/>
        </w:trPr>
        <w:tc>
          <w:tcPr>
            <w:tcW w:w="7969" w:type="dxa"/>
            <w:shd w:val="clear" w:color="000000" w:fill="FFFFFF"/>
            <w:vAlign w:val="bottom"/>
            <w:hideMark/>
          </w:tcPr>
          <w:p w14:paraId="19F03736"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A100163A Javne potrebe iznad standarda - EU PROJEKTI</w:t>
            </w:r>
          </w:p>
        </w:tc>
        <w:tc>
          <w:tcPr>
            <w:tcW w:w="1590" w:type="dxa"/>
            <w:shd w:val="clear" w:color="000000" w:fill="FFFFFF"/>
            <w:vAlign w:val="center"/>
            <w:hideMark/>
          </w:tcPr>
          <w:p w14:paraId="2F82C66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364.002,43 </w:t>
            </w:r>
          </w:p>
        </w:tc>
        <w:tc>
          <w:tcPr>
            <w:tcW w:w="2207" w:type="dxa"/>
            <w:shd w:val="clear" w:color="000000" w:fill="FFFFFF"/>
            <w:vAlign w:val="center"/>
            <w:hideMark/>
          </w:tcPr>
          <w:p w14:paraId="4701D7E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-14.958,78 </w:t>
            </w:r>
          </w:p>
        </w:tc>
        <w:tc>
          <w:tcPr>
            <w:tcW w:w="1832" w:type="dxa"/>
            <w:shd w:val="clear" w:color="000000" w:fill="FFFFFF"/>
            <w:vAlign w:val="center"/>
            <w:hideMark/>
          </w:tcPr>
          <w:p w14:paraId="2CC3754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349.043,65 </w:t>
            </w:r>
          </w:p>
        </w:tc>
        <w:tc>
          <w:tcPr>
            <w:tcW w:w="1174" w:type="dxa"/>
            <w:shd w:val="clear" w:color="000000" w:fill="FFFFFF"/>
            <w:vAlign w:val="center"/>
            <w:hideMark/>
          </w:tcPr>
          <w:p w14:paraId="61771AE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95,89 </w:t>
            </w:r>
          </w:p>
        </w:tc>
      </w:tr>
      <w:tr w:rsidR="00AC0192" w:rsidRPr="00AC0192" w14:paraId="5E5CB6B4" w14:textId="77777777" w:rsidTr="00050E91">
        <w:trPr>
          <w:trHeight w:val="20"/>
        </w:trPr>
        <w:tc>
          <w:tcPr>
            <w:tcW w:w="7969" w:type="dxa"/>
            <w:shd w:val="clear" w:color="000000" w:fill="FFFFFF"/>
            <w:vAlign w:val="bottom"/>
            <w:hideMark/>
          </w:tcPr>
          <w:p w14:paraId="40D004D9"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A100166A Prihod od financijske imovine - korisnici</w:t>
            </w:r>
          </w:p>
        </w:tc>
        <w:tc>
          <w:tcPr>
            <w:tcW w:w="1590" w:type="dxa"/>
            <w:shd w:val="clear" w:color="000000" w:fill="FFFFFF"/>
            <w:vAlign w:val="center"/>
            <w:hideMark/>
          </w:tcPr>
          <w:p w14:paraId="0756E13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98,15 </w:t>
            </w:r>
          </w:p>
        </w:tc>
        <w:tc>
          <w:tcPr>
            <w:tcW w:w="2207" w:type="dxa"/>
            <w:shd w:val="clear" w:color="000000" w:fill="FFFFFF"/>
            <w:vAlign w:val="center"/>
            <w:hideMark/>
          </w:tcPr>
          <w:p w14:paraId="2B0A891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-18,21 </w:t>
            </w:r>
          </w:p>
        </w:tc>
        <w:tc>
          <w:tcPr>
            <w:tcW w:w="1832" w:type="dxa"/>
            <w:shd w:val="clear" w:color="000000" w:fill="FFFFFF"/>
            <w:vAlign w:val="center"/>
            <w:hideMark/>
          </w:tcPr>
          <w:p w14:paraId="4E3930B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79,94 </w:t>
            </w:r>
          </w:p>
        </w:tc>
        <w:tc>
          <w:tcPr>
            <w:tcW w:w="1174" w:type="dxa"/>
            <w:shd w:val="clear" w:color="000000" w:fill="FFFFFF"/>
            <w:vAlign w:val="center"/>
            <w:hideMark/>
          </w:tcPr>
          <w:p w14:paraId="030E804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81,45 </w:t>
            </w:r>
          </w:p>
        </w:tc>
      </w:tr>
      <w:tr w:rsidR="00AC0192" w:rsidRPr="00AC0192" w14:paraId="7B24B0DA" w14:textId="77777777" w:rsidTr="00050E91">
        <w:trPr>
          <w:trHeight w:val="20"/>
        </w:trPr>
        <w:tc>
          <w:tcPr>
            <w:tcW w:w="7969" w:type="dxa"/>
            <w:shd w:val="clear" w:color="000000" w:fill="FFFFFF"/>
            <w:vAlign w:val="bottom"/>
            <w:hideMark/>
          </w:tcPr>
          <w:p w14:paraId="25DA021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A100171A Javne potrebe iznad standarda - projekti EU-a - korisnici</w:t>
            </w:r>
          </w:p>
        </w:tc>
        <w:tc>
          <w:tcPr>
            <w:tcW w:w="1590" w:type="dxa"/>
            <w:shd w:val="clear" w:color="000000" w:fill="FFFFFF"/>
            <w:vAlign w:val="center"/>
            <w:hideMark/>
          </w:tcPr>
          <w:p w14:paraId="378F100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64.993,59 </w:t>
            </w:r>
          </w:p>
        </w:tc>
        <w:tc>
          <w:tcPr>
            <w:tcW w:w="2207" w:type="dxa"/>
            <w:shd w:val="clear" w:color="000000" w:fill="FFFFFF"/>
            <w:vAlign w:val="center"/>
            <w:hideMark/>
          </w:tcPr>
          <w:p w14:paraId="06660CE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-5.320,16 </w:t>
            </w:r>
          </w:p>
        </w:tc>
        <w:tc>
          <w:tcPr>
            <w:tcW w:w="1832" w:type="dxa"/>
            <w:shd w:val="clear" w:color="000000" w:fill="FFFFFF"/>
            <w:vAlign w:val="center"/>
            <w:hideMark/>
          </w:tcPr>
          <w:p w14:paraId="140983D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59.673,43 </w:t>
            </w:r>
          </w:p>
        </w:tc>
        <w:tc>
          <w:tcPr>
            <w:tcW w:w="1174" w:type="dxa"/>
            <w:shd w:val="clear" w:color="000000" w:fill="FFFFFF"/>
            <w:vAlign w:val="center"/>
            <w:hideMark/>
          </w:tcPr>
          <w:p w14:paraId="4C12752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91,81 </w:t>
            </w:r>
          </w:p>
        </w:tc>
      </w:tr>
      <w:tr w:rsidR="00AC0192" w:rsidRPr="00AC0192" w14:paraId="6AC5AE84" w14:textId="77777777" w:rsidTr="00050E91">
        <w:trPr>
          <w:trHeight w:val="20"/>
        </w:trPr>
        <w:tc>
          <w:tcPr>
            <w:tcW w:w="7969" w:type="dxa"/>
            <w:shd w:val="clear" w:color="000000" w:fill="FFFFFF"/>
            <w:vAlign w:val="bottom"/>
            <w:hideMark/>
          </w:tcPr>
          <w:p w14:paraId="49A1A60A"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A100191A Shema školskog voća, povrća i mlijeka</w:t>
            </w:r>
          </w:p>
        </w:tc>
        <w:tc>
          <w:tcPr>
            <w:tcW w:w="1590" w:type="dxa"/>
            <w:shd w:val="clear" w:color="000000" w:fill="FFFFFF"/>
            <w:vAlign w:val="center"/>
            <w:hideMark/>
          </w:tcPr>
          <w:p w14:paraId="596B977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17.551,40 </w:t>
            </w:r>
          </w:p>
        </w:tc>
        <w:tc>
          <w:tcPr>
            <w:tcW w:w="2207" w:type="dxa"/>
            <w:shd w:val="clear" w:color="000000" w:fill="FFFFFF"/>
            <w:vAlign w:val="center"/>
            <w:hideMark/>
          </w:tcPr>
          <w:p w14:paraId="0F9D7A4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-3.600,19 </w:t>
            </w:r>
          </w:p>
        </w:tc>
        <w:tc>
          <w:tcPr>
            <w:tcW w:w="1832" w:type="dxa"/>
            <w:shd w:val="clear" w:color="000000" w:fill="FFFFFF"/>
            <w:vAlign w:val="center"/>
            <w:hideMark/>
          </w:tcPr>
          <w:p w14:paraId="2769DB4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13.951,21 </w:t>
            </w:r>
          </w:p>
        </w:tc>
        <w:tc>
          <w:tcPr>
            <w:tcW w:w="1174" w:type="dxa"/>
            <w:shd w:val="clear" w:color="000000" w:fill="FFFFFF"/>
            <w:vAlign w:val="center"/>
            <w:hideMark/>
          </w:tcPr>
          <w:p w14:paraId="230DFD9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79,49 </w:t>
            </w:r>
          </w:p>
        </w:tc>
      </w:tr>
      <w:tr w:rsidR="00AC0192" w:rsidRPr="00AC0192" w14:paraId="63AE6F27" w14:textId="77777777" w:rsidTr="00050E91">
        <w:trPr>
          <w:trHeight w:val="20"/>
        </w:trPr>
        <w:tc>
          <w:tcPr>
            <w:tcW w:w="7969" w:type="dxa"/>
            <w:shd w:val="clear" w:color="000000" w:fill="FFFFFF"/>
            <w:vAlign w:val="bottom"/>
            <w:hideMark/>
          </w:tcPr>
          <w:p w14:paraId="3CC4EE0C"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A100218 Financiranje deficitarnih zanimanja</w:t>
            </w:r>
          </w:p>
        </w:tc>
        <w:tc>
          <w:tcPr>
            <w:tcW w:w="1590" w:type="dxa"/>
            <w:shd w:val="clear" w:color="000000" w:fill="FFFFFF"/>
            <w:vAlign w:val="center"/>
            <w:hideMark/>
          </w:tcPr>
          <w:p w14:paraId="69ED120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11.200,00 </w:t>
            </w:r>
          </w:p>
        </w:tc>
        <w:tc>
          <w:tcPr>
            <w:tcW w:w="2207" w:type="dxa"/>
            <w:shd w:val="clear" w:color="000000" w:fill="FFFFFF"/>
            <w:vAlign w:val="center"/>
            <w:hideMark/>
          </w:tcPr>
          <w:p w14:paraId="46D8B3C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-2.294,78 </w:t>
            </w:r>
          </w:p>
        </w:tc>
        <w:tc>
          <w:tcPr>
            <w:tcW w:w="1832" w:type="dxa"/>
            <w:shd w:val="clear" w:color="000000" w:fill="FFFFFF"/>
            <w:vAlign w:val="center"/>
            <w:hideMark/>
          </w:tcPr>
          <w:p w14:paraId="027616C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8.905,22 </w:t>
            </w:r>
          </w:p>
        </w:tc>
        <w:tc>
          <w:tcPr>
            <w:tcW w:w="1174" w:type="dxa"/>
            <w:shd w:val="clear" w:color="000000" w:fill="FFFFFF"/>
            <w:vAlign w:val="center"/>
            <w:hideMark/>
          </w:tcPr>
          <w:p w14:paraId="0755050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79,51 </w:t>
            </w:r>
          </w:p>
        </w:tc>
      </w:tr>
      <w:tr w:rsidR="00AC0192" w:rsidRPr="00AC0192" w14:paraId="47C21F12" w14:textId="77777777" w:rsidTr="00050E91">
        <w:trPr>
          <w:trHeight w:val="20"/>
        </w:trPr>
        <w:tc>
          <w:tcPr>
            <w:tcW w:w="7969" w:type="dxa"/>
            <w:shd w:val="clear" w:color="000000" w:fill="FFFFFF"/>
            <w:vAlign w:val="bottom"/>
            <w:hideMark/>
          </w:tcPr>
          <w:p w14:paraId="35EB0FF0"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K100015B Energetska obnova SŠ</w:t>
            </w:r>
          </w:p>
        </w:tc>
        <w:tc>
          <w:tcPr>
            <w:tcW w:w="1590" w:type="dxa"/>
            <w:shd w:val="clear" w:color="000000" w:fill="FFFFFF"/>
            <w:vAlign w:val="center"/>
            <w:hideMark/>
          </w:tcPr>
          <w:p w14:paraId="15CF408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10.000,00 </w:t>
            </w:r>
          </w:p>
        </w:tc>
        <w:tc>
          <w:tcPr>
            <w:tcW w:w="2207" w:type="dxa"/>
            <w:shd w:val="clear" w:color="000000" w:fill="FFFFFF"/>
            <w:vAlign w:val="center"/>
            <w:hideMark/>
          </w:tcPr>
          <w:p w14:paraId="4AEA784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-687,50 </w:t>
            </w:r>
          </w:p>
        </w:tc>
        <w:tc>
          <w:tcPr>
            <w:tcW w:w="1832" w:type="dxa"/>
            <w:shd w:val="clear" w:color="000000" w:fill="FFFFFF"/>
            <w:vAlign w:val="center"/>
            <w:hideMark/>
          </w:tcPr>
          <w:p w14:paraId="2015B08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9.312,50 </w:t>
            </w:r>
          </w:p>
        </w:tc>
        <w:tc>
          <w:tcPr>
            <w:tcW w:w="1174" w:type="dxa"/>
            <w:shd w:val="clear" w:color="000000" w:fill="FFFFFF"/>
            <w:vAlign w:val="center"/>
            <w:hideMark/>
          </w:tcPr>
          <w:p w14:paraId="7B214E3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93,13 </w:t>
            </w:r>
          </w:p>
        </w:tc>
      </w:tr>
      <w:tr w:rsidR="00AC0192" w:rsidRPr="00AC0192" w14:paraId="4591DF91" w14:textId="77777777" w:rsidTr="00050E91">
        <w:trPr>
          <w:trHeight w:val="20"/>
        </w:trPr>
        <w:tc>
          <w:tcPr>
            <w:tcW w:w="7969" w:type="dxa"/>
            <w:shd w:val="clear" w:color="000000" w:fill="FFFFFF"/>
            <w:vAlign w:val="bottom"/>
            <w:hideMark/>
          </w:tcPr>
          <w:p w14:paraId="7D2ECAE1"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K100031 Dogradnja Medicinske škole Karlovac</w:t>
            </w:r>
          </w:p>
        </w:tc>
        <w:tc>
          <w:tcPr>
            <w:tcW w:w="1590" w:type="dxa"/>
            <w:shd w:val="clear" w:color="000000" w:fill="FFFFFF"/>
            <w:vAlign w:val="center"/>
            <w:hideMark/>
          </w:tcPr>
          <w:p w14:paraId="072A15A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1.000.000,00 </w:t>
            </w:r>
          </w:p>
        </w:tc>
        <w:tc>
          <w:tcPr>
            <w:tcW w:w="2207" w:type="dxa"/>
            <w:shd w:val="clear" w:color="000000" w:fill="FFFFFF"/>
            <w:vAlign w:val="center"/>
            <w:hideMark/>
          </w:tcPr>
          <w:p w14:paraId="748E2BB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0D31041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1.000.000,00 </w:t>
            </w:r>
          </w:p>
        </w:tc>
        <w:tc>
          <w:tcPr>
            <w:tcW w:w="1174" w:type="dxa"/>
            <w:shd w:val="clear" w:color="000000" w:fill="FFFFFF"/>
            <w:vAlign w:val="center"/>
            <w:hideMark/>
          </w:tcPr>
          <w:p w14:paraId="2C75FDA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1507D322" w14:textId="77777777" w:rsidTr="00050E91">
        <w:trPr>
          <w:trHeight w:val="20"/>
        </w:trPr>
        <w:tc>
          <w:tcPr>
            <w:tcW w:w="7969" w:type="dxa"/>
            <w:shd w:val="clear" w:color="000000" w:fill="FFFFFF"/>
            <w:vAlign w:val="bottom"/>
            <w:hideMark/>
          </w:tcPr>
          <w:p w14:paraId="083A91F9"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157 Javne potrebe iznad zakonskog standarda u školstvu - ostali korisnici</w:t>
            </w:r>
          </w:p>
        </w:tc>
        <w:tc>
          <w:tcPr>
            <w:tcW w:w="1590" w:type="dxa"/>
            <w:shd w:val="clear" w:color="000000" w:fill="FFFFFF"/>
            <w:vAlign w:val="center"/>
            <w:hideMark/>
          </w:tcPr>
          <w:p w14:paraId="49FEBE32"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226.699,12 </w:t>
            </w:r>
          </w:p>
        </w:tc>
        <w:tc>
          <w:tcPr>
            <w:tcW w:w="2207" w:type="dxa"/>
            <w:shd w:val="clear" w:color="000000" w:fill="FFFFFF"/>
            <w:vAlign w:val="center"/>
            <w:hideMark/>
          </w:tcPr>
          <w:p w14:paraId="4CD35B9B"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-15.149,29 </w:t>
            </w:r>
          </w:p>
        </w:tc>
        <w:tc>
          <w:tcPr>
            <w:tcW w:w="1832" w:type="dxa"/>
            <w:shd w:val="clear" w:color="000000" w:fill="FFFFFF"/>
            <w:vAlign w:val="center"/>
            <w:hideMark/>
          </w:tcPr>
          <w:p w14:paraId="636E222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211.549,83 </w:t>
            </w:r>
          </w:p>
        </w:tc>
        <w:tc>
          <w:tcPr>
            <w:tcW w:w="1174" w:type="dxa"/>
            <w:shd w:val="clear" w:color="000000" w:fill="FFFFFF"/>
            <w:vAlign w:val="center"/>
            <w:hideMark/>
          </w:tcPr>
          <w:p w14:paraId="1321DC29"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93,32 </w:t>
            </w:r>
          </w:p>
        </w:tc>
      </w:tr>
      <w:tr w:rsidR="00AC0192" w:rsidRPr="00AC0192" w14:paraId="797543F3" w14:textId="77777777" w:rsidTr="00050E91">
        <w:trPr>
          <w:trHeight w:val="20"/>
        </w:trPr>
        <w:tc>
          <w:tcPr>
            <w:tcW w:w="7969" w:type="dxa"/>
            <w:shd w:val="clear" w:color="000000" w:fill="FFFFFF"/>
            <w:vAlign w:val="bottom"/>
            <w:hideMark/>
          </w:tcPr>
          <w:p w14:paraId="683B88B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A100044 Županijski savjet mladih</w:t>
            </w:r>
          </w:p>
        </w:tc>
        <w:tc>
          <w:tcPr>
            <w:tcW w:w="1590" w:type="dxa"/>
            <w:shd w:val="clear" w:color="000000" w:fill="FFFFFF"/>
            <w:vAlign w:val="center"/>
            <w:hideMark/>
          </w:tcPr>
          <w:p w14:paraId="4EF85AE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2.600,00 </w:t>
            </w:r>
          </w:p>
        </w:tc>
        <w:tc>
          <w:tcPr>
            <w:tcW w:w="2207" w:type="dxa"/>
            <w:shd w:val="clear" w:color="000000" w:fill="FFFFFF"/>
            <w:vAlign w:val="center"/>
            <w:hideMark/>
          </w:tcPr>
          <w:p w14:paraId="28C5016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28D394F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2.600,00 </w:t>
            </w:r>
          </w:p>
        </w:tc>
        <w:tc>
          <w:tcPr>
            <w:tcW w:w="1174" w:type="dxa"/>
            <w:shd w:val="clear" w:color="000000" w:fill="FFFFFF"/>
            <w:vAlign w:val="center"/>
            <w:hideMark/>
          </w:tcPr>
          <w:p w14:paraId="5806018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052D8028" w14:textId="77777777" w:rsidTr="00050E91">
        <w:trPr>
          <w:trHeight w:val="20"/>
        </w:trPr>
        <w:tc>
          <w:tcPr>
            <w:tcW w:w="7969" w:type="dxa"/>
            <w:shd w:val="clear" w:color="000000" w:fill="FFFFFF"/>
            <w:vAlign w:val="bottom"/>
            <w:hideMark/>
          </w:tcPr>
          <w:p w14:paraId="22BCAC0D"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A100148 Županijske potrebe OŠ - ostali korisnici</w:t>
            </w:r>
          </w:p>
        </w:tc>
        <w:tc>
          <w:tcPr>
            <w:tcW w:w="1590" w:type="dxa"/>
            <w:shd w:val="clear" w:color="000000" w:fill="FFFFFF"/>
            <w:vAlign w:val="center"/>
            <w:hideMark/>
          </w:tcPr>
          <w:p w14:paraId="3B21426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12.950,00 </w:t>
            </w:r>
          </w:p>
        </w:tc>
        <w:tc>
          <w:tcPr>
            <w:tcW w:w="2207" w:type="dxa"/>
            <w:shd w:val="clear" w:color="000000" w:fill="FFFFFF"/>
            <w:vAlign w:val="center"/>
            <w:hideMark/>
          </w:tcPr>
          <w:p w14:paraId="05FDD89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766AEAE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12.950,00 </w:t>
            </w:r>
          </w:p>
        </w:tc>
        <w:tc>
          <w:tcPr>
            <w:tcW w:w="1174" w:type="dxa"/>
            <w:shd w:val="clear" w:color="000000" w:fill="FFFFFF"/>
            <w:vAlign w:val="center"/>
            <w:hideMark/>
          </w:tcPr>
          <w:p w14:paraId="7EC275C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6AC7FE9C" w14:textId="77777777" w:rsidTr="00050E91">
        <w:trPr>
          <w:trHeight w:val="20"/>
        </w:trPr>
        <w:tc>
          <w:tcPr>
            <w:tcW w:w="7969" w:type="dxa"/>
            <w:shd w:val="clear" w:color="000000" w:fill="FFFFFF"/>
            <w:vAlign w:val="bottom"/>
            <w:hideMark/>
          </w:tcPr>
          <w:p w14:paraId="3D9A33C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A100149 Županijske potrebe u SŠ - ostali korisnici</w:t>
            </w:r>
          </w:p>
        </w:tc>
        <w:tc>
          <w:tcPr>
            <w:tcW w:w="1590" w:type="dxa"/>
            <w:shd w:val="clear" w:color="000000" w:fill="FFFFFF"/>
            <w:vAlign w:val="center"/>
            <w:hideMark/>
          </w:tcPr>
          <w:p w14:paraId="5FC2454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36.700,00 </w:t>
            </w:r>
          </w:p>
        </w:tc>
        <w:tc>
          <w:tcPr>
            <w:tcW w:w="2207" w:type="dxa"/>
            <w:shd w:val="clear" w:color="000000" w:fill="FFFFFF"/>
            <w:vAlign w:val="center"/>
            <w:hideMark/>
          </w:tcPr>
          <w:p w14:paraId="3AE937D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200F4A8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36.700,00 </w:t>
            </w:r>
          </w:p>
        </w:tc>
        <w:tc>
          <w:tcPr>
            <w:tcW w:w="1174" w:type="dxa"/>
            <w:shd w:val="clear" w:color="000000" w:fill="FFFFFF"/>
            <w:vAlign w:val="center"/>
            <w:hideMark/>
          </w:tcPr>
          <w:p w14:paraId="05AA213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02248AA1" w14:textId="77777777" w:rsidTr="00050E91">
        <w:trPr>
          <w:trHeight w:val="20"/>
        </w:trPr>
        <w:tc>
          <w:tcPr>
            <w:tcW w:w="7969" w:type="dxa"/>
            <w:shd w:val="clear" w:color="000000" w:fill="FFFFFF"/>
            <w:vAlign w:val="bottom"/>
            <w:hideMark/>
          </w:tcPr>
          <w:p w14:paraId="157F8E2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A100150 Unapređenje školstva - ostali korisnici</w:t>
            </w:r>
          </w:p>
        </w:tc>
        <w:tc>
          <w:tcPr>
            <w:tcW w:w="1590" w:type="dxa"/>
            <w:shd w:val="clear" w:color="000000" w:fill="FFFFFF"/>
            <w:vAlign w:val="center"/>
            <w:hideMark/>
          </w:tcPr>
          <w:p w14:paraId="597D1BC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64.000,00 </w:t>
            </w:r>
          </w:p>
        </w:tc>
        <w:tc>
          <w:tcPr>
            <w:tcW w:w="2207" w:type="dxa"/>
            <w:shd w:val="clear" w:color="000000" w:fill="FFFFFF"/>
            <w:vAlign w:val="center"/>
            <w:hideMark/>
          </w:tcPr>
          <w:p w14:paraId="2FA052B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349184F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64.000,00 </w:t>
            </w:r>
          </w:p>
        </w:tc>
        <w:tc>
          <w:tcPr>
            <w:tcW w:w="1174" w:type="dxa"/>
            <w:shd w:val="clear" w:color="000000" w:fill="FFFFFF"/>
            <w:vAlign w:val="center"/>
            <w:hideMark/>
          </w:tcPr>
          <w:p w14:paraId="4DA65C0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47BCC648" w14:textId="77777777" w:rsidTr="00050E91">
        <w:trPr>
          <w:trHeight w:val="20"/>
        </w:trPr>
        <w:tc>
          <w:tcPr>
            <w:tcW w:w="7969" w:type="dxa"/>
            <w:shd w:val="clear" w:color="000000" w:fill="FFFFFF"/>
            <w:vAlign w:val="bottom"/>
            <w:hideMark/>
          </w:tcPr>
          <w:p w14:paraId="4EE6E40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A100157 Sufinanciranje prijevoza Centra za odgoj i obrazovanje</w:t>
            </w:r>
          </w:p>
        </w:tc>
        <w:tc>
          <w:tcPr>
            <w:tcW w:w="1590" w:type="dxa"/>
            <w:shd w:val="clear" w:color="000000" w:fill="FFFFFF"/>
            <w:vAlign w:val="center"/>
            <w:hideMark/>
          </w:tcPr>
          <w:p w14:paraId="0AC7D55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8.100,00 </w:t>
            </w:r>
          </w:p>
        </w:tc>
        <w:tc>
          <w:tcPr>
            <w:tcW w:w="2207" w:type="dxa"/>
            <w:shd w:val="clear" w:color="000000" w:fill="FFFFFF"/>
            <w:vAlign w:val="center"/>
            <w:hideMark/>
          </w:tcPr>
          <w:p w14:paraId="2F4F41F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-2.600,00 </w:t>
            </w:r>
          </w:p>
        </w:tc>
        <w:tc>
          <w:tcPr>
            <w:tcW w:w="1832" w:type="dxa"/>
            <w:shd w:val="clear" w:color="000000" w:fill="FFFFFF"/>
            <w:vAlign w:val="center"/>
            <w:hideMark/>
          </w:tcPr>
          <w:p w14:paraId="0EA1994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5.500,00 </w:t>
            </w:r>
          </w:p>
        </w:tc>
        <w:tc>
          <w:tcPr>
            <w:tcW w:w="1174" w:type="dxa"/>
            <w:shd w:val="clear" w:color="000000" w:fill="FFFFFF"/>
            <w:vAlign w:val="center"/>
            <w:hideMark/>
          </w:tcPr>
          <w:p w14:paraId="6881699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67,90 </w:t>
            </w:r>
          </w:p>
        </w:tc>
      </w:tr>
      <w:tr w:rsidR="00AC0192" w:rsidRPr="00AC0192" w14:paraId="5937D02C" w14:textId="77777777" w:rsidTr="00050E91">
        <w:trPr>
          <w:trHeight w:val="20"/>
        </w:trPr>
        <w:tc>
          <w:tcPr>
            <w:tcW w:w="7969" w:type="dxa"/>
            <w:shd w:val="clear" w:color="000000" w:fill="FFFFFF"/>
            <w:vAlign w:val="bottom"/>
            <w:hideMark/>
          </w:tcPr>
          <w:p w14:paraId="300F9EBC"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A100208 KARADAR</w:t>
            </w:r>
          </w:p>
        </w:tc>
        <w:tc>
          <w:tcPr>
            <w:tcW w:w="1590" w:type="dxa"/>
            <w:shd w:val="clear" w:color="000000" w:fill="FFFFFF"/>
            <w:vAlign w:val="center"/>
            <w:hideMark/>
          </w:tcPr>
          <w:p w14:paraId="62495F5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56.999,80 </w:t>
            </w:r>
          </w:p>
        </w:tc>
        <w:tc>
          <w:tcPr>
            <w:tcW w:w="2207" w:type="dxa"/>
            <w:shd w:val="clear" w:color="000000" w:fill="FFFFFF"/>
            <w:vAlign w:val="center"/>
            <w:hideMark/>
          </w:tcPr>
          <w:p w14:paraId="33DAC28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-8.318,00 </w:t>
            </w:r>
          </w:p>
        </w:tc>
        <w:tc>
          <w:tcPr>
            <w:tcW w:w="1832" w:type="dxa"/>
            <w:shd w:val="clear" w:color="000000" w:fill="FFFFFF"/>
            <w:vAlign w:val="center"/>
            <w:hideMark/>
          </w:tcPr>
          <w:p w14:paraId="6A64900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48.681,80 </w:t>
            </w:r>
          </w:p>
        </w:tc>
        <w:tc>
          <w:tcPr>
            <w:tcW w:w="1174" w:type="dxa"/>
            <w:shd w:val="clear" w:color="000000" w:fill="FFFFFF"/>
            <w:vAlign w:val="center"/>
            <w:hideMark/>
          </w:tcPr>
          <w:p w14:paraId="2EF71D9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85,41 </w:t>
            </w:r>
          </w:p>
        </w:tc>
      </w:tr>
      <w:tr w:rsidR="00AC0192" w:rsidRPr="00AC0192" w14:paraId="68E16A24" w14:textId="77777777" w:rsidTr="00050E91">
        <w:trPr>
          <w:trHeight w:val="20"/>
        </w:trPr>
        <w:tc>
          <w:tcPr>
            <w:tcW w:w="7969" w:type="dxa"/>
            <w:shd w:val="clear" w:color="000000" w:fill="FFFFFF"/>
            <w:vAlign w:val="bottom"/>
            <w:hideMark/>
          </w:tcPr>
          <w:p w14:paraId="4D3A146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T1000105 Obnova infrastrukture u području obrazovanja oštećene potresom</w:t>
            </w:r>
          </w:p>
        </w:tc>
        <w:tc>
          <w:tcPr>
            <w:tcW w:w="1590" w:type="dxa"/>
            <w:shd w:val="clear" w:color="000000" w:fill="FFFFFF"/>
            <w:vAlign w:val="center"/>
            <w:hideMark/>
          </w:tcPr>
          <w:p w14:paraId="482DAD4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31.189,32 </w:t>
            </w:r>
          </w:p>
        </w:tc>
        <w:tc>
          <w:tcPr>
            <w:tcW w:w="2207" w:type="dxa"/>
            <w:shd w:val="clear" w:color="000000" w:fill="FFFFFF"/>
            <w:vAlign w:val="center"/>
            <w:hideMark/>
          </w:tcPr>
          <w:p w14:paraId="1B5C576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-4.231,29 </w:t>
            </w:r>
          </w:p>
        </w:tc>
        <w:tc>
          <w:tcPr>
            <w:tcW w:w="1832" w:type="dxa"/>
            <w:shd w:val="clear" w:color="000000" w:fill="FFFFFF"/>
            <w:vAlign w:val="center"/>
            <w:hideMark/>
          </w:tcPr>
          <w:p w14:paraId="4092CF0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26.958,03 </w:t>
            </w:r>
          </w:p>
        </w:tc>
        <w:tc>
          <w:tcPr>
            <w:tcW w:w="1174" w:type="dxa"/>
            <w:shd w:val="clear" w:color="000000" w:fill="FFFFFF"/>
            <w:vAlign w:val="center"/>
            <w:hideMark/>
          </w:tcPr>
          <w:p w14:paraId="5B1C547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86,43 </w:t>
            </w:r>
          </w:p>
        </w:tc>
      </w:tr>
      <w:tr w:rsidR="00AC0192" w:rsidRPr="00AC0192" w14:paraId="27AFCED4" w14:textId="77777777" w:rsidTr="00050E91">
        <w:trPr>
          <w:trHeight w:val="20"/>
        </w:trPr>
        <w:tc>
          <w:tcPr>
            <w:tcW w:w="7969" w:type="dxa"/>
            <w:shd w:val="clear" w:color="000000" w:fill="FFFFFF"/>
            <w:vAlign w:val="bottom"/>
            <w:hideMark/>
          </w:tcPr>
          <w:p w14:paraId="2AB1CC2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T100055 Tekući projekt: Program za mlade Karlovačke županije</w:t>
            </w:r>
          </w:p>
        </w:tc>
        <w:tc>
          <w:tcPr>
            <w:tcW w:w="1590" w:type="dxa"/>
            <w:shd w:val="clear" w:color="000000" w:fill="FFFFFF"/>
            <w:vAlign w:val="center"/>
            <w:hideMark/>
          </w:tcPr>
          <w:p w14:paraId="01F1F5A6"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11.460,00 </w:t>
            </w:r>
          </w:p>
        </w:tc>
        <w:tc>
          <w:tcPr>
            <w:tcW w:w="2207" w:type="dxa"/>
            <w:shd w:val="clear" w:color="000000" w:fill="FFFFFF"/>
            <w:vAlign w:val="center"/>
            <w:hideMark/>
          </w:tcPr>
          <w:p w14:paraId="3A698FF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7EC5969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11.460,00 </w:t>
            </w:r>
          </w:p>
        </w:tc>
        <w:tc>
          <w:tcPr>
            <w:tcW w:w="1174" w:type="dxa"/>
            <w:shd w:val="clear" w:color="000000" w:fill="FFFFFF"/>
            <w:vAlign w:val="center"/>
            <w:hideMark/>
          </w:tcPr>
          <w:p w14:paraId="7D2FA3E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3BDA3E35" w14:textId="77777777" w:rsidTr="00050E91">
        <w:trPr>
          <w:trHeight w:val="20"/>
        </w:trPr>
        <w:tc>
          <w:tcPr>
            <w:tcW w:w="7969" w:type="dxa"/>
            <w:shd w:val="clear" w:color="000000" w:fill="FFFFFF"/>
            <w:vAlign w:val="bottom"/>
            <w:hideMark/>
          </w:tcPr>
          <w:p w14:paraId="1E9E62E0"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T100079 Dani školskog meda</w:t>
            </w:r>
          </w:p>
        </w:tc>
        <w:tc>
          <w:tcPr>
            <w:tcW w:w="1590" w:type="dxa"/>
            <w:shd w:val="clear" w:color="000000" w:fill="FFFFFF"/>
            <w:vAlign w:val="center"/>
            <w:hideMark/>
          </w:tcPr>
          <w:p w14:paraId="3D43E64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2.700,00 </w:t>
            </w:r>
          </w:p>
        </w:tc>
        <w:tc>
          <w:tcPr>
            <w:tcW w:w="2207" w:type="dxa"/>
            <w:shd w:val="clear" w:color="000000" w:fill="FFFFFF"/>
            <w:vAlign w:val="center"/>
            <w:hideMark/>
          </w:tcPr>
          <w:p w14:paraId="70E5B61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37866B3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2.700,00 </w:t>
            </w:r>
          </w:p>
        </w:tc>
        <w:tc>
          <w:tcPr>
            <w:tcW w:w="1174" w:type="dxa"/>
            <w:shd w:val="clear" w:color="000000" w:fill="FFFFFF"/>
            <w:vAlign w:val="center"/>
            <w:hideMark/>
          </w:tcPr>
          <w:p w14:paraId="3ACBE9E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3A4E0BDC" w14:textId="77777777" w:rsidTr="00050E91">
        <w:trPr>
          <w:trHeight w:val="20"/>
        </w:trPr>
        <w:tc>
          <w:tcPr>
            <w:tcW w:w="7969" w:type="dxa"/>
            <w:shd w:val="clear" w:color="000000" w:fill="FFFFFF"/>
            <w:vAlign w:val="bottom"/>
            <w:hideMark/>
          </w:tcPr>
          <w:p w14:paraId="3E913C90"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158 Pomoćnici u nastavi OŠ i SŠ (EU projekt)</w:t>
            </w:r>
          </w:p>
        </w:tc>
        <w:tc>
          <w:tcPr>
            <w:tcW w:w="1590" w:type="dxa"/>
            <w:shd w:val="clear" w:color="000000" w:fill="FFFFFF"/>
            <w:vAlign w:val="center"/>
            <w:hideMark/>
          </w:tcPr>
          <w:p w14:paraId="64CD3AD3"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510.358,68 </w:t>
            </w:r>
          </w:p>
        </w:tc>
        <w:tc>
          <w:tcPr>
            <w:tcW w:w="2207" w:type="dxa"/>
            <w:shd w:val="clear" w:color="000000" w:fill="FFFFFF"/>
            <w:vAlign w:val="center"/>
            <w:hideMark/>
          </w:tcPr>
          <w:p w14:paraId="30569AAD"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-117.866,28 </w:t>
            </w:r>
          </w:p>
        </w:tc>
        <w:tc>
          <w:tcPr>
            <w:tcW w:w="1832" w:type="dxa"/>
            <w:shd w:val="clear" w:color="000000" w:fill="FFFFFF"/>
            <w:vAlign w:val="center"/>
            <w:hideMark/>
          </w:tcPr>
          <w:p w14:paraId="0578B984"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392.492,40 </w:t>
            </w:r>
          </w:p>
        </w:tc>
        <w:tc>
          <w:tcPr>
            <w:tcW w:w="1174" w:type="dxa"/>
            <w:shd w:val="clear" w:color="000000" w:fill="FFFFFF"/>
            <w:vAlign w:val="center"/>
            <w:hideMark/>
          </w:tcPr>
          <w:p w14:paraId="0371A83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76,91 </w:t>
            </w:r>
          </w:p>
        </w:tc>
      </w:tr>
      <w:tr w:rsidR="00AC0192" w:rsidRPr="00AC0192" w14:paraId="4BF94AE3" w14:textId="77777777" w:rsidTr="00050E91">
        <w:trPr>
          <w:trHeight w:val="20"/>
        </w:trPr>
        <w:tc>
          <w:tcPr>
            <w:tcW w:w="7969" w:type="dxa"/>
            <w:shd w:val="clear" w:color="000000" w:fill="FFFFFF"/>
            <w:vAlign w:val="bottom"/>
            <w:hideMark/>
          </w:tcPr>
          <w:p w14:paraId="5F29C94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lastRenderedPageBreak/>
              <w:t>A100128 Pomoćnici u nastavi OŠ i SŠ (EU projekt)</w:t>
            </w:r>
          </w:p>
        </w:tc>
        <w:tc>
          <w:tcPr>
            <w:tcW w:w="1590" w:type="dxa"/>
            <w:shd w:val="clear" w:color="000000" w:fill="FFFFFF"/>
            <w:vAlign w:val="center"/>
            <w:hideMark/>
          </w:tcPr>
          <w:p w14:paraId="611B277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510.358,68 </w:t>
            </w:r>
          </w:p>
        </w:tc>
        <w:tc>
          <w:tcPr>
            <w:tcW w:w="2207" w:type="dxa"/>
            <w:shd w:val="clear" w:color="000000" w:fill="FFFFFF"/>
            <w:vAlign w:val="center"/>
            <w:hideMark/>
          </w:tcPr>
          <w:p w14:paraId="69C50FE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-117.866,28 </w:t>
            </w:r>
          </w:p>
        </w:tc>
        <w:tc>
          <w:tcPr>
            <w:tcW w:w="1832" w:type="dxa"/>
            <w:shd w:val="clear" w:color="000000" w:fill="FFFFFF"/>
            <w:vAlign w:val="center"/>
            <w:hideMark/>
          </w:tcPr>
          <w:p w14:paraId="4800532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392.492,40 </w:t>
            </w:r>
          </w:p>
        </w:tc>
        <w:tc>
          <w:tcPr>
            <w:tcW w:w="1174" w:type="dxa"/>
            <w:shd w:val="clear" w:color="000000" w:fill="FFFFFF"/>
            <w:vAlign w:val="center"/>
            <w:hideMark/>
          </w:tcPr>
          <w:p w14:paraId="4F8211F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76,91 </w:t>
            </w:r>
          </w:p>
        </w:tc>
      </w:tr>
      <w:tr w:rsidR="00AC0192" w:rsidRPr="00AC0192" w14:paraId="510184E2" w14:textId="77777777" w:rsidTr="00050E91">
        <w:trPr>
          <w:trHeight w:val="20"/>
        </w:trPr>
        <w:tc>
          <w:tcPr>
            <w:tcW w:w="7969" w:type="dxa"/>
            <w:shd w:val="clear" w:color="000000" w:fill="FFFFFF"/>
            <w:vAlign w:val="bottom"/>
            <w:hideMark/>
          </w:tcPr>
          <w:p w14:paraId="35BACBD8"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165 Osiguravanje školske prehrane za djecu u riziku od siromaštva Karlovačke županije</w:t>
            </w:r>
          </w:p>
        </w:tc>
        <w:tc>
          <w:tcPr>
            <w:tcW w:w="1590" w:type="dxa"/>
            <w:shd w:val="clear" w:color="000000" w:fill="FFFFFF"/>
            <w:vAlign w:val="center"/>
            <w:hideMark/>
          </w:tcPr>
          <w:p w14:paraId="5A2AEE1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88.551,38 </w:t>
            </w:r>
          </w:p>
        </w:tc>
        <w:tc>
          <w:tcPr>
            <w:tcW w:w="2207" w:type="dxa"/>
            <w:shd w:val="clear" w:color="000000" w:fill="FFFFFF"/>
            <w:vAlign w:val="center"/>
            <w:hideMark/>
          </w:tcPr>
          <w:p w14:paraId="3BFCD34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-2.085,90 </w:t>
            </w:r>
          </w:p>
        </w:tc>
        <w:tc>
          <w:tcPr>
            <w:tcW w:w="1832" w:type="dxa"/>
            <w:shd w:val="clear" w:color="000000" w:fill="FFFFFF"/>
            <w:vAlign w:val="center"/>
            <w:hideMark/>
          </w:tcPr>
          <w:p w14:paraId="6D422C59"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86.465,48 </w:t>
            </w:r>
          </w:p>
        </w:tc>
        <w:tc>
          <w:tcPr>
            <w:tcW w:w="1174" w:type="dxa"/>
            <w:shd w:val="clear" w:color="000000" w:fill="FFFFFF"/>
            <w:vAlign w:val="center"/>
            <w:hideMark/>
          </w:tcPr>
          <w:p w14:paraId="1EAC3F35"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97,64 </w:t>
            </w:r>
          </w:p>
        </w:tc>
      </w:tr>
      <w:tr w:rsidR="00AC0192" w:rsidRPr="00AC0192" w14:paraId="1653B3A4" w14:textId="77777777" w:rsidTr="00050E91">
        <w:trPr>
          <w:trHeight w:val="20"/>
        </w:trPr>
        <w:tc>
          <w:tcPr>
            <w:tcW w:w="7969" w:type="dxa"/>
            <w:shd w:val="clear" w:color="000000" w:fill="FFFFFF"/>
            <w:vAlign w:val="bottom"/>
            <w:hideMark/>
          </w:tcPr>
          <w:p w14:paraId="4253A785"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A100176 Osiguravanje školske prehrane za djecu u riziku od siromaštva Karlovačke županije</w:t>
            </w:r>
          </w:p>
        </w:tc>
        <w:tc>
          <w:tcPr>
            <w:tcW w:w="1590" w:type="dxa"/>
            <w:shd w:val="clear" w:color="000000" w:fill="FFFFFF"/>
            <w:vAlign w:val="center"/>
            <w:hideMark/>
          </w:tcPr>
          <w:p w14:paraId="1E4E75D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88.551,38 </w:t>
            </w:r>
          </w:p>
        </w:tc>
        <w:tc>
          <w:tcPr>
            <w:tcW w:w="2207" w:type="dxa"/>
            <w:shd w:val="clear" w:color="000000" w:fill="FFFFFF"/>
            <w:vAlign w:val="center"/>
            <w:hideMark/>
          </w:tcPr>
          <w:p w14:paraId="430C128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-2.085,90 </w:t>
            </w:r>
          </w:p>
        </w:tc>
        <w:tc>
          <w:tcPr>
            <w:tcW w:w="1832" w:type="dxa"/>
            <w:shd w:val="clear" w:color="000000" w:fill="FFFFFF"/>
            <w:vAlign w:val="center"/>
            <w:hideMark/>
          </w:tcPr>
          <w:p w14:paraId="4130635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86.465,48 </w:t>
            </w:r>
          </w:p>
        </w:tc>
        <w:tc>
          <w:tcPr>
            <w:tcW w:w="1174" w:type="dxa"/>
            <w:shd w:val="clear" w:color="000000" w:fill="FFFFFF"/>
            <w:vAlign w:val="center"/>
            <w:hideMark/>
          </w:tcPr>
          <w:p w14:paraId="786002A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97,64 </w:t>
            </w:r>
          </w:p>
        </w:tc>
      </w:tr>
      <w:tr w:rsidR="00AC0192" w:rsidRPr="00AC0192" w14:paraId="057E4573" w14:textId="77777777" w:rsidTr="00050E91">
        <w:trPr>
          <w:trHeight w:val="20"/>
        </w:trPr>
        <w:tc>
          <w:tcPr>
            <w:tcW w:w="7969" w:type="dxa"/>
            <w:shd w:val="clear" w:color="000000" w:fill="FFFFFF"/>
            <w:vAlign w:val="bottom"/>
            <w:hideMark/>
          </w:tcPr>
          <w:p w14:paraId="241F59BF"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176A Sufinanciranje projekata iz Razvojnog fonda Karlovačke županije</w:t>
            </w:r>
          </w:p>
        </w:tc>
        <w:tc>
          <w:tcPr>
            <w:tcW w:w="1590" w:type="dxa"/>
            <w:shd w:val="clear" w:color="000000" w:fill="FFFFFF"/>
            <w:vAlign w:val="center"/>
            <w:hideMark/>
          </w:tcPr>
          <w:p w14:paraId="61C2AC95"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4.138.967,00 </w:t>
            </w:r>
          </w:p>
        </w:tc>
        <w:tc>
          <w:tcPr>
            <w:tcW w:w="2207" w:type="dxa"/>
            <w:shd w:val="clear" w:color="000000" w:fill="FFFFFF"/>
            <w:vAlign w:val="center"/>
            <w:hideMark/>
          </w:tcPr>
          <w:p w14:paraId="0463B2D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0,00 </w:t>
            </w:r>
          </w:p>
        </w:tc>
        <w:tc>
          <w:tcPr>
            <w:tcW w:w="1832" w:type="dxa"/>
            <w:shd w:val="clear" w:color="000000" w:fill="FFFFFF"/>
            <w:vAlign w:val="center"/>
            <w:hideMark/>
          </w:tcPr>
          <w:p w14:paraId="7FCF918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4.138.967,00 </w:t>
            </w:r>
          </w:p>
        </w:tc>
        <w:tc>
          <w:tcPr>
            <w:tcW w:w="1174" w:type="dxa"/>
            <w:shd w:val="clear" w:color="000000" w:fill="FFFFFF"/>
            <w:vAlign w:val="center"/>
            <w:hideMark/>
          </w:tcPr>
          <w:p w14:paraId="590DE7B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100,00 </w:t>
            </w:r>
          </w:p>
        </w:tc>
      </w:tr>
      <w:tr w:rsidR="00AC0192" w:rsidRPr="00AC0192" w14:paraId="01C09307" w14:textId="77777777" w:rsidTr="00050E91">
        <w:trPr>
          <w:trHeight w:val="20"/>
        </w:trPr>
        <w:tc>
          <w:tcPr>
            <w:tcW w:w="7969" w:type="dxa"/>
            <w:shd w:val="clear" w:color="000000" w:fill="FFFFFF"/>
            <w:vAlign w:val="bottom"/>
            <w:hideMark/>
          </w:tcPr>
          <w:p w14:paraId="583AFF94"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A100209 Centar kompetencija (ORUŽANA)</w:t>
            </w:r>
          </w:p>
        </w:tc>
        <w:tc>
          <w:tcPr>
            <w:tcW w:w="1590" w:type="dxa"/>
            <w:shd w:val="clear" w:color="000000" w:fill="FFFFFF"/>
            <w:vAlign w:val="center"/>
            <w:hideMark/>
          </w:tcPr>
          <w:p w14:paraId="6A6BB07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4.138.967,00 </w:t>
            </w:r>
          </w:p>
        </w:tc>
        <w:tc>
          <w:tcPr>
            <w:tcW w:w="2207" w:type="dxa"/>
            <w:shd w:val="clear" w:color="000000" w:fill="FFFFFF"/>
            <w:vAlign w:val="center"/>
            <w:hideMark/>
          </w:tcPr>
          <w:p w14:paraId="405D03E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0,00 </w:t>
            </w:r>
          </w:p>
        </w:tc>
        <w:tc>
          <w:tcPr>
            <w:tcW w:w="1832" w:type="dxa"/>
            <w:shd w:val="clear" w:color="000000" w:fill="FFFFFF"/>
            <w:vAlign w:val="center"/>
            <w:hideMark/>
          </w:tcPr>
          <w:p w14:paraId="4B6B330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4.138.967,00 </w:t>
            </w:r>
          </w:p>
        </w:tc>
        <w:tc>
          <w:tcPr>
            <w:tcW w:w="1174" w:type="dxa"/>
            <w:shd w:val="clear" w:color="000000" w:fill="FFFFFF"/>
            <w:vAlign w:val="center"/>
            <w:hideMark/>
          </w:tcPr>
          <w:p w14:paraId="6A92187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100,00 </w:t>
            </w:r>
          </w:p>
        </w:tc>
      </w:tr>
      <w:tr w:rsidR="00AC0192" w:rsidRPr="00AC0192" w14:paraId="34EEB224" w14:textId="77777777" w:rsidTr="00050E91">
        <w:trPr>
          <w:trHeight w:val="20"/>
        </w:trPr>
        <w:tc>
          <w:tcPr>
            <w:tcW w:w="7969" w:type="dxa"/>
            <w:shd w:val="clear" w:color="000000" w:fill="FFFFFF"/>
            <w:vAlign w:val="bottom"/>
            <w:hideMark/>
          </w:tcPr>
          <w:p w14:paraId="53D51D34"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180 Centar kompetentnosti</w:t>
            </w:r>
          </w:p>
        </w:tc>
        <w:tc>
          <w:tcPr>
            <w:tcW w:w="1590" w:type="dxa"/>
            <w:shd w:val="clear" w:color="000000" w:fill="FFFFFF"/>
            <w:vAlign w:val="center"/>
            <w:hideMark/>
          </w:tcPr>
          <w:p w14:paraId="31CE2D6F"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13.699.148,65 </w:t>
            </w:r>
          </w:p>
        </w:tc>
        <w:tc>
          <w:tcPr>
            <w:tcW w:w="2207" w:type="dxa"/>
            <w:shd w:val="clear" w:color="000000" w:fill="FFFFFF"/>
            <w:vAlign w:val="center"/>
            <w:hideMark/>
          </w:tcPr>
          <w:p w14:paraId="4DB1C820"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388.448,77 </w:t>
            </w:r>
          </w:p>
        </w:tc>
        <w:tc>
          <w:tcPr>
            <w:tcW w:w="1832" w:type="dxa"/>
            <w:shd w:val="clear" w:color="000000" w:fill="FFFFFF"/>
            <w:vAlign w:val="center"/>
            <w:hideMark/>
          </w:tcPr>
          <w:p w14:paraId="3857546F"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14.087.597,42 </w:t>
            </w:r>
          </w:p>
        </w:tc>
        <w:tc>
          <w:tcPr>
            <w:tcW w:w="1174" w:type="dxa"/>
            <w:shd w:val="clear" w:color="000000" w:fill="FFFFFF"/>
            <w:vAlign w:val="center"/>
            <w:hideMark/>
          </w:tcPr>
          <w:p w14:paraId="094EF3E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102,84 </w:t>
            </w:r>
          </w:p>
        </w:tc>
      </w:tr>
      <w:tr w:rsidR="00AC0192" w:rsidRPr="00AC0192" w14:paraId="376D5F77" w14:textId="77777777" w:rsidTr="00050E91">
        <w:trPr>
          <w:trHeight w:val="20"/>
        </w:trPr>
        <w:tc>
          <w:tcPr>
            <w:tcW w:w="7969" w:type="dxa"/>
            <w:shd w:val="clear" w:color="000000" w:fill="FFFFFF"/>
            <w:vAlign w:val="bottom"/>
            <w:hideMark/>
          </w:tcPr>
          <w:p w14:paraId="4434D9C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K100023 Mreža kom5tentnosti</w:t>
            </w:r>
          </w:p>
        </w:tc>
        <w:tc>
          <w:tcPr>
            <w:tcW w:w="1590" w:type="dxa"/>
            <w:shd w:val="clear" w:color="000000" w:fill="FFFFFF"/>
            <w:vAlign w:val="center"/>
            <w:hideMark/>
          </w:tcPr>
          <w:p w14:paraId="3A93AB2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1.316.200,00 </w:t>
            </w:r>
          </w:p>
        </w:tc>
        <w:tc>
          <w:tcPr>
            <w:tcW w:w="2207" w:type="dxa"/>
            <w:shd w:val="clear" w:color="000000" w:fill="FFFFFF"/>
            <w:vAlign w:val="center"/>
            <w:hideMark/>
          </w:tcPr>
          <w:p w14:paraId="4E1A5E7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-483.000,00 </w:t>
            </w:r>
          </w:p>
        </w:tc>
        <w:tc>
          <w:tcPr>
            <w:tcW w:w="1832" w:type="dxa"/>
            <w:shd w:val="clear" w:color="000000" w:fill="FFFFFF"/>
            <w:vAlign w:val="center"/>
            <w:hideMark/>
          </w:tcPr>
          <w:p w14:paraId="64A7173B"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833.200,00 </w:t>
            </w:r>
          </w:p>
        </w:tc>
        <w:tc>
          <w:tcPr>
            <w:tcW w:w="1174" w:type="dxa"/>
            <w:shd w:val="clear" w:color="000000" w:fill="FFFFFF"/>
            <w:vAlign w:val="center"/>
            <w:hideMark/>
          </w:tcPr>
          <w:p w14:paraId="7933130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63,30 </w:t>
            </w:r>
          </w:p>
        </w:tc>
      </w:tr>
      <w:tr w:rsidR="00AC0192" w:rsidRPr="00AC0192" w14:paraId="4F0534A2" w14:textId="77777777" w:rsidTr="00050E91">
        <w:trPr>
          <w:trHeight w:val="20"/>
        </w:trPr>
        <w:tc>
          <w:tcPr>
            <w:tcW w:w="7969" w:type="dxa"/>
            <w:shd w:val="clear" w:color="000000" w:fill="FFFFFF"/>
            <w:vAlign w:val="bottom"/>
            <w:hideMark/>
          </w:tcPr>
          <w:p w14:paraId="79F417F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K100024 RCK STRUKA</w:t>
            </w:r>
          </w:p>
        </w:tc>
        <w:tc>
          <w:tcPr>
            <w:tcW w:w="1590" w:type="dxa"/>
            <w:shd w:val="clear" w:color="000000" w:fill="FFFFFF"/>
            <w:vAlign w:val="center"/>
            <w:hideMark/>
          </w:tcPr>
          <w:p w14:paraId="24495B38"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2.078.529,50 </w:t>
            </w:r>
          </w:p>
        </w:tc>
        <w:tc>
          <w:tcPr>
            <w:tcW w:w="2207" w:type="dxa"/>
            <w:shd w:val="clear" w:color="000000" w:fill="FFFFFF"/>
            <w:vAlign w:val="center"/>
            <w:hideMark/>
          </w:tcPr>
          <w:p w14:paraId="2D3D353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-982,59 </w:t>
            </w:r>
          </w:p>
        </w:tc>
        <w:tc>
          <w:tcPr>
            <w:tcW w:w="1832" w:type="dxa"/>
            <w:shd w:val="clear" w:color="000000" w:fill="FFFFFF"/>
            <w:vAlign w:val="center"/>
            <w:hideMark/>
          </w:tcPr>
          <w:p w14:paraId="202EFF2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2.077.546,91 </w:t>
            </w:r>
          </w:p>
        </w:tc>
        <w:tc>
          <w:tcPr>
            <w:tcW w:w="1174" w:type="dxa"/>
            <w:shd w:val="clear" w:color="000000" w:fill="FFFFFF"/>
            <w:vAlign w:val="center"/>
            <w:hideMark/>
          </w:tcPr>
          <w:p w14:paraId="45FE7CC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99,95 </w:t>
            </w:r>
          </w:p>
        </w:tc>
      </w:tr>
      <w:tr w:rsidR="00AC0192" w:rsidRPr="00AC0192" w14:paraId="0366547F" w14:textId="77777777" w:rsidTr="00050E91">
        <w:trPr>
          <w:trHeight w:val="20"/>
        </w:trPr>
        <w:tc>
          <w:tcPr>
            <w:tcW w:w="7969" w:type="dxa"/>
            <w:shd w:val="clear" w:color="000000" w:fill="FFFFFF"/>
            <w:vAlign w:val="bottom"/>
            <w:hideMark/>
          </w:tcPr>
          <w:p w14:paraId="15C104FE"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K100025 RCK KARIJERA</w:t>
            </w:r>
          </w:p>
        </w:tc>
        <w:tc>
          <w:tcPr>
            <w:tcW w:w="1590" w:type="dxa"/>
            <w:shd w:val="clear" w:color="000000" w:fill="FFFFFF"/>
            <w:vAlign w:val="center"/>
            <w:hideMark/>
          </w:tcPr>
          <w:p w14:paraId="28E94B7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2.720.303,50 </w:t>
            </w:r>
          </w:p>
        </w:tc>
        <w:tc>
          <w:tcPr>
            <w:tcW w:w="2207" w:type="dxa"/>
            <w:shd w:val="clear" w:color="000000" w:fill="FFFFFF"/>
            <w:vAlign w:val="center"/>
            <w:hideMark/>
          </w:tcPr>
          <w:p w14:paraId="1900906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-982,59 </w:t>
            </w:r>
          </w:p>
        </w:tc>
        <w:tc>
          <w:tcPr>
            <w:tcW w:w="1832" w:type="dxa"/>
            <w:shd w:val="clear" w:color="000000" w:fill="FFFFFF"/>
            <w:vAlign w:val="center"/>
            <w:hideMark/>
          </w:tcPr>
          <w:p w14:paraId="45B0DBD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2.719.320,91 </w:t>
            </w:r>
          </w:p>
        </w:tc>
        <w:tc>
          <w:tcPr>
            <w:tcW w:w="1174" w:type="dxa"/>
            <w:shd w:val="clear" w:color="000000" w:fill="FFFFFF"/>
            <w:vAlign w:val="center"/>
            <w:hideMark/>
          </w:tcPr>
          <w:p w14:paraId="2CEFB7A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99,96 </w:t>
            </w:r>
          </w:p>
        </w:tc>
      </w:tr>
      <w:tr w:rsidR="00AC0192" w:rsidRPr="00AC0192" w14:paraId="23F6D934" w14:textId="77777777" w:rsidTr="00050E91">
        <w:trPr>
          <w:trHeight w:val="20"/>
        </w:trPr>
        <w:tc>
          <w:tcPr>
            <w:tcW w:w="7969" w:type="dxa"/>
            <w:shd w:val="clear" w:color="000000" w:fill="FFFFFF"/>
            <w:vAlign w:val="bottom"/>
            <w:hideMark/>
          </w:tcPr>
          <w:p w14:paraId="07C44E27"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K100026 RCK STRUKA I TI</w:t>
            </w:r>
          </w:p>
        </w:tc>
        <w:tc>
          <w:tcPr>
            <w:tcW w:w="1590" w:type="dxa"/>
            <w:shd w:val="clear" w:color="000000" w:fill="FFFFFF"/>
            <w:vAlign w:val="center"/>
            <w:hideMark/>
          </w:tcPr>
          <w:p w14:paraId="10F6E29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2.821.069,00 </w:t>
            </w:r>
          </w:p>
        </w:tc>
        <w:tc>
          <w:tcPr>
            <w:tcW w:w="2207" w:type="dxa"/>
            <w:shd w:val="clear" w:color="000000" w:fill="FFFFFF"/>
            <w:vAlign w:val="center"/>
            <w:hideMark/>
          </w:tcPr>
          <w:p w14:paraId="6A60A6E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-13.381,55 </w:t>
            </w:r>
          </w:p>
        </w:tc>
        <w:tc>
          <w:tcPr>
            <w:tcW w:w="1832" w:type="dxa"/>
            <w:shd w:val="clear" w:color="000000" w:fill="FFFFFF"/>
            <w:vAlign w:val="center"/>
            <w:hideMark/>
          </w:tcPr>
          <w:p w14:paraId="18F0E90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2.807.687,45 </w:t>
            </w:r>
          </w:p>
        </w:tc>
        <w:tc>
          <w:tcPr>
            <w:tcW w:w="1174" w:type="dxa"/>
            <w:shd w:val="clear" w:color="000000" w:fill="FFFFFF"/>
            <w:vAlign w:val="center"/>
            <w:hideMark/>
          </w:tcPr>
          <w:p w14:paraId="6D279E75"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99,53 </w:t>
            </w:r>
          </w:p>
        </w:tc>
      </w:tr>
      <w:tr w:rsidR="00AC0192" w:rsidRPr="00AC0192" w14:paraId="14A8FB98" w14:textId="77777777" w:rsidTr="00050E91">
        <w:trPr>
          <w:trHeight w:val="20"/>
        </w:trPr>
        <w:tc>
          <w:tcPr>
            <w:tcW w:w="7969" w:type="dxa"/>
            <w:shd w:val="clear" w:color="000000" w:fill="FFFFFF"/>
            <w:vAlign w:val="bottom"/>
            <w:hideMark/>
          </w:tcPr>
          <w:p w14:paraId="4FF76C8B"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K100027 RCK KARIJERA I JA</w:t>
            </w:r>
          </w:p>
        </w:tc>
        <w:tc>
          <w:tcPr>
            <w:tcW w:w="1590" w:type="dxa"/>
            <w:shd w:val="clear" w:color="000000" w:fill="FFFFFF"/>
            <w:vAlign w:val="center"/>
            <w:hideMark/>
          </w:tcPr>
          <w:p w14:paraId="620BE35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3.277.032,00 </w:t>
            </w:r>
          </w:p>
        </w:tc>
        <w:tc>
          <w:tcPr>
            <w:tcW w:w="2207" w:type="dxa"/>
            <w:shd w:val="clear" w:color="000000" w:fill="FFFFFF"/>
            <w:vAlign w:val="center"/>
            <w:hideMark/>
          </w:tcPr>
          <w:p w14:paraId="7D1E62F0"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-11.085,85 </w:t>
            </w:r>
          </w:p>
        </w:tc>
        <w:tc>
          <w:tcPr>
            <w:tcW w:w="1832" w:type="dxa"/>
            <w:shd w:val="clear" w:color="000000" w:fill="FFFFFF"/>
            <w:vAlign w:val="center"/>
            <w:hideMark/>
          </w:tcPr>
          <w:p w14:paraId="11C6909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3.265.946,15 </w:t>
            </w:r>
          </w:p>
        </w:tc>
        <w:tc>
          <w:tcPr>
            <w:tcW w:w="1174" w:type="dxa"/>
            <w:shd w:val="clear" w:color="000000" w:fill="FFFFFF"/>
            <w:vAlign w:val="center"/>
            <w:hideMark/>
          </w:tcPr>
          <w:p w14:paraId="09A4DC6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99,66 </w:t>
            </w:r>
          </w:p>
        </w:tc>
      </w:tr>
      <w:tr w:rsidR="00AC0192" w:rsidRPr="00AC0192" w14:paraId="30A51E6E" w14:textId="77777777" w:rsidTr="00050E91">
        <w:trPr>
          <w:trHeight w:val="20"/>
        </w:trPr>
        <w:tc>
          <w:tcPr>
            <w:tcW w:w="7969" w:type="dxa"/>
            <w:shd w:val="clear" w:color="000000" w:fill="FFFFFF"/>
            <w:vAlign w:val="bottom"/>
            <w:hideMark/>
          </w:tcPr>
          <w:p w14:paraId="31C8C053"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K100028 RCK RECEIPT</w:t>
            </w:r>
          </w:p>
        </w:tc>
        <w:tc>
          <w:tcPr>
            <w:tcW w:w="1590" w:type="dxa"/>
            <w:shd w:val="clear" w:color="000000" w:fill="FFFFFF"/>
            <w:vAlign w:val="center"/>
            <w:hideMark/>
          </w:tcPr>
          <w:p w14:paraId="7D86FC4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1.076.291,65 </w:t>
            </w:r>
          </w:p>
        </w:tc>
        <w:tc>
          <w:tcPr>
            <w:tcW w:w="2207" w:type="dxa"/>
            <w:shd w:val="clear" w:color="000000" w:fill="FFFFFF"/>
            <w:vAlign w:val="center"/>
            <w:hideMark/>
          </w:tcPr>
          <w:p w14:paraId="3E891E9D"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991.348,35 </w:t>
            </w:r>
          </w:p>
        </w:tc>
        <w:tc>
          <w:tcPr>
            <w:tcW w:w="1832" w:type="dxa"/>
            <w:shd w:val="clear" w:color="000000" w:fill="FFFFFF"/>
            <w:vAlign w:val="center"/>
            <w:hideMark/>
          </w:tcPr>
          <w:p w14:paraId="2D683963"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2.067.640,00 </w:t>
            </w:r>
          </w:p>
        </w:tc>
        <w:tc>
          <w:tcPr>
            <w:tcW w:w="1174" w:type="dxa"/>
            <w:shd w:val="clear" w:color="000000" w:fill="FFFFFF"/>
            <w:vAlign w:val="center"/>
            <w:hideMark/>
          </w:tcPr>
          <w:p w14:paraId="126E6854"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192,11 </w:t>
            </w:r>
          </w:p>
        </w:tc>
      </w:tr>
      <w:tr w:rsidR="00AC0192" w:rsidRPr="00AC0192" w14:paraId="1AFAC3B1" w14:textId="77777777" w:rsidTr="00050E91">
        <w:trPr>
          <w:trHeight w:val="20"/>
        </w:trPr>
        <w:tc>
          <w:tcPr>
            <w:tcW w:w="7969" w:type="dxa"/>
            <w:shd w:val="clear" w:color="000000" w:fill="FFFFFF"/>
            <w:vAlign w:val="bottom"/>
            <w:hideMark/>
          </w:tcPr>
          <w:p w14:paraId="498D397A"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K100029 RCK PANONIKA</w:t>
            </w:r>
          </w:p>
        </w:tc>
        <w:tc>
          <w:tcPr>
            <w:tcW w:w="1590" w:type="dxa"/>
            <w:shd w:val="clear" w:color="000000" w:fill="FFFFFF"/>
            <w:vAlign w:val="center"/>
            <w:hideMark/>
          </w:tcPr>
          <w:p w14:paraId="49E2DD27"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409.723,00 </w:t>
            </w:r>
          </w:p>
        </w:tc>
        <w:tc>
          <w:tcPr>
            <w:tcW w:w="2207" w:type="dxa"/>
            <w:shd w:val="clear" w:color="000000" w:fill="FFFFFF"/>
            <w:vAlign w:val="center"/>
            <w:hideMark/>
          </w:tcPr>
          <w:p w14:paraId="1F4B073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-93.467,00 </w:t>
            </w:r>
          </w:p>
        </w:tc>
        <w:tc>
          <w:tcPr>
            <w:tcW w:w="1832" w:type="dxa"/>
            <w:shd w:val="clear" w:color="000000" w:fill="FFFFFF"/>
            <w:vAlign w:val="center"/>
            <w:hideMark/>
          </w:tcPr>
          <w:p w14:paraId="1C60D85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316.256,00 </w:t>
            </w:r>
          </w:p>
        </w:tc>
        <w:tc>
          <w:tcPr>
            <w:tcW w:w="1174" w:type="dxa"/>
            <w:shd w:val="clear" w:color="000000" w:fill="FFFFFF"/>
            <w:vAlign w:val="center"/>
            <w:hideMark/>
          </w:tcPr>
          <w:p w14:paraId="4A57879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77,19 </w:t>
            </w:r>
          </w:p>
        </w:tc>
      </w:tr>
      <w:tr w:rsidR="00AC0192" w:rsidRPr="00AC0192" w14:paraId="4C4D4625" w14:textId="77777777" w:rsidTr="00050E91">
        <w:trPr>
          <w:trHeight w:val="20"/>
        </w:trPr>
        <w:tc>
          <w:tcPr>
            <w:tcW w:w="7969" w:type="dxa"/>
            <w:shd w:val="clear" w:color="000000" w:fill="FFFFFF"/>
            <w:vAlign w:val="bottom"/>
            <w:hideMark/>
          </w:tcPr>
          <w:p w14:paraId="21322A7B"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200 MZOS- Plaće OŠ</w:t>
            </w:r>
          </w:p>
        </w:tc>
        <w:tc>
          <w:tcPr>
            <w:tcW w:w="1590" w:type="dxa"/>
            <w:shd w:val="clear" w:color="000000" w:fill="FFFFFF"/>
            <w:vAlign w:val="center"/>
            <w:hideMark/>
          </w:tcPr>
          <w:p w14:paraId="1C94679C"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17.617.570,61 </w:t>
            </w:r>
          </w:p>
        </w:tc>
        <w:tc>
          <w:tcPr>
            <w:tcW w:w="2207" w:type="dxa"/>
            <w:shd w:val="clear" w:color="000000" w:fill="FFFFFF"/>
            <w:vAlign w:val="center"/>
            <w:hideMark/>
          </w:tcPr>
          <w:p w14:paraId="0457849F"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-359.135,62 </w:t>
            </w:r>
          </w:p>
        </w:tc>
        <w:tc>
          <w:tcPr>
            <w:tcW w:w="1832" w:type="dxa"/>
            <w:shd w:val="clear" w:color="000000" w:fill="FFFFFF"/>
            <w:vAlign w:val="center"/>
            <w:hideMark/>
          </w:tcPr>
          <w:p w14:paraId="2C877D0A"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17.258.434,99 </w:t>
            </w:r>
          </w:p>
        </w:tc>
        <w:tc>
          <w:tcPr>
            <w:tcW w:w="1174" w:type="dxa"/>
            <w:shd w:val="clear" w:color="000000" w:fill="FFFFFF"/>
            <w:vAlign w:val="center"/>
            <w:hideMark/>
          </w:tcPr>
          <w:p w14:paraId="64D4A1BA"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97,96 </w:t>
            </w:r>
          </w:p>
        </w:tc>
      </w:tr>
      <w:tr w:rsidR="00AC0192" w:rsidRPr="00AC0192" w14:paraId="432548F0" w14:textId="77777777" w:rsidTr="00050E91">
        <w:trPr>
          <w:trHeight w:val="20"/>
        </w:trPr>
        <w:tc>
          <w:tcPr>
            <w:tcW w:w="7969" w:type="dxa"/>
            <w:shd w:val="clear" w:color="000000" w:fill="FFFFFF"/>
            <w:vAlign w:val="bottom"/>
            <w:hideMark/>
          </w:tcPr>
          <w:p w14:paraId="4B88D0A8"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A200200 MZOS- Plaće OŠ</w:t>
            </w:r>
          </w:p>
        </w:tc>
        <w:tc>
          <w:tcPr>
            <w:tcW w:w="1590" w:type="dxa"/>
            <w:shd w:val="clear" w:color="000000" w:fill="FFFFFF"/>
            <w:vAlign w:val="center"/>
            <w:hideMark/>
          </w:tcPr>
          <w:p w14:paraId="5AB9A75A"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17.617.570,61 </w:t>
            </w:r>
          </w:p>
        </w:tc>
        <w:tc>
          <w:tcPr>
            <w:tcW w:w="2207" w:type="dxa"/>
            <w:shd w:val="clear" w:color="000000" w:fill="FFFFFF"/>
            <w:vAlign w:val="center"/>
            <w:hideMark/>
          </w:tcPr>
          <w:p w14:paraId="1F561E3C"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-359.135,62 </w:t>
            </w:r>
          </w:p>
        </w:tc>
        <w:tc>
          <w:tcPr>
            <w:tcW w:w="1832" w:type="dxa"/>
            <w:shd w:val="clear" w:color="000000" w:fill="FFFFFF"/>
            <w:vAlign w:val="center"/>
            <w:hideMark/>
          </w:tcPr>
          <w:p w14:paraId="45D2A4E9"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17.258.434,99 </w:t>
            </w:r>
          </w:p>
        </w:tc>
        <w:tc>
          <w:tcPr>
            <w:tcW w:w="1174" w:type="dxa"/>
            <w:shd w:val="clear" w:color="000000" w:fill="FFFFFF"/>
            <w:vAlign w:val="center"/>
            <w:hideMark/>
          </w:tcPr>
          <w:p w14:paraId="3D0D529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97,96 </w:t>
            </w:r>
          </w:p>
        </w:tc>
      </w:tr>
      <w:tr w:rsidR="00AC0192" w:rsidRPr="00AC0192" w14:paraId="6A8056CD" w14:textId="77777777" w:rsidTr="00050E91">
        <w:trPr>
          <w:trHeight w:val="20"/>
        </w:trPr>
        <w:tc>
          <w:tcPr>
            <w:tcW w:w="7969" w:type="dxa"/>
            <w:shd w:val="clear" w:color="000000" w:fill="FFFFFF"/>
            <w:vAlign w:val="bottom"/>
            <w:hideMark/>
          </w:tcPr>
          <w:p w14:paraId="086BE4E0" w14:textId="77777777" w:rsidR="00AC0192" w:rsidRPr="00AC0192" w:rsidRDefault="00AC0192" w:rsidP="00AC0192">
            <w:pPr>
              <w:spacing w:after="0" w:line="240" w:lineRule="auto"/>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Program: 201 MZOS- Plaće SŠ</w:t>
            </w:r>
          </w:p>
        </w:tc>
        <w:tc>
          <w:tcPr>
            <w:tcW w:w="1590" w:type="dxa"/>
            <w:shd w:val="clear" w:color="000000" w:fill="FFFFFF"/>
            <w:vAlign w:val="center"/>
            <w:hideMark/>
          </w:tcPr>
          <w:p w14:paraId="2E38160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17.338.189,00 </w:t>
            </w:r>
          </w:p>
        </w:tc>
        <w:tc>
          <w:tcPr>
            <w:tcW w:w="2207" w:type="dxa"/>
            <w:shd w:val="clear" w:color="000000" w:fill="FFFFFF"/>
            <w:vAlign w:val="center"/>
            <w:hideMark/>
          </w:tcPr>
          <w:p w14:paraId="38B0F9C8"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-139.778,14 </w:t>
            </w:r>
          </w:p>
        </w:tc>
        <w:tc>
          <w:tcPr>
            <w:tcW w:w="1832" w:type="dxa"/>
            <w:shd w:val="clear" w:color="000000" w:fill="FFFFFF"/>
            <w:vAlign w:val="center"/>
            <w:hideMark/>
          </w:tcPr>
          <w:p w14:paraId="786B4A31"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17.198.410,86 </w:t>
            </w:r>
          </w:p>
        </w:tc>
        <w:tc>
          <w:tcPr>
            <w:tcW w:w="1174" w:type="dxa"/>
            <w:shd w:val="clear" w:color="000000" w:fill="FFFFFF"/>
            <w:vAlign w:val="center"/>
            <w:hideMark/>
          </w:tcPr>
          <w:p w14:paraId="470A2027" w14:textId="77777777" w:rsidR="00AC0192" w:rsidRPr="00AC0192" w:rsidRDefault="00AC0192" w:rsidP="00050E91">
            <w:pPr>
              <w:spacing w:after="0" w:line="240" w:lineRule="auto"/>
              <w:ind w:firstLineChars="100" w:firstLine="201"/>
              <w:jc w:val="right"/>
              <w:rPr>
                <w:rFonts w:ascii="Calibri" w:eastAsia="Times New Roman" w:hAnsi="Calibri" w:cs="Calibri"/>
                <w:b/>
                <w:bCs/>
                <w:sz w:val="20"/>
                <w:szCs w:val="20"/>
                <w:lang w:eastAsia="hr-HR"/>
              </w:rPr>
            </w:pPr>
            <w:r w:rsidRPr="00AC0192">
              <w:rPr>
                <w:rFonts w:ascii="Calibri" w:eastAsia="Times New Roman" w:hAnsi="Calibri" w:cs="Calibri"/>
                <w:b/>
                <w:bCs/>
                <w:sz w:val="20"/>
                <w:szCs w:val="20"/>
                <w:lang w:eastAsia="hr-HR"/>
              </w:rPr>
              <w:t xml:space="preserve">99,19 </w:t>
            </w:r>
          </w:p>
        </w:tc>
      </w:tr>
      <w:tr w:rsidR="00AC0192" w:rsidRPr="00AC0192" w14:paraId="4D36B453" w14:textId="77777777" w:rsidTr="00050E91">
        <w:trPr>
          <w:trHeight w:val="20"/>
        </w:trPr>
        <w:tc>
          <w:tcPr>
            <w:tcW w:w="7969" w:type="dxa"/>
            <w:shd w:val="clear" w:color="000000" w:fill="FFFFFF"/>
            <w:vAlign w:val="bottom"/>
            <w:hideMark/>
          </w:tcPr>
          <w:p w14:paraId="588EE01F" w14:textId="77777777" w:rsidR="00AC0192" w:rsidRPr="00AC0192" w:rsidRDefault="00AC0192" w:rsidP="00AC0192">
            <w:pPr>
              <w:spacing w:after="0" w:line="240" w:lineRule="auto"/>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A200201 MZOS- Plaće SŠ</w:t>
            </w:r>
          </w:p>
        </w:tc>
        <w:tc>
          <w:tcPr>
            <w:tcW w:w="1590" w:type="dxa"/>
            <w:shd w:val="clear" w:color="000000" w:fill="FFFFFF"/>
            <w:vAlign w:val="center"/>
            <w:hideMark/>
          </w:tcPr>
          <w:p w14:paraId="7C38E371"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17.338.189,00 </w:t>
            </w:r>
          </w:p>
        </w:tc>
        <w:tc>
          <w:tcPr>
            <w:tcW w:w="2207" w:type="dxa"/>
            <w:shd w:val="clear" w:color="000000" w:fill="FFFFFF"/>
            <w:vAlign w:val="center"/>
            <w:hideMark/>
          </w:tcPr>
          <w:p w14:paraId="2D7A729E"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-139.778,14 </w:t>
            </w:r>
          </w:p>
        </w:tc>
        <w:tc>
          <w:tcPr>
            <w:tcW w:w="1832" w:type="dxa"/>
            <w:shd w:val="clear" w:color="000000" w:fill="FFFFFF"/>
            <w:vAlign w:val="center"/>
            <w:hideMark/>
          </w:tcPr>
          <w:p w14:paraId="4D8BE7F2"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17.198.410,86 </w:t>
            </w:r>
          </w:p>
        </w:tc>
        <w:tc>
          <w:tcPr>
            <w:tcW w:w="1174" w:type="dxa"/>
            <w:shd w:val="clear" w:color="000000" w:fill="FFFFFF"/>
            <w:vAlign w:val="center"/>
            <w:hideMark/>
          </w:tcPr>
          <w:p w14:paraId="0B4E12DF" w14:textId="77777777" w:rsidR="00AC0192" w:rsidRPr="00AC0192" w:rsidRDefault="00AC0192" w:rsidP="00050E91">
            <w:pPr>
              <w:spacing w:after="0" w:line="240" w:lineRule="auto"/>
              <w:ind w:firstLineChars="100" w:firstLine="200"/>
              <w:jc w:val="right"/>
              <w:rPr>
                <w:rFonts w:ascii="Calibri" w:eastAsia="Times New Roman" w:hAnsi="Calibri" w:cs="Calibri"/>
                <w:sz w:val="20"/>
                <w:szCs w:val="20"/>
                <w:lang w:eastAsia="hr-HR"/>
              </w:rPr>
            </w:pPr>
            <w:r w:rsidRPr="00AC0192">
              <w:rPr>
                <w:rFonts w:ascii="Calibri" w:eastAsia="Times New Roman" w:hAnsi="Calibri" w:cs="Calibri"/>
                <w:sz w:val="20"/>
                <w:szCs w:val="20"/>
                <w:lang w:eastAsia="hr-HR"/>
              </w:rPr>
              <w:t xml:space="preserve">99,19 </w:t>
            </w:r>
          </w:p>
        </w:tc>
      </w:tr>
    </w:tbl>
    <w:p w14:paraId="1569D479" w14:textId="77777777" w:rsidR="00DD407D" w:rsidRPr="00D738F6" w:rsidRDefault="00DD407D" w:rsidP="006B73A5">
      <w:pPr>
        <w:tabs>
          <w:tab w:val="center" w:pos="720"/>
          <w:tab w:val="center" w:pos="4320"/>
          <w:tab w:val="right" w:pos="8640"/>
        </w:tabs>
        <w:suppressAutoHyphens/>
        <w:spacing w:after="0" w:line="240" w:lineRule="auto"/>
        <w:jc w:val="both"/>
        <w:rPr>
          <w:rFonts w:eastAsia="Times New Roman" w:cstheme="minorHAnsi"/>
          <w:highlight w:val="yellow"/>
          <w:lang w:eastAsia="ar-SA"/>
        </w:rPr>
      </w:pPr>
    </w:p>
    <w:p w14:paraId="3B53373B" w14:textId="77777777" w:rsidR="00515599" w:rsidRPr="00E2378F" w:rsidRDefault="006B73A5" w:rsidP="00214F98">
      <w:pPr>
        <w:tabs>
          <w:tab w:val="center" w:pos="720"/>
          <w:tab w:val="center" w:pos="4320"/>
          <w:tab w:val="right" w:pos="8640"/>
        </w:tabs>
        <w:suppressAutoHyphens/>
        <w:spacing w:after="0" w:line="240" w:lineRule="auto"/>
        <w:jc w:val="both"/>
        <w:rPr>
          <w:rFonts w:eastAsia="Times New Roman" w:cstheme="minorHAnsi"/>
          <w:lang w:eastAsia="ar-SA"/>
        </w:rPr>
      </w:pPr>
      <w:r w:rsidRPr="00E2378F">
        <w:rPr>
          <w:rFonts w:eastAsia="Times New Roman" w:cstheme="minorHAnsi"/>
          <w:lang w:eastAsia="ar-SA"/>
        </w:rPr>
        <w:tab/>
      </w:r>
    </w:p>
    <w:p w14:paraId="0C3B8AA7" w14:textId="0F7BC721" w:rsidR="00F36502" w:rsidRDefault="006B73A5" w:rsidP="007E3A7B">
      <w:pPr>
        <w:tabs>
          <w:tab w:val="center" w:pos="720"/>
          <w:tab w:val="center" w:pos="4320"/>
          <w:tab w:val="right" w:pos="8640"/>
        </w:tabs>
        <w:suppressAutoHyphens/>
        <w:spacing w:after="0" w:line="240" w:lineRule="auto"/>
        <w:jc w:val="both"/>
        <w:rPr>
          <w:rFonts w:eastAsia="Times New Roman" w:cstheme="minorHAnsi"/>
          <w:lang w:eastAsia="ar-SA"/>
        </w:rPr>
      </w:pPr>
      <w:r w:rsidRPr="00896AF4">
        <w:rPr>
          <w:rFonts w:eastAsia="Times New Roman" w:cstheme="minorHAnsi"/>
          <w:lang w:eastAsia="ar-SA"/>
        </w:rPr>
        <w:tab/>
      </w:r>
      <w:r w:rsidR="00D65C71" w:rsidRPr="00896AF4">
        <w:rPr>
          <w:rFonts w:eastAsia="Times New Roman" w:cstheme="minorHAnsi"/>
          <w:lang w:eastAsia="ar-SA"/>
        </w:rPr>
        <w:tab/>
      </w:r>
      <w:r w:rsidRPr="00896AF4">
        <w:rPr>
          <w:rFonts w:eastAsia="Times New Roman" w:cstheme="minorHAnsi"/>
          <w:lang w:eastAsia="ar-SA"/>
        </w:rPr>
        <w:t xml:space="preserve">Na rashode razdjela </w:t>
      </w:r>
      <w:r w:rsidRPr="00896AF4">
        <w:rPr>
          <w:rFonts w:eastAsia="Times New Roman" w:cstheme="minorHAnsi"/>
          <w:b/>
          <w:lang w:eastAsia="ar-SA"/>
        </w:rPr>
        <w:t xml:space="preserve">IV - UPRAVNI ODJEL ZA HRVATSKE BRANITELJE I ZDRAVSTVO </w:t>
      </w:r>
      <w:r w:rsidRPr="00896AF4">
        <w:rPr>
          <w:rFonts w:eastAsia="Times New Roman" w:cstheme="minorHAnsi"/>
          <w:lang w:eastAsia="ar-SA"/>
        </w:rPr>
        <w:t xml:space="preserve">odnosi se </w:t>
      </w:r>
      <w:r w:rsidR="00896AF4" w:rsidRPr="00896AF4">
        <w:rPr>
          <w:rFonts w:eastAsia="Times New Roman" w:cstheme="minorHAnsi"/>
          <w:lang w:eastAsia="ar-SA"/>
        </w:rPr>
        <w:t xml:space="preserve">108.370.535,67 </w:t>
      </w:r>
      <w:r w:rsidR="00403B5B" w:rsidRPr="00896AF4">
        <w:rPr>
          <w:rFonts w:eastAsia="Times New Roman" w:cstheme="minorHAnsi"/>
          <w:lang w:eastAsia="ar-SA"/>
        </w:rPr>
        <w:t>eura</w:t>
      </w:r>
      <w:r w:rsidRPr="00896AF4">
        <w:rPr>
          <w:rFonts w:eastAsia="Times New Roman" w:cstheme="minorHAnsi"/>
          <w:lang w:eastAsia="ar-SA"/>
        </w:rPr>
        <w:t xml:space="preserve"> ili za </w:t>
      </w:r>
      <w:r w:rsidR="00896AF4" w:rsidRPr="00896AF4">
        <w:rPr>
          <w:rFonts w:eastAsia="Times New Roman" w:cstheme="minorHAnsi"/>
          <w:lang w:eastAsia="ar-SA"/>
        </w:rPr>
        <w:t xml:space="preserve">150.809,99 </w:t>
      </w:r>
      <w:r w:rsidR="00403B5B" w:rsidRPr="00896AF4">
        <w:rPr>
          <w:rFonts w:eastAsia="Times New Roman" w:cstheme="minorHAnsi"/>
          <w:lang w:eastAsia="ar-SA"/>
        </w:rPr>
        <w:t>eura</w:t>
      </w:r>
      <w:r w:rsidRPr="00896AF4">
        <w:rPr>
          <w:rFonts w:eastAsia="Times New Roman" w:cstheme="minorHAnsi"/>
          <w:lang w:eastAsia="ar-SA"/>
        </w:rPr>
        <w:t xml:space="preserve"> </w:t>
      </w:r>
      <w:r w:rsidR="00896AF4" w:rsidRPr="00896AF4">
        <w:rPr>
          <w:rFonts w:eastAsia="Times New Roman" w:cstheme="minorHAnsi"/>
          <w:lang w:eastAsia="ar-SA"/>
        </w:rPr>
        <w:t>manje</w:t>
      </w:r>
      <w:r w:rsidRPr="00896AF4">
        <w:rPr>
          <w:rFonts w:eastAsia="Times New Roman" w:cstheme="minorHAnsi"/>
          <w:lang w:eastAsia="ar-SA"/>
        </w:rPr>
        <w:t xml:space="preserve"> u odnosu na važeći </w:t>
      </w:r>
      <w:r w:rsidRPr="00C83D39">
        <w:rPr>
          <w:rFonts w:eastAsia="Times New Roman" w:cstheme="minorHAnsi"/>
          <w:lang w:eastAsia="ar-SA"/>
        </w:rPr>
        <w:t xml:space="preserve">Proračun. Sredstva ovog razdjela čine </w:t>
      </w:r>
      <w:r w:rsidR="00C83D39" w:rsidRPr="00C83D39">
        <w:rPr>
          <w:rFonts w:eastAsia="Times New Roman" w:cstheme="minorHAnsi"/>
          <w:lang w:eastAsia="ar-SA"/>
        </w:rPr>
        <w:t xml:space="preserve">53,55 </w:t>
      </w:r>
      <w:r w:rsidRPr="00C83D39">
        <w:rPr>
          <w:rFonts w:eastAsia="Times New Roman" w:cstheme="minorHAnsi"/>
          <w:lang w:eastAsia="ar-SA"/>
        </w:rPr>
        <w:t xml:space="preserve">% Proračuna. </w:t>
      </w:r>
    </w:p>
    <w:p w14:paraId="58342E0C" w14:textId="0F6BBC0F" w:rsidR="00566A59" w:rsidRDefault="00566A59" w:rsidP="007E3A7B">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 xml:space="preserve">              </w:t>
      </w:r>
      <w:r>
        <w:rPr>
          <w:rFonts w:eastAsia="Times New Roman" w:cstheme="minorHAnsi"/>
          <w:lang w:eastAsia="ar-SA"/>
        </w:rPr>
        <w:tab/>
        <w:t>Najznačajnije smanjenje u okviru ovog razdjela evidentirano je u aktivnosti „</w:t>
      </w:r>
      <w:r w:rsidRPr="00566A59">
        <w:rPr>
          <w:rFonts w:eastAsia="Times New Roman" w:cstheme="minorHAnsi"/>
          <w:lang w:eastAsia="ar-SA"/>
        </w:rPr>
        <w:t>Sufinanciranje ulaganja u zdravstvene ustanove</w:t>
      </w:r>
      <w:r>
        <w:rPr>
          <w:rFonts w:eastAsia="Times New Roman" w:cstheme="minorHAnsi"/>
          <w:lang w:eastAsia="ar-SA"/>
        </w:rPr>
        <w:t xml:space="preserve">“ u iznosu od </w:t>
      </w:r>
      <w:r w:rsidRPr="00566A59">
        <w:rPr>
          <w:rFonts w:eastAsia="Times New Roman" w:cstheme="minorHAnsi"/>
          <w:lang w:eastAsia="ar-SA"/>
        </w:rPr>
        <w:t>541.130,00</w:t>
      </w:r>
      <w:r>
        <w:rPr>
          <w:rFonts w:eastAsia="Times New Roman" w:cstheme="minorHAnsi"/>
          <w:lang w:eastAsia="ar-SA"/>
        </w:rPr>
        <w:t xml:space="preserve"> eura</w:t>
      </w:r>
      <w:r w:rsidR="0060165F">
        <w:rPr>
          <w:rFonts w:eastAsia="Times New Roman" w:cstheme="minorHAnsi"/>
          <w:lang w:eastAsia="ar-SA"/>
        </w:rPr>
        <w:t xml:space="preserve"> od čega najviše kod Zavoda za javno zdravstvo. </w:t>
      </w:r>
      <w:r w:rsidRPr="00566A59">
        <w:rPr>
          <w:rFonts w:eastAsia="Times New Roman" w:cstheme="minorHAnsi"/>
          <w:lang w:eastAsia="ar-SA"/>
        </w:rPr>
        <w:t>Razlog smanjenja je manje ostvarenje od planiranog i procjena do kraja godine</w:t>
      </w:r>
      <w:r>
        <w:rPr>
          <w:rFonts w:eastAsia="Times New Roman" w:cstheme="minorHAnsi"/>
          <w:lang w:eastAsia="ar-SA"/>
        </w:rPr>
        <w:t>.</w:t>
      </w:r>
      <w:r w:rsidRPr="00566A59">
        <w:rPr>
          <w:rFonts w:eastAsia="Times New Roman" w:cstheme="minorHAnsi"/>
          <w:lang w:eastAsia="ar-SA"/>
        </w:rPr>
        <w:t xml:space="preserve"> </w:t>
      </w:r>
      <w:r>
        <w:rPr>
          <w:rFonts w:eastAsia="Times New Roman" w:cstheme="minorHAnsi"/>
          <w:lang w:eastAsia="ar-SA"/>
        </w:rPr>
        <w:t>V</w:t>
      </w:r>
      <w:r w:rsidRPr="00566A59">
        <w:rPr>
          <w:rFonts w:eastAsia="Times New Roman" w:cstheme="minorHAnsi"/>
          <w:lang w:eastAsia="ar-SA"/>
        </w:rPr>
        <w:t>lastiti prihodi su manji kod zdravstvenih ustanova, zbog promjena cijena usluga na tržištu, smanjenja broja COVID testiranja, povećanje cijene energenata na tržištu, smanjenje prihoda od dentalnih usluga i dr.</w:t>
      </w:r>
    </w:p>
    <w:p w14:paraId="428B3F3F" w14:textId="0A5EC6E7" w:rsidR="002E69F9" w:rsidRPr="00BB1DC6" w:rsidRDefault="00086E6E" w:rsidP="007E3A7B">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Također, značajnije smanjenje u okviru ovog razdjela evidentira se u okviru aktivnosti „</w:t>
      </w:r>
      <w:r w:rsidRPr="00086E6E">
        <w:rPr>
          <w:rFonts w:eastAsia="Times New Roman" w:cstheme="minorHAnsi"/>
          <w:lang w:eastAsia="ar-SA"/>
        </w:rPr>
        <w:t>Financiranje redovne djelatnosti iz HZZO-a</w:t>
      </w:r>
      <w:r>
        <w:rPr>
          <w:rFonts w:eastAsia="Times New Roman" w:cstheme="minorHAnsi"/>
          <w:lang w:eastAsia="ar-SA"/>
        </w:rPr>
        <w:t xml:space="preserve">“ u iznosu od </w:t>
      </w:r>
      <w:r w:rsidRPr="00086E6E">
        <w:rPr>
          <w:rFonts w:eastAsia="Times New Roman" w:cstheme="minorHAnsi"/>
          <w:lang w:eastAsia="ar-SA"/>
        </w:rPr>
        <w:t>100.805,00</w:t>
      </w:r>
      <w:r>
        <w:rPr>
          <w:rFonts w:eastAsia="Times New Roman" w:cstheme="minorHAnsi"/>
          <w:lang w:eastAsia="ar-SA"/>
        </w:rPr>
        <w:t xml:space="preserve"> eura. </w:t>
      </w:r>
      <w:r w:rsidR="008A02EF">
        <w:rPr>
          <w:rFonts w:eastAsia="Times New Roman" w:cstheme="minorHAnsi"/>
          <w:lang w:eastAsia="ar-SA"/>
        </w:rPr>
        <w:t xml:space="preserve">Najveće smanjenje evidentirano je kod Zavoda za javno zdravstvo Karlovačke županije </w:t>
      </w:r>
      <w:r w:rsidR="00C14A0A">
        <w:rPr>
          <w:rFonts w:eastAsia="Times New Roman" w:cstheme="minorHAnsi"/>
          <w:lang w:eastAsia="ar-SA"/>
        </w:rPr>
        <w:t xml:space="preserve">u iznosu od </w:t>
      </w:r>
      <w:r w:rsidR="00C14A0A" w:rsidRPr="00C14A0A">
        <w:rPr>
          <w:rFonts w:eastAsia="Times New Roman" w:cstheme="minorHAnsi"/>
          <w:lang w:eastAsia="ar-SA"/>
        </w:rPr>
        <w:t>132.602,00</w:t>
      </w:r>
      <w:r w:rsidR="00C14A0A">
        <w:rPr>
          <w:rFonts w:eastAsia="Times New Roman" w:cstheme="minorHAnsi"/>
          <w:lang w:eastAsia="ar-SA"/>
        </w:rPr>
        <w:t xml:space="preserve"> eura</w:t>
      </w:r>
      <w:r w:rsidR="00C14A0A" w:rsidRPr="00C14A0A">
        <w:rPr>
          <w:rFonts w:eastAsia="Times New Roman" w:cstheme="minorHAnsi"/>
          <w:lang w:eastAsia="ar-SA"/>
        </w:rPr>
        <w:t xml:space="preserve"> </w:t>
      </w:r>
      <w:r w:rsidR="008A02EF">
        <w:rPr>
          <w:rFonts w:eastAsia="Times New Roman" w:cstheme="minorHAnsi"/>
          <w:lang w:eastAsia="ar-SA"/>
        </w:rPr>
        <w:t>zbog toga š</w:t>
      </w:r>
      <w:r w:rsidR="008A02EF" w:rsidRPr="008A02EF">
        <w:rPr>
          <w:rFonts w:eastAsia="Times New Roman" w:cstheme="minorHAnsi"/>
          <w:lang w:eastAsia="ar-SA"/>
        </w:rPr>
        <w:t>to se očekuje smanjenje broja testiranja na Covid-19.</w:t>
      </w:r>
      <w:r w:rsidR="008A02EF">
        <w:rPr>
          <w:rFonts w:eastAsia="Times New Roman" w:cstheme="minorHAnsi"/>
          <w:lang w:eastAsia="ar-SA"/>
        </w:rPr>
        <w:t xml:space="preserve"> </w:t>
      </w:r>
      <w:r w:rsidR="009F199F">
        <w:rPr>
          <w:rFonts w:eastAsia="Times New Roman" w:cstheme="minorHAnsi"/>
          <w:lang w:eastAsia="ar-SA"/>
        </w:rPr>
        <w:t xml:space="preserve">Kod ostalih korisnika je također evidentirano smanjenje zbog usklađivanja planiranih iznosa. </w:t>
      </w:r>
    </w:p>
    <w:p w14:paraId="603F0EE7" w14:textId="60679887" w:rsidR="005F605E" w:rsidRDefault="00C346FC" w:rsidP="005F605E">
      <w:pPr>
        <w:tabs>
          <w:tab w:val="center" w:pos="720"/>
          <w:tab w:val="center" w:pos="4320"/>
          <w:tab w:val="right" w:pos="8640"/>
        </w:tabs>
        <w:suppressAutoHyphens/>
        <w:spacing w:after="0" w:line="240" w:lineRule="auto"/>
        <w:jc w:val="both"/>
        <w:rPr>
          <w:rFonts w:eastAsia="Times New Roman" w:cstheme="minorHAnsi"/>
          <w:lang w:eastAsia="ar-SA"/>
        </w:rPr>
      </w:pPr>
      <w:r w:rsidRPr="00BB1DC6">
        <w:rPr>
          <w:rFonts w:eastAsia="Times New Roman" w:cstheme="minorHAnsi"/>
          <w:lang w:eastAsia="ar-SA"/>
        </w:rPr>
        <w:tab/>
      </w:r>
      <w:r w:rsidRPr="00BB1DC6">
        <w:rPr>
          <w:rFonts w:eastAsia="Times New Roman" w:cstheme="minorHAnsi"/>
          <w:lang w:eastAsia="ar-SA"/>
        </w:rPr>
        <w:tab/>
        <w:t xml:space="preserve">U okviru aktivnosti „Županijske javne potrebe u zdravstvu“ </w:t>
      </w:r>
      <w:r w:rsidR="00BB1DC6" w:rsidRPr="00BB1DC6">
        <w:rPr>
          <w:rFonts w:eastAsia="Times New Roman" w:cstheme="minorHAnsi"/>
          <w:lang w:eastAsia="ar-SA"/>
        </w:rPr>
        <w:t>evidentira se povećanje u iznosu od 88.978,00 eura</w:t>
      </w:r>
      <w:r w:rsidR="005F605E">
        <w:rPr>
          <w:rFonts w:eastAsia="Times New Roman" w:cstheme="minorHAnsi"/>
          <w:lang w:eastAsia="ar-SA"/>
        </w:rPr>
        <w:t xml:space="preserve"> </w:t>
      </w:r>
      <w:r w:rsidR="00AB0697">
        <w:rPr>
          <w:rFonts w:eastAsia="Times New Roman" w:cstheme="minorHAnsi"/>
          <w:lang w:eastAsia="ar-SA"/>
        </w:rPr>
        <w:t xml:space="preserve">iz izvornih županijskih sredstava </w:t>
      </w:r>
      <w:r w:rsidR="005F605E">
        <w:rPr>
          <w:rFonts w:eastAsia="Times New Roman" w:cstheme="minorHAnsi"/>
          <w:lang w:eastAsia="ar-SA"/>
        </w:rPr>
        <w:t xml:space="preserve">prema iskazanim potrebama sljedećih zdravstvenih ustanova: DZ Slunj, DZ Vojnić, DZ Duga Resa i </w:t>
      </w:r>
      <w:r w:rsidR="005F605E" w:rsidRPr="005F605E">
        <w:rPr>
          <w:rFonts w:eastAsia="Times New Roman" w:cstheme="minorHAnsi"/>
          <w:lang w:eastAsia="ar-SA"/>
        </w:rPr>
        <w:t>Specijalne bolnice Duga Resa</w:t>
      </w:r>
      <w:r w:rsidR="005F605E">
        <w:rPr>
          <w:rFonts w:eastAsia="Times New Roman" w:cstheme="minorHAnsi"/>
          <w:lang w:eastAsia="ar-SA"/>
        </w:rPr>
        <w:t>.</w:t>
      </w:r>
      <w:r w:rsidR="00F323E6">
        <w:rPr>
          <w:rFonts w:eastAsia="Times New Roman" w:cstheme="minorHAnsi"/>
          <w:lang w:eastAsia="ar-SA"/>
        </w:rPr>
        <w:t xml:space="preserve"> </w:t>
      </w:r>
      <w:r w:rsidR="005F605E">
        <w:rPr>
          <w:rFonts w:eastAsia="Times New Roman" w:cstheme="minorHAnsi"/>
          <w:lang w:eastAsia="ar-SA"/>
        </w:rPr>
        <w:t>Povećanje se odnosi na materijalne rashode i opremu.</w:t>
      </w:r>
    </w:p>
    <w:p w14:paraId="310AED98" w14:textId="2486A0E9" w:rsidR="005F605E" w:rsidRPr="00967A5F" w:rsidRDefault="000F659B" w:rsidP="005F605E">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U okviru aktivnosti „</w:t>
      </w:r>
      <w:r w:rsidRPr="000F659B">
        <w:rPr>
          <w:rFonts w:eastAsia="Times New Roman" w:cstheme="minorHAnsi"/>
          <w:lang w:eastAsia="ar-SA"/>
        </w:rPr>
        <w:t>Prijenos sredstava iz nenadležnih proračuna</w:t>
      </w:r>
      <w:r>
        <w:rPr>
          <w:rFonts w:eastAsia="Times New Roman" w:cstheme="minorHAnsi"/>
          <w:lang w:eastAsia="ar-SA"/>
        </w:rPr>
        <w:t xml:space="preserve">“ povećavaju se rashodi u iznosu od </w:t>
      </w:r>
      <w:r w:rsidRPr="000F659B">
        <w:rPr>
          <w:rFonts w:eastAsia="Times New Roman" w:cstheme="minorHAnsi"/>
          <w:lang w:eastAsia="ar-SA"/>
        </w:rPr>
        <w:t>394.549,01</w:t>
      </w:r>
      <w:r>
        <w:rPr>
          <w:rFonts w:eastAsia="Times New Roman" w:cstheme="minorHAnsi"/>
          <w:lang w:eastAsia="ar-SA"/>
        </w:rPr>
        <w:t xml:space="preserve"> eura. Razlog povećanja je evidentiranje sredstava </w:t>
      </w:r>
      <w:r w:rsidRPr="000F659B">
        <w:rPr>
          <w:rFonts w:eastAsia="Times New Roman" w:cstheme="minorHAnsi"/>
          <w:lang w:eastAsia="ar-SA"/>
        </w:rPr>
        <w:t>za podmirenje</w:t>
      </w:r>
      <w:r w:rsidR="00AB0697">
        <w:rPr>
          <w:rFonts w:eastAsia="Times New Roman" w:cstheme="minorHAnsi"/>
          <w:lang w:eastAsia="ar-SA"/>
        </w:rPr>
        <w:t xml:space="preserve"> dospjelih</w:t>
      </w:r>
      <w:r w:rsidRPr="000F659B">
        <w:rPr>
          <w:rFonts w:eastAsia="Times New Roman" w:cstheme="minorHAnsi"/>
          <w:lang w:eastAsia="ar-SA"/>
        </w:rPr>
        <w:t xml:space="preserve"> dug</w:t>
      </w:r>
      <w:r w:rsidR="00AB0697">
        <w:rPr>
          <w:rFonts w:eastAsia="Times New Roman" w:cstheme="minorHAnsi"/>
          <w:lang w:eastAsia="ar-SA"/>
        </w:rPr>
        <w:t>ova</w:t>
      </w:r>
      <w:r w:rsidRPr="000F659B">
        <w:rPr>
          <w:rFonts w:eastAsia="Times New Roman" w:cstheme="minorHAnsi"/>
          <w:lang w:eastAsia="ar-SA"/>
        </w:rPr>
        <w:t xml:space="preserve"> prema dobavljačima lijekova i potrošnog i ugradbenog medicinskog materijala</w:t>
      </w:r>
      <w:r w:rsidR="004C6932">
        <w:rPr>
          <w:rFonts w:eastAsia="Times New Roman" w:cstheme="minorHAnsi"/>
          <w:lang w:eastAsia="ar-SA"/>
        </w:rPr>
        <w:t xml:space="preserve"> te evidentiranje </w:t>
      </w:r>
      <w:r w:rsidR="004C6932">
        <w:rPr>
          <w:rFonts w:eastAsia="Times New Roman" w:cstheme="minorHAnsi"/>
          <w:lang w:eastAsia="ar-SA"/>
        </w:rPr>
        <w:lastRenderedPageBreak/>
        <w:t xml:space="preserve">sredstava kod </w:t>
      </w:r>
      <w:r w:rsidR="004C6932" w:rsidRPr="004C6932">
        <w:rPr>
          <w:rFonts w:eastAsia="Times New Roman" w:cstheme="minorHAnsi"/>
          <w:lang w:eastAsia="ar-SA"/>
        </w:rPr>
        <w:t xml:space="preserve"> Specijalne bolnice za produženo liječenje Duga Resa za nabavu medicinske opreme (endoskopski stup za gastroskopiju i kolonoskopiju sa video </w:t>
      </w:r>
      <w:proofErr w:type="spellStart"/>
      <w:r w:rsidR="004C6932" w:rsidRPr="004C6932">
        <w:rPr>
          <w:rFonts w:eastAsia="Times New Roman" w:cstheme="minorHAnsi"/>
          <w:lang w:eastAsia="ar-SA"/>
        </w:rPr>
        <w:t>kolonoskopom</w:t>
      </w:r>
      <w:proofErr w:type="spellEnd"/>
      <w:r w:rsidR="004C6932" w:rsidRPr="004C6932">
        <w:rPr>
          <w:rFonts w:eastAsia="Times New Roman" w:cstheme="minorHAnsi"/>
          <w:lang w:eastAsia="ar-SA"/>
        </w:rPr>
        <w:t xml:space="preserve"> i video gastroskopom).</w:t>
      </w:r>
    </w:p>
    <w:p w14:paraId="62A83028" w14:textId="77777777" w:rsidR="0060165F" w:rsidRDefault="0060165F" w:rsidP="007E3A7B">
      <w:pPr>
        <w:tabs>
          <w:tab w:val="left" w:pos="709"/>
          <w:tab w:val="center" w:pos="4320"/>
          <w:tab w:val="right" w:pos="8640"/>
        </w:tabs>
        <w:suppressAutoHyphens/>
        <w:spacing w:after="0" w:line="240" w:lineRule="auto"/>
        <w:rPr>
          <w:rFonts w:eastAsia="Times New Roman" w:cstheme="minorHAnsi"/>
          <w:lang w:eastAsia="ar-SA"/>
        </w:rPr>
      </w:pPr>
    </w:p>
    <w:p w14:paraId="135C21C5" w14:textId="5754936A" w:rsidR="006B73A5" w:rsidRPr="002C68E5" w:rsidRDefault="006B73A5" w:rsidP="007E3A7B">
      <w:pPr>
        <w:tabs>
          <w:tab w:val="left" w:pos="709"/>
          <w:tab w:val="center" w:pos="4320"/>
          <w:tab w:val="right" w:pos="8640"/>
        </w:tabs>
        <w:suppressAutoHyphens/>
        <w:spacing w:after="0" w:line="240" w:lineRule="auto"/>
        <w:rPr>
          <w:rFonts w:eastAsia="Times New Roman" w:cstheme="minorHAnsi"/>
          <w:color w:val="000000"/>
          <w:lang w:eastAsia="ar-SA"/>
        </w:rPr>
      </w:pPr>
      <w:r w:rsidRPr="002C68E5">
        <w:rPr>
          <w:rFonts w:eastAsia="Times New Roman" w:cstheme="minorHAnsi"/>
          <w:lang w:eastAsia="ar-SA"/>
        </w:rPr>
        <w:tab/>
        <w:t>Slijedi pregled korekcija po programskoj klasifikaciji/aktivnostima:</w:t>
      </w:r>
    </w:p>
    <w:p w14:paraId="798DB36E" w14:textId="60367F52" w:rsidR="00D17E90" w:rsidRPr="002C68E5" w:rsidRDefault="006B73A5" w:rsidP="0086231D">
      <w:pPr>
        <w:tabs>
          <w:tab w:val="center" w:pos="709"/>
          <w:tab w:val="center" w:pos="4320"/>
          <w:tab w:val="right" w:pos="8640"/>
        </w:tabs>
        <w:suppressAutoHyphens/>
        <w:spacing w:after="0" w:line="240" w:lineRule="auto"/>
        <w:jc w:val="center"/>
        <w:rPr>
          <w:rFonts w:eastAsia="Times New Roman" w:cstheme="minorHAnsi"/>
          <w:color w:val="000000"/>
          <w:lang w:eastAsia="ar-SA"/>
        </w:rPr>
      </w:pPr>
      <w:r w:rsidRPr="002C68E5">
        <w:rPr>
          <w:rFonts w:eastAsia="Times New Roman" w:cstheme="minorHAnsi"/>
          <w:color w:val="000000"/>
          <w:lang w:eastAsia="ar-SA"/>
        </w:rPr>
        <w:tab/>
      </w:r>
      <w:r w:rsidRPr="002C68E5">
        <w:rPr>
          <w:rFonts w:eastAsia="Times New Roman" w:cstheme="minorHAnsi"/>
          <w:color w:val="000000"/>
          <w:lang w:eastAsia="ar-SA"/>
        </w:rPr>
        <w:tab/>
      </w:r>
      <w:r w:rsidRPr="002C68E5">
        <w:rPr>
          <w:rFonts w:eastAsia="Times New Roman" w:cstheme="minorHAnsi"/>
          <w:color w:val="000000"/>
          <w:lang w:eastAsia="ar-SA"/>
        </w:rPr>
        <w:tab/>
      </w:r>
      <w:r w:rsidRPr="002C68E5">
        <w:rPr>
          <w:rFonts w:eastAsia="Times New Roman" w:cstheme="minorHAnsi"/>
          <w:color w:val="000000"/>
          <w:lang w:eastAsia="ar-SA"/>
        </w:rPr>
        <w:tab/>
      </w:r>
      <w:r w:rsidRPr="002C68E5">
        <w:rPr>
          <w:rFonts w:eastAsia="Times New Roman" w:cstheme="minorHAnsi"/>
          <w:color w:val="000000"/>
          <w:lang w:eastAsia="ar-SA"/>
        </w:rPr>
        <w:tab/>
      </w:r>
      <w:r w:rsidR="002F6E9E" w:rsidRPr="002C68E5">
        <w:rPr>
          <w:rFonts w:eastAsia="Times New Roman" w:cstheme="minorHAnsi"/>
          <w:color w:val="000000"/>
          <w:lang w:eastAsia="ar-SA"/>
        </w:rPr>
        <w:t xml:space="preserve">   </w:t>
      </w:r>
      <w:r w:rsidRPr="002C68E5">
        <w:rPr>
          <w:rFonts w:eastAsia="Times New Roman" w:cstheme="minorHAnsi"/>
          <w:color w:val="000000"/>
          <w:lang w:eastAsia="ar-SA"/>
        </w:rPr>
        <w:t xml:space="preserve">  - </w:t>
      </w:r>
      <w:r w:rsidR="002F1A65" w:rsidRPr="002C68E5">
        <w:rPr>
          <w:rFonts w:eastAsia="Times New Roman" w:cstheme="minorHAnsi"/>
          <w:color w:val="000000"/>
          <w:lang w:eastAsia="ar-SA"/>
        </w:rPr>
        <w:t>iznosi u eurima</w:t>
      </w:r>
      <w:r w:rsidRPr="002C68E5">
        <w:rPr>
          <w:rFonts w:eastAsia="Times New Roman" w:cstheme="minorHAnsi"/>
          <w:color w:val="000000"/>
          <w:lang w:eastAsia="ar-SA"/>
        </w:rPr>
        <w:t xml:space="preserve"> –</w:t>
      </w:r>
    </w:p>
    <w:tbl>
      <w:tblPr>
        <w:tblW w:w="148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691"/>
        <w:gridCol w:w="2465"/>
        <w:gridCol w:w="1834"/>
        <w:gridCol w:w="1195"/>
      </w:tblGrid>
      <w:tr w:rsidR="0074364D" w:rsidRPr="0074364D" w14:paraId="76F2A0ED" w14:textId="77777777" w:rsidTr="0074364D">
        <w:trPr>
          <w:trHeight w:val="20"/>
        </w:trPr>
        <w:tc>
          <w:tcPr>
            <w:tcW w:w="7655" w:type="dxa"/>
            <w:shd w:val="clear" w:color="000000" w:fill="FFFFFF"/>
            <w:vAlign w:val="center"/>
            <w:hideMark/>
          </w:tcPr>
          <w:p w14:paraId="31E29C8B"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Oznaka</w:t>
            </w:r>
          </w:p>
        </w:tc>
        <w:tc>
          <w:tcPr>
            <w:tcW w:w="1691" w:type="dxa"/>
            <w:shd w:val="clear" w:color="000000" w:fill="FFFFFF"/>
            <w:vAlign w:val="center"/>
            <w:hideMark/>
          </w:tcPr>
          <w:p w14:paraId="6DD50540" w14:textId="77777777" w:rsidR="00050E91"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PLAN </w:t>
            </w:r>
          </w:p>
          <w:p w14:paraId="5D9C5D2E" w14:textId="43FD7742"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2023.</w:t>
            </w:r>
          </w:p>
        </w:tc>
        <w:tc>
          <w:tcPr>
            <w:tcW w:w="2465" w:type="dxa"/>
            <w:shd w:val="clear" w:color="000000" w:fill="FFFFFF"/>
            <w:vAlign w:val="center"/>
            <w:hideMark/>
          </w:tcPr>
          <w:p w14:paraId="0855DFD3" w14:textId="77777777" w:rsidR="00050E91"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POVEĆANJE/</w:t>
            </w:r>
          </w:p>
          <w:p w14:paraId="52AFA200" w14:textId="20376622"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SMANJENJE</w:t>
            </w:r>
          </w:p>
        </w:tc>
        <w:tc>
          <w:tcPr>
            <w:tcW w:w="1834" w:type="dxa"/>
            <w:shd w:val="clear" w:color="000000" w:fill="FFFFFF"/>
            <w:vAlign w:val="center"/>
            <w:hideMark/>
          </w:tcPr>
          <w:p w14:paraId="623B2F94" w14:textId="77777777" w:rsidR="00050E91"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NOVI PLAN </w:t>
            </w:r>
          </w:p>
          <w:p w14:paraId="36E6B03E" w14:textId="6178615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2023.</w:t>
            </w:r>
          </w:p>
        </w:tc>
        <w:tc>
          <w:tcPr>
            <w:tcW w:w="1195" w:type="dxa"/>
            <w:shd w:val="clear" w:color="000000" w:fill="FFFFFF"/>
            <w:vAlign w:val="center"/>
            <w:hideMark/>
          </w:tcPr>
          <w:p w14:paraId="0FD2BE4D" w14:textId="77777777" w:rsidR="00050E91"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IND.</w:t>
            </w:r>
          </w:p>
          <w:p w14:paraId="4B0416FC" w14:textId="139D2CF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(4/2)</w:t>
            </w:r>
          </w:p>
        </w:tc>
      </w:tr>
      <w:tr w:rsidR="0074364D" w:rsidRPr="0074364D" w14:paraId="1A333059" w14:textId="77777777" w:rsidTr="0074364D">
        <w:trPr>
          <w:trHeight w:val="20"/>
        </w:trPr>
        <w:tc>
          <w:tcPr>
            <w:tcW w:w="7655" w:type="dxa"/>
            <w:shd w:val="clear" w:color="000000" w:fill="FFFFFF"/>
            <w:vAlign w:val="center"/>
            <w:hideMark/>
          </w:tcPr>
          <w:p w14:paraId="5514AD11"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1</w:t>
            </w:r>
          </w:p>
        </w:tc>
        <w:tc>
          <w:tcPr>
            <w:tcW w:w="1691" w:type="dxa"/>
            <w:shd w:val="clear" w:color="000000" w:fill="FFFFFF"/>
            <w:vAlign w:val="center"/>
            <w:hideMark/>
          </w:tcPr>
          <w:p w14:paraId="15404084"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2</w:t>
            </w:r>
          </w:p>
        </w:tc>
        <w:tc>
          <w:tcPr>
            <w:tcW w:w="2465" w:type="dxa"/>
            <w:shd w:val="clear" w:color="000000" w:fill="FFFFFF"/>
            <w:vAlign w:val="center"/>
            <w:hideMark/>
          </w:tcPr>
          <w:p w14:paraId="5CF7CB89"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3</w:t>
            </w:r>
          </w:p>
        </w:tc>
        <w:tc>
          <w:tcPr>
            <w:tcW w:w="1834" w:type="dxa"/>
            <w:shd w:val="clear" w:color="000000" w:fill="FFFFFF"/>
            <w:vAlign w:val="center"/>
            <w:hideMark/>
          </w:tcPr>
          <w:p w14:paraId="294840D4"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4</w:t>
            </w:r>
          </w:p>
        </w:tc>
        <w:tc>
          <w:tcPr>
            <w:tcW w:w="1195" w:type="dxa"/>
            <w:shd w:val="clear" w:color="000000" w:fill="FFFFFF"/>
            <w:vAlign w:val="center"/>
            <w:hideMark/>
          </w:tcPr>
          <w:p w14:paraId="53EBDABC" w14:textId="77777777" w:rsidR="0074364D" w:rsidRPr="0074364D" w:rsidRDefault="0074364D" w:rsidP="0074364D">
            <w:pPr>
              <w:spacing w:after="0" w:line="240" w:lineRule="auto"/>
              <w:ind w:firstLineChars="100" w:firstLine="201"/>
              <w:jc w:val="center"/>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5</w:t>
            </w:r>
          </w:p>
        </w:tc>
      </w:tr>
      <w:tr w:rsidR="0074364D" w:rsidRPr="0074364D" w14:paraId="6633C378" w14:textId="77777777" w:rsidTr="0074364D">
        <w:trPr>
          <w:trHeight w:val="20"/>
        </w:trPr>
        <w:tc>
          <w:tcPr>
            <w:tcW w:w="7655" w:type="dxa"/>
            <w:shd w:val="clear" w:color="000000" w:fill="FFFFFF"/>
            <w:vAlign w:val="bottom"/>
            <w:hideMark/>
          </w:tcPr>
          <w:p w14:paraId="38D275D6"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RAZDJEL IV UPRAVNI ODJEL ZA HRVATSKE BRANITELJE I ZDRAVSTVO</w:t>
            </w:r>
          </w:p>
        </w:tc>
        <w:tc>
          <w:tcPr>
            <w:tcW w:w="1691" w:type="dxa"/>
            <w:shd w:val="clear" w:color="000000" w:fill="FFFFFF"/>
            <w:vAlign w:val="bottom"/>
            <w:hideMark/>
          </w:tcPr>
          <w:p w14:paraId="7CFF72B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108.521.345,66 </w:t>
            </w:r>
          </w:p>
        </w:tc>
        <w:tc>
          <w:tcPr>
            <w:tcW w:w="2465" w:type="dxa"/>
            <w:shd w:val="clear" w:color="000000" w:fill="FFFFFF"/>
            <w:vAlign w:val="bottom"/>
            <w:hideMark/>
          </w:tcPr>
          <w:p w14:paraId="6EE11732"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-150.809,99 </w:t>
            </w:r>
          </w:p>
        </w:tc>
        <w:tc>
          <w:tcPr>
            <w:tcW w:w="1834" w:type="dxa"/>
            <w:shd w:val="clear" w:color="000000" w:fill="FFFFFF"/>
            <w:vAlign w:val="bottom"/>
            <w:hideMark/>
          </w:tcPr>
          <w:p w14:paraId="4C43B9E5"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108.370.535,67 </w:t>
            </w:r>
          </w:p>
        </w:tc>
        <w:tc>
          <w:tcPr>
            <w:tcW w:w="1195" w:type="dxa"/>
            <w:shd w:val="clear" w:color="000000" w:fill="FFFFFF"/>
            <w:vAlign w:val="bottom"/>
            <w:hideMark/>
          </w:tcPr>
          <w:p w14:paraId="5D3F733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99,86 </w:t>
            </w:r>
          </w:p>
        </w:tc>
      </w:tr>
      <w:tr w:rsidR="0074364D" w:rsidRPr="0074364D" w14:paraId="58B8DC6A" w14:textId="77777777" w:rsidTr="0074364D">
        <w:trPr>
          <w:trHeight w:val="20"/>
        </w:trPr>
        <w:tc>
          <w:tcPr>
            <w:tcW w:w="7655" w:type="dxa"/>
            <w:shd w:val="clear" w:color="000000" w:fill="FFFFFF"/>
            <w:vAlign w:val="bottom"/>
            <w:hideMark/>
          </w:tcPr>
          <w:p w14:paraId="6ADEBF2A"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129 Zakonski standardi u zdravstvu</w:t>
            </w:r>
          </w:p>
        </w:tc>
        <w:tc>
          <w:tcPr>
            <w:tcW w:w="1691" w:type="dxa"/>
            <w:shd w:val="clear" w:color="000000" w:fill="FFFFFF"/>
            <w:vAlign w:val="bottom"/>
            <w:hideMark/>
          </w:tcPr>
          <w:p w14:paraId="7E588FA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2.016.218,00 </w:t>
            </w:r>
          </w:p>
        </w:tc>
        <w:tc>
          <w:tcPr>
            <w:tcW w:w="2465" w:type="dxa"/>
            <w:shd w:val="clear" w:color="000000" w:fill="FFFFFF"/>
            <w:vAlign w:val="bottom"/>
            <w:hideMark/>
          </w:tcPr>
          <w:p w14:paraId="268C4BB2"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6F40A48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2.016.218,00 </w:t>
            </w:r>
          </w:p>
        </w:tc>
        <w:tc>
          <w:tcPr>
            <w:tcW w:w="1195" w:type="dxa"/>
            <w:shd w:val="clear" w:color="000000" w:fill="FFFFFF"/>
            <w:vAlign w:val="bottom"/>
            <w:hideMark/>
          </w:tcPr>
          <w:p w14:paraId="1DF4F071"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6BC372D1" w14:textId="77777777" w:rsidTr="0074364D">
        <w:trPr>
          <w:trHeight w:val="20"/>
        </w:trPr>
        <w:tc>
          <w:tcPr>
            <w:tcW w:w="7655" w:type="dxa"/>
            <w:shd w:val="clear" w:color="000000" w:fill="FFFFFF"/>
            <w:vAlign w:val="bottom"/>
            <w:hideMark/>
          </w:tcPr>
          <w:p w14:paraId="46ECC5A5"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K100005 Uređenje i dogradnja prostora i nabavka opreme i održavanje</w:t>
            </w:r>
          </w:p>
        </w:tc>
        <w:tc>
          <w:tcPr>
            <w:tcW w:w="1691" w:type="dxa"/>
            <w:shd w:val="clear" w:color="000000" w:fill="FFFFFF"/>
            <w:vAlign w:val="bottom"/>
            <w:hideMark/>
          </w:tcPr>
          <w:p w14:paraId="04671D7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2.016.218,00 </w:t>
            </w:r>
          </w:p>
        </w:tc>
        <w:tc>
          <w:tcPr>
            <w:tcW w:w="2465" w:type="dxa"/>
            <w:shd w:val="clear" w:color="000000" w:fill="FFFFFF"/>
            <w:vAlign w:val="bottom"/>
            <w:hideMark/>
          </w:tcPr>
          <w:p w14:paraId="02E12B0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133B8CA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2.016.218,00 </w:t>
            </w:r>
          </w:p>
        </w:tc>
        <w:tc>
          <w:tcPr>
            <w:tcW w:w="1195" w:type="dxa"/>
            <w:shd w:val="clear" w:color="000000" w:fill="FFFFFF"/>
            <w:vAlign w:val="bottom"/>
            <w:hideMark/>
          </w:tcPr>
          <w:p w14:paraId="6E8E7FA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00766D0F" w14:textId="77777777" w:rsidTr="0074364D">
        <w:trPr>
          <w:trHeight w:val="20"/>
        </w:trPr>
        <w:tc>
          <w:tcPr>
            <w:tcW w:w="7655" w:type="dxa"/>
            <w:shd w:val="clear" w:color="000000" w:fill="FFFFFF"/>
            <w:vAlign w:val="bottom"/>
            <w:hideMark/>
          </w:tcPr>
          <w:p w14:paraId="4418BDA0"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131 Ulaganje u zdravstvo iznad standarda</w:t>
            </w:r>
          </w:p>
        </w:tc>
        <w:tc>
          <w:tcPr>
            <w:tcW w:w="1691" w:type="dxa"/>
            <w:shd w:val="clear" w:color="000000" w:fill="FFFFFF"/>
            <w:vAlign w:val="bottom"/>
            <w:hideMark/>
          </w:tcPr>
          <w:p w14:paraId="042F8D27"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5.433.133,56 </w:t>
            </w:r>
          </w:p>
        </w:tc>
        <w:tc>
          <w:tcPr>
            <w:tcW w:w="2465" w:type="dxa"/>
            <w:shd w:val="clear" w:color="000000" w:fill="FFFFFF"/>
            <w:vAlign w:val="bottom"/>
            <w:hideMark/>
          </w:tcPr>
          <w:p w14:paraId="2F46C57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-448.878,00 </w:t>
            </w:r>
          </w:p>
        </w:tc>
        <w:tc>
          <w:tcPr>
            <w:tcW w:w="1834" w:type="dxa"/>
            <w:shd w:val="clear" w:color="000000" w:fill="FFFFFF"/>
            <w:vAlign w:val="bottom"/>
            <w:hideMark/>
          </w:tcPr>
          <w:p w14:paraId="49125E31"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4.984.255,56 </w:t>
            </w:r>
          </w:p>
        </w:tc>
        <w:tc>
          <w:tcPr>
            <w:tcW w:w="1195" w:type="dxa"/>
            <w:shd w:val="clear" w:color="000000" w:fill="FFFFFF"/>
            <w:vAlign w:val="bottom"/>
            <w:hideMark/>
          </w:tcPr>
          <w:p w14:paraId="60B4503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91,74 </w:t>
            </w:r>
          </w:p>
        </w:tc>
      </w:tr>
      <w:tr w:rsidR="0074364D" w:rsidRPr="0074364D" w14:paraId="7753097E" w14:textId="77777777" w:rsidTr="0074364D">
        <w:trPr>
          <w:trHeight w:val="20"/>
        </w:trPr>
        <w:tc>
          <w:tcPr>
            <w:tcW w:w="7655" w:type="dxa"/>
            <w:shd w:val="clear" w:color="000000" w:fill="FFFFFF"/>
            <w:vAlign w:val="bottom"/>
            <w:hideMark/>
          </w:tcPr>
          <w:p w14:paraId="5A427D76"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A100050 Sufinanciranje ulaganja u zdravstvene ustanove</w:t>
            </w:r>
          </w:p>
        </w:tc>
        <w:tc>
          <w:tcPr>
            <w:tcW w:w="1691" w:type="dxa"/>
            <w:shd w:val="clear" w:color="000000" w:fill="FFFFFF"/>
            <w:vAlign w:val="bottom"/>
            <w:hideMark/>
          </w:tcPr>
          <w:p w14:paraId="43D40DB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4.902.406,00 </w:t>
            </w:r>
          </w:p>
        </w:tc>
        <w:tc>
          <w:tcPr>
            <w:tcW w:w="2465" w:type="dxa"/>
            <w:shd w:val="clear" w:color="000000" w:fill="FFFFFF"/>
            <w:vAlign w:val="bottom"/>
            <w:hideMark/>
          </w:tcPr>
          <w:p w14:paraId="391F998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-541.130,00 </w:t>
            </w:r>
          </w:p>
        </w:tc>
        <w:tc>
          <w:tcPr>
            <w:tcW w:w="1834" w:type="dxa"/>
            <w:shd w:val="clear" w:color="000000" w:fill="FFFFFF"/>
            <w:vAlign w:val="bottom"/>
            <w:hideMark/>
          </w:tcPr>
          <w:p w14:paraId="0C51745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4.361.276,00 </w:t>
            </w:r>
          </w:p>
        </w:tc>
        <w:tc>
          <w:tcPr>
            <w:tcW w:w="1195" w:type="dxa"/>
            <w:shd w:val="clear" w:color="000000" w:fill="FFFFFF"/>
            <w:vAlign w:val="bottom"/>
            <w:hideMark/>
          </w:tcPr>
          <w:p w14:paraId="2BE7D13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88,96 </w:t>
            </w:r>
          </w:p>
        </w:tc>
      </w:tr>
      <w:tr w:rsidR="0074364D" w:rsidRPr="0074364D" w14:paraId="7D7A517A" w14:textId="77777777" w:rsidTr="0074364D">
        <w:trPr>
          <w:trHeight w:val="20"/>
        </w:trPr>
        <w:tc>
          <w:tcPr>
            <w:tcW w:w="7655" w:type="dxa"/>
            <w:shd w:val="clear" w:color="000000" w:fill="FFFFFF"/>
            <w:vAlign w:val="bottom"/>
            <w:hideMark/>
          </w:tcPr>
          <w:p w14:paraId="47A01C09"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A100126 Uređenje prostora te rad i djelovanje posudionice ortopedskih pomagala</w:t>
            </w:r>
          </w:p>
        </w:tc>
        <w:tc>
          <w:tcPr>
            <w:tcW w:w="1691" w:type="dxa"/>
            <w:shd w:val="clear" w:color="000000" w:fill="FFFFFF"/>
            <w:vAlign w:val="bottom"/>
            <w:hideMark/>
          </w:tcPr>
          <w:p w14:paraId="6460697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6.636,00 </w:t>
            </w:r>
          </w:p>
        </w:tc>
        <w:tc>
          <w:tcPr>
            <w:tcW w:w="2465" w:type="dxa"/>
            <w:shd w:val="clear" w:color="000000" w:fill="FFFFFF"/>
            <w:vAlign w:val="bottom"/>
            <w:hideMark/>
          </w:tcPr>
          <w:p w14:paraId="61BA34F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3F8FFAC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6.636,00 </w:t>
            </w:r>
          </w:p>
        </w:tc>
        <w:tc>
          <w:tcPr>
            <w:tcW w:w="1195" w:type="dxa"/>
            <w:shd w:val="clear" w:color="000000" w:fill="FFFFFF"/>
            <w:vAlign w:val="bottom"/>
            <w:hideMark/>
          </w:tcPr>
          <w:p w14:paraId="1194332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20BFDC2C" w14:textId="77777777" w:rsidTr="0074364D">
        <w:trPr>
          <w:trHeight w:val="20"/>
        </w:trPr>
        <w:tc>
          <w:tcPr>
            <w:tcW w:w="7655" w:type="dxa"/>
            <w:shd w:val="clear" w:color="000000" w:fill="FFFFFF"/>
            <w:vAlign w:val="bottom"/>
            <w:hideMark/>
          </w:tcPr>
          <w:p w14:paraId="5894A304"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A100139 Sufinanciranje rada sa djecom s motoričkim i jezično govornim teškoćama</w:t>
            </w:r>
          </w:p>
        </w:tc>
        <w:tc>
          <w:tcPr>
            <w:tcW w:w="1691" w:type="dxa"/>
            <w:shd w:val="clear" w:color="000000" w:fill="FFFFFF"/>
            <w:vAlign w:val="bottom"/>
            <w:hideMark/>
          </w:tcPr>
          <w:p w14:paraId="593EA74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41.144,00 </w:t>
            </w:r>
          </w:p>
        </w:tc>
        <w:tc>
          <w:tcPr>
            <w:tcW w:w="2465" w:type="dxa"/>
            <w:shd w:val="clear" w:color="000000" w:fill="FFFFFF"/>
            <w:vAlign w:val="bottom"/>
            <w:hideMark/>
          </w:tcPr>
          <w:p w14:paraId="53A4D61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75B6152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41.144,00 </w:t>
            </w:r>
          </w:p>
        </w:tc>
        <w:tc>
          <w:tcPr>
            <w:tcW w:w="1195" w:type="dxa"/>
            <w:shd w:val="clear" w:color="000000" w:fill="FFFFFF"/>
            <w:vAlign w:val="bottom"/>
            <w:hideMark/>
          </w:tcPr>
          <w:p w14:paraId="65559EF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0FCABC8F" w14:textId="77777777" w:rsidTr="0074364D">
        <w:trPr>
          <w:trHeight w:val="20"/>
        </w:trPr>
        <w:tc>
          <w:tcPr>
            <w:tcW w:w="7655" w:type="dxa"/>
            <w:shd w:val="clear" w:color="000000" w:fill="FFFFFF"/>
            <w:vAlign w:val="bottom"/>
            <w:hideMark/>
          </w:tcPr>
          <w:p w14:paraId="7B6E3C2D"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A100183 Županijske javne potrebe u zdravstvu</w:t>
            </w:r>
          </w:p>
        </w:tc>
        <w:tc>
          <w:tcPr>
            <w:tcW w:w="1691" w:type="dxa"/>
            <w:shd w:val="clear" w:color="000000" w:fill="FFFFFF"/>
            <w:vAlign w:val="bottom"/>
            <w:hideMark/>
          </w:tcPr>
          <w:p w14:paraId="4F07936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344.890,56 </w:t>
            </w:r>
          </w:p>
        </w:tc>
        <w:tc>
          <w:tcPr>
            <w:tcW w:w="2465" w:type="dxa"/>
            <w:shd w:val="clear" w:color="000000" w:fill="FFFFFF"/>
            <w:vAlign w:val="bottom"/>
            <w:hideMark/>
          </w:tcPr>
          <w:p w14:paraId="70AE45B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88.978,00 </w:t>
            </w:r>
          </w:p>
        </w:tc>
        <w:tc>
          <w:tcPr>
            <w:tcW w:w="1834" w:type="dxa"/>
            <w:shd w:val="clear" w:color="000000" w:fill="FFFFFF"/>
            <w:vAlign w:val="bottom"/>
            <w:hideMark/>
          </w:tcPr>
          <w:p w14:paraId="68B51D8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433.868,56 </w:t>
            </w:r>
          </w:p>
        </w:tc>
        <w:tc>
          <w:tcPr>
            <w:tcW w:w="1195" w:type="dxa"/>
            <w:shd w:val="clear" w:color="000000" w:fill="FFFFFF"/>
            <w:vAlign w:val="bottom"/>
            <w:hideMark/>
          </w:tcPr>
          <w:p w14:paraId="073B7A2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125,80 </w:t>
            </w:r>
          </w:p>
        </w:tc>
      </w:tr>
      <w:tr w:rsidR="0074364D" w:rsidRPr="0074364D" w14:paraId="337DC8DF" w14:textId="77777777" w:rsidTr="0074364D">
        <w:trPr>
          <w:trHeight w:val="20"/>
        </w:trPr>
        <w:tc>
          <w:tcPr>
            <w:tcW w:w="7655" w:type="dxa"/>
            <w:shd w:val="clear" w:color="000000" w:fill="FFFFFF"/>
            <w:vAlign w:val="bottom"/>
            <w:hideMark/>
          </w:tcPr>
          <w:p w14:paraId="6FB073DE"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T1000100 Specijalističko usavršavanje</w:t>
            </w:r>
          </w:p>
        </w:tc>
        <w:tc>
          <w:tcPr>
            <w:tcW w:w="1691" w:type="dxa"/>
            <w:shd w:val="clear" w:color="000000" w:fill="FFFFFF"/>
            <w:vAlign w:val="bottom"/>
            <w:hideMark/>
          </w:tcPr>
          <w:p w14:paraId="5F59F52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138.057,00 </w:t>
            </w:r>
          </w:p>
        </w:tc>
        <w:tc>
          <w:tcPr>
            <w:tcW w:w="2465" w:type="dxa"/>
            <w:shd w:val="clear" w:color="000000" w:fill="FFFFFF"/>
            <w:vAlign w:val="bottom"/>
            <w:hideMark/>
          </w:tcPr>
          <w:p w14:paraId="191E830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3.274,00 </w:t>
            </w:r>
          </w:p>
        </w:tc>
        <w:tc>
          <w:tcPr>
            <w:tcW w:w="1834" w:type="dxa"/>
            <w:shd w:val="clear" w:color="000000" w:fill="FFFFFF"/>
            <w:vAlign w:val="bottom"/>
            <w:hideMark/>
          </w:tcPr>
          <w:p w14:paraId="4296782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141.331,00 </w:t>
            </w:r>
          </w:p>
        </w:tc>
        <w:tc>
          <w:tcPr>
            <w:tcW w:w="1195" w:type="dxa"/>
            <w:shd w:val="clear" w:color="000000" w:fill="FFFFFF"/>
            <w:vAlign w:val="bottom"/>
            <w:hideMark/>
          </w:tcPr>
          <w:p w14:paraId="218CD96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102,37 </w:t>
            </w:r>
          </w:p>
        </w:tc>
      </w:tr>
      <w:tr w:rsidR="0074364D" w:rsidRPr="0074364D" w14:paraId="721A1C89" w14:textId="77777777" w:rsidTr="0074364D">
        <w:trPr>
          <w:trHeight w:val="20"/>
        </w:trPr>
        <w:tc>
          <w:tcPr>
            <w:tcW w:w="7655" w:type="dxa"/>
            <w:shd w:val="clear" w:color="000000" w:fill="FFFFFF"/>
            <w:vAlign w:val="bottom"/>
            <w:hideMark/>
          </w:tcPr>
          <w:p w14:paraId="7B8FD52C"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134 Zakonski standardi Doma za stare i nemoćne</w:t>
            </w:r>
          </w:p>
        </w:tc>
        <w:tc>
          <w:tcPr>
            <w:tcW w:w="1691" w:type="dxa"/>
            <w:shd w:val="clear" w:color="000000" w:fill="FFFFFF"/>
            <w:vAlign w:val="bottom"/>
            <w:hideMark/>
          </w:tcPr>
          <w:p w14:paraId="57F1E1BC"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460.310,00 </w:t>
            </w:r>
          </w:p>
        </w:tc>
        <w:tc>
          <w:tcPr>
            <w:tcW w:w="2465" w:type="dxa"/>
            <w:shd w:val="clear" w:color="000000" w:fill="FFFFFF"/>
            <w:vAlign w:val="bottom"/>
            <w:hideMark/>
          </w:tcPr>
          <w:p w14:paraId="756DC0BC"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0E87EB87"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460.310,00 </w:t>
            </w:r>
          </w:p>
        </w:tc>
        <w:tc>
          <w:tcPr>
            <w:tcW w:w="1195" w:type="dxa"/>
            <w:shd w:val="clear" w:color="000000" w:fill="FFFFFF"/>
            <w:vAlign w:val="bottom"/>
            <w:hideMark/>
          </w:tcPr>
          <w:p w14:paraId="0F635E02"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5CE756F8" w14:textId="77777777" w:rsidTr="0074364D">
        <w:trPr>
          <w:trHeight w:val="20"/>
        </w:trPr>
        <w:tc>
          <w:tcPr>
            <w:tcW w:w="7655" w:type="dxa"/>
            <w:shd w:val="clear" w:color="000000" w:fill="FFFFFF"/>
            <w:vAlign w:val="bottom"/>
            <w:hideMark/>
          </w:tcPr>
          <w:p w14:paraId="6EC59B3E"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A100056 Materijalni i financijski rashodi Doma</w:t>
            </w:r>
          </w:p>
        </w:tc>
        <w:tc>
          <w:tcPr>
            <w:tcW w:w="1691" w:type="dxa"/>
            <w:shd w:val="clear" w:color="000000" w:fill="FFFFFF"/>
            <w:vAlign w:val="bottom"/>
            <w:hideMark/>
          </w:tcPr>
          <w:p w14:paraId="2DE193E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411.335,00 </w:t>
            </w:r>
          </w:p>
        </w:tc>
        <w:tc>
          <w:tcPr>
            <w:tcW w:w="2465" w:type="dxa"/>
            <w:shd w:val="clear" w:color="000000" w:fill="FFFFFF"/>
            <w:vAlign w:val="bottom"/>
            <w:hideMark/>
          </w:tcPr>
          <w:p w14:paraId="41F3106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 </w:t>
            </w:r>
          </w:p>
        </w:tc>
        <w:tc>
          <w:tcPr>
            <w:tcW w:w="1834" w:type="dxa"/>
            <w:shd w:val="clear" w:color="000000" w:fill="FFFFFF"/>
            <w:vAlign w:val="bottom"/>
            <w:hideMark/>
          </w:tcPr>
          <w:p w14:paraId="24C92E5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411.336,00 </w:t>
            </w:r>
          </w:p>
        </w:tc>
        <w:tc>
          <w:tcPr>
            <w:tcW w:w="1195" w:type="dxa"/>
            <w:shd w:val="clear" w:color="000000" w:fill="FFFFFF"/>
            <w:vAlign w:val="bottom"/>
            <w:hideMark/>
          </w:tcPr>
          <w:p w14:paraId="5502864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41C353F0" w14:textId="77777777" w:rsidTr="0074364D">
        <w:trPr>
          <w:trHeight w:val="20"/>
        </w:trPr>
        <w:tc>
          <w:tcPr>
            <w:tcW w:w="7655" w:type="dxa"/>
            <w:shd w:val="clear" w:color="000000" w:fill="FFFFFF"/>
            <w:vAlign w:val="bottom"/>
            <w:hideMark/>
          </w:tcPr>
          <w:p w14:paraId="320052DE"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A100057 Hitne intervencije Doma za stare i nemoćne</w:t>
            </w:r>
          </w:p>
        </w:tc>
        <w:tc>
          <w:tcPr>
            <w:tcW w:w="1691" w:type="dxa"/>
            <w:shd w:val="clear" w:color="000000" w:fill="FFFFFF"/>
            <w:vAlign w:val="bottom"/>
            <w:hideMark/>
          </w:tcPr>
          <w:p w14:paraId="5177E24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19.909,00 </w:t>
            </w:r>
          </w:p>
        </w:tc>
        <w:tc>
          <w:tcPr>
            <w:tcW w:w="2465" w:type="dxa"/>
            <w:shd w:val="clear" w:color="000000" w:fill="FFFFFF"/>
            <w:vAlign w:val="bottom"/>
            <w:hideMark/>
          </w:tcPr>
          <w:p w14:paraId="7F303FD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 </w:t>
            </w:r>
          </w:p>
        </w:tc>
        <w:tc>
          <w:tcPr>
            <w:tcW w:w="1834" w:type="dxa"/>
            <w:shd w:val="clear" w:color="000000" w:fill="FFFFFF"/>
            <w:vAlign w:val="bottom"/>
            <w:hideMark/>
          </w:tcPr>
          <w:p w14:paraId="790D0B1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19.908,00 </w:t>
            </w:r>
          </w:p>
        </w:tc>
        <w:tc>
          <w:tcPr>
            <w:tcW w:w="1195" w:type="dxa"/>
            <w:shd w:val="clear" w:color="000000" w:fill="FFFFFF"/>
            <w:vAlign w:val="bottom"/>
            <w:hideMark/>
          </w:tcPr>
          <w:p w14:paraId="046F6D5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99,99 </w:t>
            </w:r>
          </w:p>
        </w:tc>
      </w:tr>
      <w:tr w:rsidR="0074364D" w:rsidRPr="0074364D" w14:paraId="4AD945B1" w14:textId="77777777" w:rsidTr="0074364D">
        <w:trPr>
          <w:trHeight w:val="20"/>
        </w:trPr>
        <w:tc>
          <w:tcPr>
            <w:tcW w:w="7655" w:type="dxa"/>
            <w:shd w:val="clear" w:color="000000" w:fill="FFFFFF"/>
            <w:vAlign w:val="bottom"/>
            <w:hideMark/>
          </w:tcPr>
          <w:p w14:paraId="7D77FF24"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K100007 Kapitalni projekti: Uređenje i dogradnja prostora i nabavka opreme</w:t>
            </w:r>
          </w:p>
        </w:tc>
        <w:tc>
          <w:tcPr>
            <w:tcW w:w="1691" w:type="dxa"/>
            <w:shd w:val="clear" w:color="000000" w:fill="FFFFFF"/>
            <w:vAlign w:val="bottom"/>
            <w:hideMark/>
          </w:tcPr>
          <w:p w14:paraId="7F8409E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29.066,00 </w:t>
            </w:r>
          </w:p>
        </w:tc>
        <w:tc>
          <w:tcPr>
            <w:tcW w:w="2465" w:type="dxa"/>
            <w:shd w:val="clear" w:color="000000" w:fill="FFFFFF"/>
            <w:vAlign w:val="bottom"/>
            <w:hideMark/>
          </w:tcPr>
          <w:p w14:paraId="077DC11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7E642EF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29.066,00 </w:t>
            </w:r>
          </w:p>
        </w:tc>
        <w:tc>
          <w:tcPr>
            <w:tcW w:w="1195" w:type="dxa"/>
            <w:shd w:val="clear" w:color="000000" w:fill="FFFFFF"/>
            <w:vAlign w:val="bottom"/>
            <w:hideMark/>
          </w:tcPr>
          <w:p w14:paraId="6469D33A"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7B0C40B8" w14:textId="77777777" w:rsidTr="0074364D">
        <w:trPr>
          <w:trHeight w:val="20"/>
        </w:trPr>
        <w:tc>
          <w:tcPr>
            <w:tcW w:w="7655" w:type="dxa"/>
            <w:shd w:val="clear" w:color="000000" w:fill="FFFFFF"/>
            <w:vAlign w:val="bottom"/>
            <w:hideMark/>
          </w:tcPr>
          <w:p w14:paraId="0C53672E"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137 Socijalna skrb iznad standarda</w:t>
            </w:r>
          </w:p>
        </w:tc>
        <w:tc>
          <w:tcPr>
            <w:tcW w:w="1691" w:type="dxa"/>
            <w:shd w:val="clear" w:color="000000" w:fill="FFFFFF"/>
            <w:vAlign w:val="bottom"/>
            <w:hideMark/>
          </w:tcPr>
          <w:p w14:paraId="76A9F4F3"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3.388.811,00 </w:t>
            </w:r>
          </w:p>
        </w:tc>
        <w:tc>
          <w:tcPr>
            <w:tcW w:w="2465" w:type="dxa"/>
            <w:shd w:val="clear" w:color="000000" w:fill="FFFFFF"/>
            <w:vAlign w:val="bottom"/>
            <w:hideMark/>
          </w:tcPr>
          <w:p w14:paraId="7126F2AE"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33.461,00 </w:t>
            </w:r>
          </w:p>
        </w:tc>
        <w:tc>
          <w:tcPr>
            <w:tcW w:w="1834" w:type="dxa"/>
            <w:shd w:val="clear" w:color="000000" w:fill="FFFFFF"/>
            <w:vAlign w:val="bottom"/>
            <w:hideMark/>
          </w:tcPr>
          <w:p w14:paraId="7E38E655"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3.422.272,00 </w:t>
            </w:r>
          </w:p>
        </w:tc>
        <w:tc>
          <w:tcPr>
            <w:tcW w:w="1195" w:type="dxa"/>
            <w:shd w:val="clear" w:color="000000" w:fill="FFFFFF"/>
            <w:vAlign w:val="bottom"/>
            <w:hideMark/>
          </w:tcPr>
          <w:p w14:paraId="67E9451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100,99 </w:t>
            </w:r>
          </w:p>
        </w:tc>
      </w:tr>
      <w:tr w:rsidR="0074364D" w:rsidRPr="0074364D" w14:paraId="592F362C" w14:textId="77777777" w:rsidTr="0074364D">
        <w:trPr>
          <w:trHeight w:val="20"/>
        </w:trPr>
        <w:tc>
          <w:tcPr>
            <w:tcW w:w="7655" w:type="dxa"/>
            <w:shd w:val="clear" w:color="000000" w:fill="FFFFFF"/>
            <w:vAlign w:val="bottom"/>
            <w:hideMark/>
          </w:tcPr>
          <w:p w14:paraId="201BC9FB"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A100061 Ostali rashodi u socijalnoj skrbi</w:t>
            </w:r>
          </w:p>
        </w:tc>
        <w:tc>
          <w:tcPr>
            <w:tcW w:w="1691" w:type="dxa"/>
            <w:shd w:val="clear" w:color="000000" w:fill="FFFFFF"/>
            <w:vAlign w:val="bottom"/>
            <w:hideMark/>
          </w:tcPr>
          <w:p w14:paraId="652074D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20.307,00 </w:t>
            </w:r>
          </w:p>
        </w:tc>
        <w:tc>
          <w:tcPr>
            <w:tcW w:w="2465" w:type="dxa"/>
            <w:shd w:val="clear" w:color="000000" w:fill="FFFFFF"/>
            <w:vAlign w:val="bottom"/>
            <w:hideMark/>
          </w:tcPr>
          <w:p w14:paraId="292ED04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03F8A61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20.307,00 </w:t>
            </w:r>
          </w:p>
        </w:tc>
        <w:tc>
          <w:tcPr>
            <w:tcW w:w="1195" w:type="dxa"/>
            <w:shd w:val="clear" w:color="000000" w:fill="FFFFFF"/>
            <w:vAlign w:val="bottom"/>
            <w:hideMark/>
          </w:tcPr>
          <w:p w14:paraId="7508444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65ABF811" w14:textId="77777777" w:rsidTr="0074364D">
        <w:trPr>
          <w:trHeight w:val="20"/>
        </w:trPr>
        <w:tc>
          <w:tcPr>
            <w:tcW w:w="7655" w:type="dxa"/>
            <w:shd w:val="clear" w:color="000000" w:fill="FFFFFF"/>
            <w:vAlign w:val="bottom"/>
            <w:hideMark/>
          </w:tcPr>
          <w:p w14:paraId="033E179F"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A100122 Poboljšanje demografskog stanja u KŽ</w:t>
            </w:r>
          </w:p>
        </w:tc>
        <w:tc>
          <w:tcPr>
            <w:tcW w:w="1691" w:type="dxa"/>
            <w:shd w:val="clear" w:color="000000" w:fill="FFFFFF"/>
            <w:vAlign w:val="bottom"/>
            <w:hideMark/>
          </w:tcPr>
          <w:p w14:paraId="001CD5E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195.812,00 </w:t>
            </w:r>
          </w:p>
        </w:tc>
        <w:tc>
          <w:tcPr>
            <w:tcW w:w="2465" w:type="dxa"/>
            <w:shd w:val="clear" w:color="000000" w:fill="FFFFFF"/>
            <w:vAlign w:val="bottom"/>
            <w:hideMark/>
          </w:tcPr>
          <w:p w14:paraId="6D45C52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20.000,00 </w:t>
            </w:r>
          </w:p>
        </w:tc>
        <w:tc>
          <w:tcPr>
            <w:tcW w:w="1834" w:type="dxa"/>
            <w:shd w:val="clear" w:color="000000" w:fill="FFFFFF"/>
            <w:vAlign w:val="bottom"/>
            <w:hideMark/>
          </w:tcPr>
          <w:p w14:paraId="28AA0EC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215.812,00 </w:t>
            </w:r>
          </w:p>
        </w:tc>
        <w:tc>
          <w:tcPr>
            <w:tcW w:w="1195" w:type="dxa"/>
            <w:shd w:val="clear" w:color="000000" w:fill="FFFFFF"/>
            <w:vAlign w:val="bottom"/>
            <w:hideMark/>
          </w:tcPr>
          <w:p w14:paraId="1F06DF29"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110,21 </w:t>
            </w:r>
          </w:p>
        </w:tc>
      </w:tr>
      <w:tr w:rsidR="0074364D" w:rsidRPr="0074364D" w14:paraId="0C3F1FAF" w14:textId="77777777" w:rsidTr="0074364D">
        <w:trPr>
          <w:trHeight w:val="20"/>
        </w:trPr>
        <w:tc>
          <w:tcPr>
            <w:tcW w:w="7655" w:type="dxa"/>
            <w:shd w:val="clear" w:color="000000" w:fill="FFFFFF"/>
            <w:vAlign w:val="bottom"/>
            <w:hideMark/>
          </w:tcPr>
          <w:p w14:paraId="11588BA8"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A100154 Skrb za starije i nemoćne</w:t>
            </w:r>
          </w:p>
        </w:tc>
        <w:tc>
          <w:tcPr>
            <w:tcW w:w="1691" w:type="dxa"/>
            <w:shd w:val="clear" w:color="000000" w:fill="FFFFFF"/>
            <w:vAlign w:val="bottom"/>
            <w:hideMark/>
          </w:tcPr>
          <w:p w14:paraId="0CF2599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43.800,00 </w:t>
            </w:r>
          </w:p>
        </w:tc>
        <w:tc>
          <w:tcPr>
            <w:tcW w:w="2465" w:type="dxa"/>
            <w:shd w:val="clear" w:color="000000" w:fill="FFFFFF"/>
            <w:vAlign w:val="bottom"/>
            <w:hideMark/>
          </w:tcPr>
          <w:p w14:paraId="4863BA1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13.461,00 </w:t>
            </w:r>
          </w:p>
        </w:tc>
        <w:tc>
          <w:tcPr>
            <w:tcW w:w="1834" w:type="dxa"/>
            <w:shd w:val="clear" w:color="000000" w:fill="FFFFFF"/>
            <w:vAlign w:val="bottom"/>
            <w:hideMark/>
          </w:tcPr>
          <w:p w14:paraId="34E7D69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57.261,00 </w:t>
            </w:r>
          </w:p>
        </w:tc>
        <w:tc>
          <w:tcPr>
            <w:tcW w:w="1195" w:type="dxa"/>
            <w:shd w:val="clear" w:color="000000" w:fill="FFFFFF"/>
            <w:vAlign w:val="bottom"/>
            <w:hideMark/>
          </w:tcPr>
          <w:p w14:paraId="3D1FE91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130,73 </w:t>
            </w:r>
          </w:p>
        </w:tc>
      </w:tr>
      <w:tr w:rsidR="0074364D" w:rsidRPr="0074364D" w14:paraId="4DA50614" w14:textId="77777777" w:rsidTr="0074364D">
        <w:trPr>
          <w:trHeight w:val="20"/>
        </w:trPr>
        <w:tc>
          <w:tcPr>
            <w:tcW w:w="7655" w:type="dxa"/>
            <w:shd w:val="clear" w:color="000000" w:fill="FFFFFF"/>
            <w:vAlign w:val="bottom"/>
            <w:hideMark/>
          </w:tcPr>
          <w:p w14:paraId="6CAF32BF"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A100155 Provedba aktivnosti socijalnog plana</w:t>
            </w:r>
          </w:p>
        </w:tc>
        <w:tc>
          <w:tcPr>
            <w:tcW w:w="1691" w:type="dxa"/>
            <w:shd w:val="clear" w:color="000000" w:fill="FFFFFF"/>
            <w:vAlign w:val="bottom"/>
            <w:hideMark/>
          </w:tcPr>
          <w:p w14:paraId="183AAFB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1.328,00 </w:t>
            </w:r>
          </w:p>
        </w:tc>
        <w:tc>
          <w:tcPr>
            <w:tcW w:w="2465" w:type="dxa"/>
            <w:shd w:val="clear" w:color="000000" w:fill="FFFFFF"/>
            <w:vAlign w:val="bottom"/>
            <w:hideMark/>
          </w:tcPr>
          <w:p w14:paraId="1E74C44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009B5AE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1.328,00 </w:t>
            </w:r>
          </w:p>
        </w:tc>
        <w:tc>
          <w:tcPr>
            <w:tcW w:w="1195" w:type="dxa"/>
            <w:shd w:val="clear" w:color="000000" w:fill="FFFFFF"/>
            <w:vAlign w:val="bottom"/>
            <w:hideMark/>
          </w:tcPr>
          <w:p w14:paraId="62FAE16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7564F149" w14:textId="77777777" w:rsidTr="0074364D">
        <w:trPr>
          <w:trHeight w:val="20"/>
        </w:trPr>
        <w:tc>
          <w:tcPr>
            <w:tcW w:w="7655" w:type="dxa"/>
            <w:shd w:val="clear" w:color="000000" w:fill="FFFFFF"/>
            <w:vAlign w:val="bottom"/>
            <w:hideMark/>
          </w:tcPr>
          <w:p w14:paraId="4EE70947"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A100222 </w:t>
            </w:r>
            <w:proofErr w:type="spellStart"/>
            <w:r w:rsidRPr="0074364D">
              <w:rPr>
                <w:rFonts w:ascii="Calibri" w:eastAsia="Times New Roman" w:hAnsi="Calibri" w:cs="Calibri"/>
                <w:sz w:val="20"/>
                <w:szCs w:val="20"/>
                <w:lang w:eastAsia="hr-HR"/>
              </w:rPr>
              <w:t>Toškovi</w:t>
            </w:r>
            <w:proofErr w:type="spellEnd"/>
            <w:r w:rsidRPr="0074364D">
              <w:rPr>
                <w:rFonts w:ascii="Calibri" w:eastAsia="Times New Roman" w:hAnsi="Calibri" w:cs="Calibri"/>
                <w:sz w:val="20"/>
                <w:szCs w:val="20"/>
                <w:lang w:eastAsia="hr-HR"/>
              </w:rPr>
              <w:t xml:space="preserve"> ukopa i ostale pomoći Hrvatskim braniteljima</w:t>
            </w:r>
          </w:p>
        </w:tc>
        <w:tc>
          <w:tcPr>
            <w:tcW w:w="1691" w:type="dxa"/>
            <w:shd w:val="clear" w:color="000000" w:fill="FFFFFF"/>
            <w:vAlign w:val="bottom"/>
            <w:hideMark/>
          </w:tcPr>
          <w:p w14:paraId="105BC4B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292.083,00 </w:t>
            </w:r>
          </w:p>
        </w:tc>
        <w:tc>
          <w:tcPr>
            <w:tcW w:w="2465" w:type="dxa"/>
            <w:shd w:val="clear" w:color="000000" w:fill="FFFFFF"/>
            <w:vAlign w:val="bottom"/>
            <w:hideMark/>
          </w:tcPr>
          <w:p w14:paraId="2B970EE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5D238D0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292.083,00 </w:t>
            </w:r>
          </w:p>
        </w:tc>
        <w:tc>
          <w:tcPr>
            <w:tcW w:w="1195" w:type="dxa"/>
            <w:shd w:val="clear" w:color="000000" w:fill="FFFFFF"/>
            <w:vAlign w:val="bottom"/>
            <w:hideMark/>
          </w:tcPr>
          <w:p w14:paraId="37E55E7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3DA503EB" w14:textId="77777777" w:rsidTr="0074364D">
        <w:trPr>
          <w:trHeight w:val="20"/>
        </w:trPr>
        <w:tc>
          <w:tcPr>
            <w:tcW w:w="7655" w:type="dxa"/>
            <w:shd w:val="clear" w:color="000000" w:fill="FFFFFF"/>
            <w:vAlign w:val="bottom"/>
            <w:hideMark/>
          </w:tcPr>
          <w:p w14:paraId="3C896E5D"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K100035 Centar za starije osobe Duga Resa</w:t>
            </w:r>
          </w:p>
        </w:tc>
        <w:tc>
          <w:tcPr>
            <w:tcW w:w="1691" w:type="dxa"/>
            <w:shd w:val="clear" w:color="000000" w:fill="FFFFFF"/>
            <w:vAlign w:val="bottom"/>
            <w:hideMark/>
          </w:tcPr>
          <w:p w14:paraId="7F5BAE89"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2.795.481,00 </w:t>
            </w:r>
          </w:p>
        </w:tc>
        <w:tc>
          <w:tcPr>
            <w:tcW w:w="2465" w:type="dxa"/>
            <w:shd w:val="clear" w:color="000000" w:fill="FFFFFF"/>
            <w:vAlign w:val="bottom"/>
            <w:hideMark/>
          </w:tcPr>
          <w:p w14:paraId="7B43CC4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7300D29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2.795.481,00 </w:t>
            </w:r>
          </w:p>
        </w:tc>
        <w:tc>
          <w:tcPr>
            <w:tcW w:w="1195" w:type="dxa"/>
            <w:shd w:val="clear" w:color="000000" w:fill="FFFFFF"/>
            <w:vAlign w:val="bottom"/>
            <w:hideMark/>
          </w:tcPr>
          <w:p w14:paraId="019B4B5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61060E98" w14:textId="77777777" w:rsidTr="0074364D">
        <w:trPr>
          <w:trHeight w:val="20"/>
        </w:trPr>
        <w:tc>
          <w:tcPr>
            <w:tcW w:w="7655" w:type="dxa"/>
            <w:shd w:val="clear" w:color="000000" w:fill="FFFFFF"/>
            <w:vAlign w:val="bottom"/>
            <w:hideMark/>
          </w:tcPr>
          <w:p w14:paraId="7E942FA0"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T1000102 Treća dob</w:t>
            </w:r>
          </w:p>
        </w:tc>
        <w:tc>
          <w:tcPr>
            <w:tcW w:w="1691" w:type="dxa"/>
            <w:shd w:val="clear" w:color="000000" w:fill="FFFFFF"/>
            <w:vAlign w:val="bottom"/>
            <w:hideMark/>
          </w:tcPr>
          <w:p w14:paraId="15F40FF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40.000,00 </w:t>
            </w:r>
          </w:p>
        </w:tc>
        <w:tc>
          <w:tcPr>
            <w:tcW w:w="2465" w:type="dxa"/>
            <w:shd w:val="clear" w:color="000000" w:fill="FFFFFF"/>
            <w:vAlign w:val="bottom"/>
            <w:hideMark/>
          </w:tcPr>
          <w:p w14:paraId="4F14BCC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699C41B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40.000,00 </w:t>
            </w:r>
          </w:p>
        </w:tc>
        <w:tc>
          <w:tcPr>
            <w:tcW w:w="1195" w:type="dxa"/>
            <w:shd w:val="clear" w:color="000000" w:fill="FFFFFF"/>
            <w:vAlign w:val="bottom"/>
            <w:hideMark/>
          </w:tcPr>
          <w:p w14:paraId="2A92E91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20004275" w14:textId="77777777" w:rsidTr="0074364D">
        <w:trPr>
          <w:trHeight w:val="20"/>
        </w:trPr>
        <w:tc>
          <w:tcPr>
            <w:tcW w:w="7655" w:type="dxa"/>
            <w:shd w:val="clear" w:color="000000" w:fill="FFFFFF"/>
            <w:vAlign w:val="bottom"/>
            <w:hideMark/>
          </w:tcPr>
          <w:p w14:paraId="406AD03C"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138 Humanitarna skrb i drugi interesi građana</w:t>
            </w:r>
          </w:p>
        </w:tc>
        <w:tc>
          <w:tcPr>
            <w:tcW w:w="1691" w:type="dxa"/>
            <w:shd w:val="clear" w:color="000000" w:fill="FFFFFF"/>
            <w:vAlign w:val="bottom"/>
            <w:hideMark/>
          </w:tcPr>
          <w:p w14:paraId="5CC360AB"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368.012,00 </w:t>
            </w:r>
          </w:p>
        </w:tc>
        <w:tc>
          <w:tcPr>
            <w:tcW w:w="2465" w:type="dxa"/>
            <w:shd w:val="clear" w:color="000000" w:fill="FFFFFF"/>
            <w:vAlign w:val="bottom"/>
            <w:hideMark/>
          </w:tcPr>
          <w:p w14:paraId="4E6055EA"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1.500,00 </w:t>
            </w:r>
          </w:p>
        </w:tc>
        <w:tc>
          <w:tcPr>
            <w:tcW w:w="1834" w:type="dxa"/>
            <w:shd w:val="clear" w:color="000000" w:fill="FFFFFF"/>
            <w:vAlign w:val="bottom"/>
            <w:hideMark/>
          </w:tcPr>
          <w:p w14:paraId="60CCCB05"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369.512,00 </w:t>
            </w:r>
          </w:p>
        </w:tc>
        <w:tc>
          <w:tcPr>
            <w:tcW w:w="1195" w:type="dxa"/>
            <w:shd w:val="clear" w:color="000000" w:fill="FFFFFF"/>
            <w:vAlign w:val="bottom"/>
            <w:hideMark/>
          </w:tcPr>
          <w:p w14:paraId="2B9576EE"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100,41 </w:t>
            </w:r>
          </w:p>
        </w:tc>
      </w:tr>
      <w:tr w:rsidR="0074364D" w:rsidRPr="0074364D" w14:paraId="3449301F" w14:textId="77777777" w:rsidTr="0074364D">
        <w:trPr>
          <w:trHeight w:val="20"/>
        </w:trPr>
        <w:tc>
          <w:tcPr>
            <w:tcW w:w="7655" w:type="dxa"/>
            <w:shd w:val="clear" w:color="000000" w:fill="FFFFFF"/>
            <w:vAlign w:val="bottom"/>
            <w:hideMark/>
          </w:tcPr>
          <w:p w14:paraId="45024C9C"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A100062 Skrb o socijalno ugroženim osobama</w:t>
            </w:r>
          </w:p>
        </w:tc>
        <w:tc>
          <w:tcPr>
            <w:tcW w:w="1691" w:type="dxa"/>
            <w:shd w:val="clear" w:color="000000" w:fill="FFFFFF"/>
            <w:vAlign w:val="bottom"/>
            <w:hideMark/>
          </w:tcPr>
          <w:p w14:paraId="0441C8C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37.163,00 </w:t>
            </w:r>
          </w:p>
        </w:tc>
        <w:tc>
          <w:tcPr>
            <w:tcW w:w="2465" w:type="dxa"/>
            <w:shd w:val="clear" w:color="000000" w:fill="FFFFFF"/>
            <w:vAlign w:val="bottom"/>
            <w:hideMark/>
          </w:tcPr>
          <w:p w14:paraId="6AC128E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1.500,00 </w:t>
            </w:r>
          </w:p>
        </w:tc>
        <w:tc>
          <w:tcPr>
            <w:tcW w:w="1834" w:type="dxa"/>
            <w:shd w:val="clear" w:color="000000" w:fill="FFFFFF"/>
            <w:vAlign w:val="bottom"/>
            <w:hideMark/>
          </w:tcPr>
          <w:p w14:paraId="0F4BFEB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38.663,00 </w:t>
            </w:r>
          </w:p>
        </w:tc>
        <w:tc>
          <w:tcPr>
            <w:tcW w:w="1195" w:type="dxa"/>
            <w:shd w:val="clear" w:color="000000" w:fill="FFFFFF"/>
            <w:vAlign w:val="bottom"/>
            <w:hideMark/>
          </w:tcPr>
          <w:p w14:paraId="71786F0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104,04 </w:t>
            </w:r>
          </w:p>
        </w:tc>
      </w:tr>
      <w:tr w:rsidR="0074364D" w:rsidRPr="0074364D" w14:paraId="0C3509BE" w14:textId="77777777" w:rsidTr="0074364D">
        <w:trPr>
          <w:trHeight w:val="20"/>
        </w:trPr>
        <w:tc>
          <w:tcPr>
            <w:tcW w:w="7655" w:type="dxa"/>
            <w:shd w:val="clear" w:color="000000" w:fill="FFFFFF"/>
            <w:vAlign w:val="bottom"/>
            <w:hideMark/>
          </w:tcPr>
          <w:p w14:paraId="76C7EC66"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A100064 Pomoć socijalno ugroženim osobama</w:t>
            </w:r>
          </w:p>
        </w:tc>
        <w:tc>
          <w:tcPr>
            <w:tcW w:w="1691" w:type="dxa"/>
            <w:shd w:val="clear" w:color="000000" w:fill="FFFFFF"/>
            <w:vAlign w:val="bottom"/>
            <w:hideMark/>
          </w:tcPr>
          <w:p w14:paraId="6EC50EC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1.991,00 </w:t>
            </w:r>
          </w:p>
        </w:tc>
        <w:tc>
          <w:tcPr>
            <w:tcW w:w="2465" w:type="dxa"/>
            <w:shd w:val="clear" w:color="000000" w:fill="FFFFFF"/>
            <w:vAlign w:val="bottom"/>
            <w:hideMark/>
          </w:tcPr>
          <w:p w14:paraId="18D4966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2E99AFA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1.991,00 </w:t>
            </w:r>
          </w:p>
        </w:tc>
        <w:tc>
          <w:tcPr>
            <w:tcW w:w="1195" w:type="dxa"/>
            <w:shd w:val="clear" w:color="000000" w:fill="FFFFFF"/>
            <w:vAlign w:val="bottom"/>
            <w:hideMark/>
          </w:tcPr>
          <w:p w14:paraId="58F3634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6F309F4E" w14:textId="77777777" w:rsidTr="0074364D">
        <w:trPr>
          <w:trHeight w:val="20"/>
        </w:trPr>
        <w:tc>
          <w:tcPr>
            <w:tcW w:w="7655" w:type="dxa"/>
            <w:shd w:val="clear" w:color="000000" w:fill="FFFFFF"/>
            <w:vAlign w:val="bottom"/>
            <w:hideMark/>
          </w:tcPr>
          <w:p w14:paraId="69C37B2A"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A100156 Sufinanciranje rada i djelovanja Društva </w:t>
            </w:r>
            <w:proofErr w:type="spellStart"/>
            <w:r w:rsidRPr="0074364D">
              <w:rPr>
                <w:rFonts w:ascii="Calibri" w:eastAsia="Times New Roman" w:hAnsi="Calibri" w:cs="Calibri"/>
                <w:sz w:val="20"/>
                <w:szCs w:val="20"/>
                <w:lang w:eastAsia="hr-HR"/>
              </w:rPr>
              <w:t>cvenog</w:t>
            </w:r>
            <w:proofErr w:type="spellEnd"/>
            <w:r w:rsidRPr="0074364D">
              <w:rPr>
                <w:rFonts w:ascii="Calibri" w:eastAsia="Times New Roman" w:hAnsi="Calibri" w:cs="Calibri"/>
                <w:sz w:val="20"/>
                <w:szCs w:val="20"/>
                <w:lang w:eastAsia="hr-HR"/>
              </w:rPr>
              <w:t xml:space="preserve"> križa KŽ</w:t>
            </w:r>
          </w:p>
        </w:tc>
        <w:tc>
          <w:tcPr>
            <w:tcW w:w="1691" w:type="dxa"/>
            <w:shd w:val="clear" w:color="000000" w:fill="FFFFFF"/>
            <w:vAlign w:val="bottom"/>
            <w:hideMark/>
          </w:tcPr>
          <w:p w14:paraId="0B58DC7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57.071,00 </w:t>
            </w:r>
          </w:p>
        </w:tc>
        <w:tc>
          <w:tcPr>
            <w:tcW w:w="2465" w:type="dxa"/>
            <w:shd w:val="clear" w:color="000000" w:fill="FFFFFF"/>
            <w:vAlign w:val="bottom"/>
            <w:hideMark/>
          </w:tcPr>
          <w:p w14:paraId="6B0F864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4D9EDD4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57.071,00 </w:t>
            </w:r>
          </w:p>
        </w:tc>
        <w:tc>
          <w:tcPr>
            <w:tcW w:w="1195" w:type="dxa"/>
            <w:shd w:val="clear" w:color="000000" w:fill="FFFFFF"/>
            <w:vAlign w:val="bottom"/>
            <w:hideMark/>
          </w:tcPr>
          <w:p w14:paraId="629AFED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77F24CD9" w14:textId="77777777" w:rsidTr="0074364D">
        <w:trPr>
          <w:trHeight w:val="20"/>
        </w:trPr>
        <w:tc>
          <w:tcPr>
            <w:tcW w:w="7655" w:type="dxa"/>
            <w:shd w:val="clear" w:color="000000" w:fill="FFFFFF"/>
            <w:vAlign w:val="bottom"/>
            <w:hideMark/>
          </w:tcPr>
          <w:p w14:paraId="375C5B90"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A100168 Potpore udrugama</w:t>
            </w:r>
          </w:p>
        </w:tc>
        <w:tc>
          <w:tcPr>
            <w:tcW w:w="1691" w:type="dxa"/>
            <w:shd w:val="clear" w:color="000000" w:fill="FFFFFF"/>
            <w:vAlign w:val="bottom"/>
            <w:hideMark/>
          </w:tcPr>
          <w:p w14:paraId="6D31704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118.787,00 </w:t>
            </w:r>
          </w:p>
        </w:tc>
        <w:tc>
          <w:tcPr>
            <w:tcW w:w="2465" w:type="dxa"/>
            <w:shd w:val="clear" w:color="000000" w:fill="FFFFFF"/>
            <w:vAlign w:val="bottom"/>
            <w:hideMark/>
          </w:tcPr>
          <w:p w14:paraId="1CACA91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26DF767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118.787,00 </w:t>
            </w:r>
          </w:p>
        </w:tc>
        <w:tc>
          <w:tcPr>
            <w:tcW w:w="1195" w:type="dxa"/>
            <w:shd w:val="clear" w:color="000000" w:fill="FFFFFF"/>
            <w:vAlign w:val="bottom"/>
            <w:hideMark/>
          </w:tcPr>
          <w:p w14:paraId="65D0023A"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06AA7728" w14:textId="77777777" w:rsidTr="0074364D">
        <w:trPr>
          <w:trHeight w:val="20"/>
        </w:trPr>
        <w:tc>
          <w:tcPr>
            <w:tcW w:w="7655" w:type="dxa"/>
            <w:shd w:val="clear" w:color="000000" w:fill="FFFFFF"/>
            <w:vAlign w:val="bottom"/>
            <w:hideMark/>
          </w:tcPr>
          <w:p w14:paraId="257B229C"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T100099 Demografija - stambeno zbrinjavanje</w:t>
            </w:r>
          </w:p>
        </w:tc>
        <w:tc>
          <w:tcPr>
            <w:tcW w:w="1691" w:type="dxa"/>
            <w:shd w:val="clear" w:color="000000" w:fill="FFFFFF"/>
            <w:vAlign w:val="bottom"/>
            <w:hideMark/>
          </w:tcPr>
          <w:p w14:paraId="7FEB8539"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153.000,00 </w:t>
            </w:r>
          </w:p>
        </w:tc>
        <w:tc>
          <w:tcPr>
            <w:tcW w:w="2465" w:type="dxa"/>
            <w:shd w:val="clear" w:color="000000" w:fill="FFFFFF"/>
            <w:vAlign w:val="bottom"/>
            <w:hideMark/>
          </w:tcPr>
          <w:p w14:paraId="0962D1A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2F117D2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153.000,00 </w:t>
            </w:r>
          </w:p>
        </w:tc>
        <w:tc>
          <w:tcPr>
            <w:tcW w:w="1195" w:type="dxa"/>
            <w:shd w:val="clear" w:color="000000" w:fill="FFFFFF"/>
            <w:vAlign w:val="bottom"/>
            <w:hideMark/>
          </w:tcPr>
          <w:p w14:paraId="4CFC5089"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38D26BE9" w14:textId="77777777" w:rsidTr="0074364D">
        <w:trPr>
          <w:trHeight w:val="20"/>
        </w:trPr>
        <w:tc>
          <w:tcPr>
            <w:tcW w:w="7655" w:type="dxa"/>
            <w:shd w:val="clear" w:color="000000" w:fill="FFFFFF"/>
            <w:vAlign w:val="bottom"/>
            <w:hideMark/>
          </w:tcPr>
          <w:p w14:paraId="54A9F5C6"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lastRenderedPageBreak/>
              <w:t>Program: 139 Dom za stare i nemoćne iznad standarda</w:t>
            </w:r>
          </w:p>
        </w:tc>
        <w:tc>
          <w:tcPr>
            <w:tcW w:w="1691" w:type="dxa"/>
            <w:shd w:val="clear" w:color="000000" w:fill="FFFFFF"/>
            <w:vAlign w:val="bottom"/>
            <w:hideMark/>
          </w:tcPr>
          <w:p w14:paraId="17468845"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1.457.377,19 </w:t>
            </w:r>
          </w:p>
        </w:tc>
        <w:tc>
          <w:tcPr>
            <w:tcW w:w="2465" w:type="dxa"/>
            <w:shd w:val="clear" w:color="000000" w:fill="FFFFFF"/>
            <w:vAlign w:val="bottom"/>
            <w:hideMark/>
          </w:tcPr>
          <w:p w14:paraId="07E682A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65.250,00 </w:t>
            </w:r>
          </w:p>
        </w:tc>
        <w:tc>
          <w:tcPr>
            <w:tcW w:w="1834" w:type="dxa"/>
            <w:shd w:val="clear" w:color="000000" w:fill="FFFFFF"/>
            <w:vAlign w:val="bottom"/>
            <w:hideMark/>
          </w:tcPr>
          <w:p w14:paraId="312F145D"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1.522.627,19 </w:t>
            </w:r>
          </w:p>
        </w:tc>
        <w:tc>
          <w:tcPr>
            <w:tcW w:w="1195" w:type="dxa"/>
            <w:shd w:val="clear" w:color="000000" w:fill="FFFFFF"/>
            <w:vAlign w:val="bottom"/>
            <w:hideMark/>
          </w:tcPr>
          <w:p w14:paraId="762D0980"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104,48 </w:t>
            </w:r>
          </w:p>
        </w:tc>
      </w:tr>
      <w:tr w:rsidR="0074364D" w:rsidRPr="0074364D" w14:paraId="11776813" w14:textId="77777777" w:rsidTr="0074364D">
        <w:trPr>
          <w:trHeight w:val="20"/>
        </w:trPr>
        <w:tc>
          <w:tcPr>
            <w:tcW w:w="7655" w:type="dxa"/>
            <w:shd w:val="clear" w:color="000000" w:fill="FFFFFF"/>
            <w:vAlign w:val="bottom"/>
            <w:hideMark/>
          </w:tcPr>
          <w:p w14:paraId="7B829F95"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A100076 Materijalni i financijski rashodi Doma</w:t>
            </w:r>
          </w:p>
        </w:tc>
        <w:tc>
          <w:tcPr>
            <w:tcW w:w="1691" w:type="dxa"/>
            <w:shd w:val="clear" w:color="000000" w:fill="FFFFFF"/>
            <w:vAlign w:val="bottom"/>
            <w:hideMark/>
          </w:tcPr>
          <w:p w14:paraId="5D31247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1.391.434,44 </w:t>
            </w:r>
          </w:p>
        </w:tc>
        <w:tc>
          <w:tcPr>
            <w:tcW w:w="2465" w:type="dxa"/>
            <w:shd w:val="clear" w:color="000000" w:fill="FFFFFF"/>
            <w:vAlign w:val="bottom"/>
            <w:hideMark/>
          </w:tcPr>
          <w:p w14:paraId="414FF31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60.000,00 </w:t>
            </w:r>
          </w:p>
        </w:tc>
        <w:tc>
          <w:tcPr>
            <w:tcW w:w="1834" w:type="dxa"/>
            <w:shd w:val="clear" w:color="000000" w:fill="FFFFFF"/>
            <w:vAlign w:val="bottom"/>
            <w:hideMark/>
          </w:tcPr>
          <w:p w14:paraId="332CC23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1.451.434,44 </w:t>
            </w:r>
          </w:p>
        </w:tc>
        <w:tc>
          <w:tcPr>
            <w:tcW w:w="1195" w:type="dxa"/>
            <w:shd w:val="clear" w:color="000000" w:fill="FFFFFF"/>
            <w:vAlign w:val="bottom"/>
            <w:hideMark/>
          </w:tcPr>
          <w:p w14:paraId="5723BF8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104,31 </w:t>
            </w:r>
          </w:p>
        </w:tc>
      </w:tr>
      <w:tr w:rsidR="0074364D" w:rsidRPr="0074364D" w14:paraId="6034FCB9" w14:textId="77777777" w:rsidTr="0074364D">
        <w:trPr>
          <w:trHeight w:val="20"/>
        </w:trPr>
        <w:tc>
          <w:tcPr>
            <w:tcW w:w="7655" w:type="dxa"/>
            <w:shd w:val="clear" w:color="000000" w:fill="FFFFFF"/>
            <w:vAlign w:val="bottom"/>
            <w:hideMark/>
          </w:tcPr>
          <w:p w14:paraId="2CE06610"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A100077 Ostali rashodi Doma</w:t>
            </w:r>
          </w:p>
        </w:tc>
        <w:tc>
          <w:tcPr>
            <w:tcW w:w="1691" w:type="dxa"/>
            <w:shd w:val="clear" w:color="000000" w:fill="FFFFFF"/>
            <w:vAlign w:val="bottom"/>
            <w:hideMark/>
          </w:tcPr>
          <w:p w14:paraId="37B8406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33.288,75 </w:t>
            </w:r>
          </w:p>
        </w:tc>
        <w:tc>
          <w:tcPr>
            <w:tcW w:w="2465" w:type="dxa"/>
            <w:shd w:val="clear" w:color="000000" w:fill="FFFFFF"/>
            <w:vAlign w:val="bottom"/>
            <w:hideMark/>
          </w:tcPr>
          <w:p w14:paraId="328B083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1AC7995A"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33.288,75 </w:t>
            </w:r>
          </w:p>
        </w:tc>
        <w:tc>
          <w:tcPr>
            <w:tcW w:w="1195" w:type="dxa"/>
            <w:shd w:val="clear" w:color="000000" w:fill="FFFFFF"/>
            <w:vAlign w:val="bottom"/>
            <w:hideMark/>
          </w:tcPr>
          <w:p w14:paraId="7652C3F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21FD4577" w14:textId="77777777" w:rsidTr="0074364D">
        <w:trPr>
          <w:trHeight w:val="20"/>
        </w:trPr>
        <w:tc>
          <w:tcPr>
            <w:tcW w:w="7655" w:type="dxa"/>
            <w:shd w:val="clear" w:color="000000" w:fill="FFFFFF"/>
            <w:vAlign w:val="bottom"/>
            <w:hideMark/>
          </w:tcPr>
          <w:p w14:paraId="6BD03A51"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A100180 Pomoć u kući</w:t>
            </w:r>
          </w:p>
        </w:tc>
        <w:tc>
          <w:tcPr>
            <w:tcW w:w="1691" w:type="dxa"/>
            <w:shd w:val="clear" w:color="000000" w:fill="FFFFFF"/>
            <w:vAlign w:val="bottom"/>
            <w:hideMark/>
          </w:tcPr>
          <w:p w14:paraId="2E5A31F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2.654,00 </w:t>
            </w:r>
          </w:p>
        </w:tc>
        <w:tc>
          <w:tcPr>
            <w:tcW w:w="2465" w:type="dxa"/>
            <w:shd w:val="clear" w:color="000000" w:fill="FFFFFF"/>
            <w:vAlign w:val="bottom"/>
            <w:hideMark/>
          </w:tcPr>
          <w:p w14:paraId="553B59A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60EB006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2.654,00 </w:t>
            </w:r>
          </w:p>
        </w:tc>
        <w:tc>
          <w:tcPr>
            <w:tcW w:w="1195" w:type="dxa"/>
            <w:shd w:val="clear" w:color="000000" w:fill="FFFFFF"/>
            <w:vAlign w:val="bottom"/>
            <w:hideMark/>
          </w:tcPr>
          <w:p w14:paraId="327A899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3606AC86" w14:textId="77777777" w:rsidTr="0074364D">
        <w:trPr>
          <w:trHeight w:val="20"/>
        </w:trPr>
        <w:tc>
          <w:tcPr>
            <w:tcW w:w="7655" w:type="dxa"/>
            <w:shd w:val="clear" w:color="000000" w:fill="FFFFFF"/>
            <w:vAlign w:val="bottom"/>
            <w:hideMark/>
          </w:tcPr>
          <w:p w14:paraId="0C5EB762"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A100182 Kapitalne donacije</w:t>
            </w:r>
          </w:p>
        </w:tc>
        <w:tc>
          <w:tcPr>
            <w:tcW w:w="1691" w:type="dxa"/>
            <w:shd w:val="clear" w:color="000000" w:fill="FFFFFF"/>
            <w:vAlign w:val="bottom"/>
            <w:hideMark/>
          </w:tcPr>
          <w:p w14:paraId="28ADD33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2465" w:type="dxa"/>
            <w:shd w:val="clear" w:color="000000" w:fill="FFFFFF"/>
            <w:vAlign w:val="bottom"/>
            <w:hideMark/>
          </w:tcPr>
          <w:p w14:paraId="2F8CA9B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5.000,00 </w:t>
            </w:r>
          </w:p>
        </w:tc>
        <w:tc>
          <w:tcPr>
            <w:tcW w:w="1834" w:type="dxa"/>
            <w:shd w:val="clear" w:color="000000" w:fill="FFFFFF"/>
            <w:vAlign w:val="bottom"/>
            <w:hideMark/>
          </w:tcPr>
          <w:p w14:paraId="4256B46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5.000,00 </w:t>
            </w:r>
          </w:p>
        </w:tc>
        <w:tc>
          <w:tcPr>
            <w:tcW w:w="1195" w:type="dxa"/>
            <w:shd w:val="clear" w:color="000000" w:fill="FFFFFF"/>
            <w:vAlign w:val="bottom"/>
            <w:hideMark/>
          </w:tcPr>
          <w:p w14:paraId="1354C49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r>
      <w:tr w:rsidR="0074364D" w:rsidRPr="0074364D" w14:paraId="0CFD6B73" w14:textId="77777777" w:rsidTr="0074364D">
        <w:trPr>
          <w:trHeight w:val="20"/>
        </w:trPr>
        <w:tc>
          <w:tcPr>
            <w:tcW w:w="7655" w:type="dxa"/>
            <w:shd w:val="clear" w:color="000000" w:fill="FFFFFF"/>
            <w:vAlign w:val="bottom"/>
            <w:hideMark/>
          </w:tcPr>
          <w:p w14:paraId="39155816"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A100184 Županijske javne potrebe u socijalnoj skrbi</w:t>
            </w:r>
          </w:p>
        </w:tc>
        <w:tc>
          <w:tcPr>
            <w:tcW w:w="1691" w:type="dxa"/>
            <w:shd w:val="clear" w:color="000000" w:fill="FFFFFF"/>
            <w:vAlign w:val="bottom"/>
            <w:hideMark/>
          </w:tcPr>
          <w:p w14:paraId="02E121C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2465" w:type="dxa"/>
            <w:shd w:val="clear" w:color="000000" w:fill="FFFFFF"/>
            <w:vAlign w:val="bottom"/>
            <w:hideMark/>
          </w:tcPr>
          <w:p w14:paraId="11DA9F3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250,00 </w:t>
            </w:r>
          </w:p>
        </w:tc>
        <w:tc>
          <w:tcPr>
            <w:tcW w:w="1834" w:type="dxa"/>
            <w:shd w:val="clear" w:color="000000" w:fill="FFFFFF"/>
            <w:vAlign w:val="bottom"/>
            <w:hideMark/>
          </w:tcPr>
          <w:p w14:paraId="0B1A265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250,00 </w:t>
            </w:r>
          </w:p>
        </w:tc>
        <w:tc>
          <w:tcPr>
            <w:tcW w:w="1195" w:type="dxa"/>
            <w:shd w:val="clear" w:color="000000" w:fill="FFFFFF"/>
            <w:vAlign w:val="bottom"/>
            <w:hideMark/>
          </w:tcPr>
          <w:p w14:paraId="053CEA8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r>
      <w:tr w:rsidR="0074364D" w:rsidRPr="0074364D" w14:paraId="587BD31F" w14:textId="77777777" w:rsidTr="0074364D">
        <w:trPr>
          <w:trHeight w:val="20"/>
        </w:trPr>
        <w:tc>
          <w:tcPr>
            <w:tcW w:w="7655" w:type="dxa"/>
            <w:shd w:val="clear" w:color="000000" w:fill="FFFFFF"/>
            <w:vAlign w:val="bottom"/>
            <w:hideMark/>
          </w:tcPr>
          <w:p w14:paraId="710FD5AB"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K100032 Projektna dokumentacija - "Dom za starije i nemoćne Slunj"</w:t>
            </w:r>
          </w:p>
        </w:tc>
        <w:tc>
          <w:tcPr>
            <w:tcW w:w="1691" w:type="dxa"/>
            <w:shd w:val="clear" w:color="000000" w:fill="FFFFFF"/>
            <w:vAlign w:val="bottom"/>
            <w:hideMark/>
          </w:tcPr>
          <w:p w14:paraId="0784F87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30.000,00 </w:t>
            </w:r>
          </w:p>
        </w:tc>
        <w:tc>
          <w:tcPr>
            <w:tcW w:w="2465" w:type="dxa"/>
            <w:shd w:val="clear" w:color="000000" w:fill="FFFFFF"/>
            <w:vAlign w:val="bottom"/>
            <w:hideMark/>
          </w:tcPr>
          <w:p w14:paraId="133D6E2A"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36B7EED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30.000,00 </w:t>
            </w:r>
          </w:p>
        </w:tc>
        <w:tc>
          <w:tcPr>
            <w:tcW w:w="1195" w:type="dxa"/>
            <w:shd w:val="clear" w:color="000000" w:fill="FFFFFF"/>
            <w:vAlign w:val="bottom"/>
            <w:hideMark/>
          </w:tcPr>
          <w:p w14:paraId="49518C2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62EB64B4" w14:textId="77777777" w:rsidTr="0074364D">
        <w:trPr>
          <w:trHeight w:val="20"/>
        </w:trPr>
        <w:tc>
          <w:tcPr>
            <w:tcW w:w="7655" w:type="dxa"/>
            <w:shd w:val="clear" w:color="000000" w:fill="FFFFFF"/>
            <w:vAlign w:val="bottom"/>
            <w:hideMark/>
          </w:tcPr>
          <w:p w14:paraId="215F2341"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149 Financiranje redovne djelatnosti iz HZZO-a</w:t>
            </w:r>
          </w:p>
        </w:tc>
        <w:tc>
          <w:tcPr>
            <w:tcW w:w="1691" w:type="dxa"/>
            <w:shd w:val="clear" w:color="000000" w:fill="FFFFFF"/>
            <w:vAlign w:val="bottom"/>
            <w:hideMark/>
          </w:tcPr>
          <w:p w14:paraId="59D84A0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71.779.745,66 </w:t>
            </w:r>
          </w:p>
        </w:tc>
        <w:tc>
          <w:tcPr>
            <w:tcW w:w="2465" w:type="dxa"/>
            <w:shd w:val="clear" w:color="000000" w:fill="FFFFFF"/>
            <w:vAlign w:val="bottom"/>
            <w:hideMark/>
          </w:tcPr>
          <w:p w14:paraId="599CF171"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-100.805,00 </w:t>
            </w:r>
          </w:p>
        </w:tc>
        <w:tc>
          <w:tcPr>
            <w:tcW w:w="1834" w:type="dxa"/>
            <w:shd w:val="clear" w:color="000000" w:fill="FFFFFF"/>
            <w:vAlign w:val="bottom"/>
            <w:hideMark/>
          </w:tcPr>
          <w:p w14:paraId="74E7626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71.678.940,66 </w:t>
            </w:r>
          </w:p>
        </w:tc>
        <w:tc>
          <w:tcPr>
            <w:tcW w:w="1195" w:type="dxa"/>
            <w:shd w:val="clear" w:color="000000" w:fill="FFFFFF"/>
            <w:vAlign w:val="bottom"/>
            <w:hideMark/>
          </w:tcPr>
          <w:p w14:paraId="6BB6E7E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99,86 </w:t>
            </w:r>
          </w:p>
        </w:tc>
      </w:tr>
      <w:tr w:rsidR="0074364D" w:rsidRPr="0074364D" w14:paraId="32A25DE0" w14:textId="77777777" w:rsidTr="0074364D">
        <w:trPr>
          <w:trHeight w:val="20"/>
        </w:trPr>
        <w:tc>
          <w:tcPr>
            <w:tcW w:w="7655" w:type="dxa"/>
            <w:shd w:val="clear" w:color="000000" w:fill="FFFFFF"/>
            <w:vAlign w:val="bottom"/>
            <w:hideMark/>
          </w:tcPr>
          <w:p w14:paraId="7B833ADC"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A100140 Financiranje redovne djelatnosti iz HZZO-a</w:t>
            </w:r>
          </w:p>
        </w:tc>
        <w:tc>
          <w:tcPr>
            <w:tcW w:w="1691" w:type="dxa"/>
            <w:shd w:val="clear" w:color="000000" w:fill="FFFFFF"/>
            <w:vAlign w:val="bottom"/>
            <w:hideMark/>
          </w:tcPr>
          <w:p w14:paraId="7475F23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71.779.745,66 </w:t>
            </w:r>
          </w:p>
        </w:tc>
        <w:tc>
          <w:tcPr>
            <w:tcW w:w="2465" w:type="dxa"/>
            <w:shd w:val="clear" w:color="000000" w:fill="FFFFFF"/>
            <w:vAlign w:val="bottom"/>
            <w:hideMark/>
          </w:tcPr>
          <w:p w14:paraId="6BDA488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-100.805,00 </w:t>
            </w:r>
          </w:p>
        </w:tc>
        <w:tc>
          <w:tcPr>
            <w:tcW w:w="1834" w:type="dxa"/>
            <w:shd w:val="clear" w:color="000000" w:fill="FFFFFF"/>
            <w:vAlign w:val="bottom"/>
            <w:hideMark/>
          </w:tcPr>
          <w:p w14:paraId="301E2CF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71.678.940,66 </w:t>
            </w:r>
          </w:p>
        </w:tc>
        <w:tc>
          <w:tcPr>
            <w:tcW w:w="1195" w:type="dxa"/>
            <w:shd w:val="clear" w:color="000000" w:fill="FFFFFF"/>
            <w:vAlign w:val="bottom"/>
            <w:hideMark/>
          </w:tcPr>
          <w:p w14:paraId="10AF5D7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99,86 </w:t>
            </w:r>
          </w:p>
        </w:tc>
      </w:tr>
      <w:tr w:rsidR="0074364D" w:rsidRPr="0074364D" w14:paraId="1A1A7BBA" w14:textId="77777777" w:rsidTr="0074364D">
        <w:trPr>
          <w:trHeight w:val="20"/>
        </w:trPr>
        <w:tc>
          <w:tcPr>
            <w:tcW w:w="7655" w:type="dxa"/>
            <w:shd w:val="clear" w:color="000000" w:fill="FFFFFF"/>
            <w:vAlign w:val="bottom"/>
            <w:hideMark/>
          </w:tcPr>
          <w:p w14:paraId="19F82F92"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150 Prihodi za posebne namjene korisnika</w:t>
            </w:r>
          </w:p>
        </w:tc>
        <w:tc>
          <w:tcPr>
            <w:tcW w:w="1691" w:type="dxa"/>
            <w:shd w:val="clear" w:color="000000" w:fill="FFFFFF"/>
            <w:vAlign w:val="bottom"/>
            <w:hideMark/>
          </w:tcPr>
          <w:p w14:paraId="6145BBAB"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6.618.160,00 </w:t>
            </w:r>
          </w:p>
        </w:tc>
        <w:tc>
          <w:tcPr>
            <w:tcW w:w="2465" w:type="dxa"/>
            <w:shd w:val="clear" w:color="000000" w:fill="FFFFFF"/>
            <w:vAlign w:val="bottom"/>
            <w:hideMark/>
          </w:tcPr>
          <w:p w14:paraId="4B3D81D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-47.321,00 </w:t>
            </w:r>
          </w:p>
        </w:tc>
        <w:tc>
          <w:tcPr>
            <w:tcW w:w="1834" w:type="dxa"/>
            <w:shd w:val="clear" w:color="000000" w:fill="FFFFFF"/>
            <w:vAlign w:val="bottom"/>
            <w:hideMark/>
          </w:tcPr>
          <w:p w14:paraId="11AACC1B"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6.570.839,00 </w:t>
            </w:r>
          </w:p>
        </w:tc>
        <w:tc>
          <w:tcPr>
            <w:tcW w:w="1195" w:type="dxa"/>
            <w:shd w:val="clear" w:color="000000" w:fill="FFFFFF"/>
            <w:vAlign w:val="bottom"/>
            <w:hideMark/>
          </w:tcPr>
          <w:p w14:paraId="6064E7B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99,28 </w:t>
            </w:r>
          </w:p>
        </w:tc>
      </w:tr>
      <w:tr w:rsidR="0074364D" w:rsidRPr="0074364D" w14:paraId="638BD2A1" w14:textId="77777777" w:rsidTr="0074364D">
        <w:trPr>
          <w:trHeight w:val="20"/>
        </w:trPr>
        <w:tc>
          <w:tcPr>
            <w:tcW w:w="7655" w:type="dxa"/>
            <w:shd w:val="clear" w:color="000000" w:fill="FFFFFF"/>
            <w:vAlign w:val="bottom"/>
            <w:hideMark/>
          </w:tcPr>
          <w:p w14:paraId="0509480B"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A100141 Prihodi za posebne namjene korisnika</w:t>
            </w:r>
          </w:p>
        </w:tc>
        <w:tc>
          <w:tcPr>
            <w:tcW w:w="1691" w:type="dxa"/>
            <w:shd w:val="clear" w:color="000000" w:fill="FFFFFF"/>
            <w:vAlign w:val="bottom"/>
            <w:hideMark/>
          </w:tcPr>
          <w:p w14:paraId="501D8DA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6.618.160,00 </w:t>
            </w:r>
          </w:p>
        </w:tc>
        <w:tc>
          <w:tcPr>
            <w:tcW w:w="2465" w:type="dxa"/>
            <w:shd w:val="clear" w:color="000000" w:fill="FFFFFF"/>
            <w:vAlign w:val="bottom"/>
            <w:hideMark/>
          </w:tcPr>
          <w:p w14:paraId="18D15B8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-47.321,00 </w:t>
            </w:r>
          </w:p>
        </w:tc>
        <w:tc>
          <w:tcPr>
            <w:tcW w:w="1834" w:type="dxa"/>
            <w:shd w:val="clear" w:color="000000" w:fill="FFFFFF"/>
            <w:vAlign w:val="bottom"/>
            <w:hideMark/>
          </w:tcPr>
          <w:p w14:paraId="32B1F60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6.570.839,00 </w:t>
            </w:r>
          </w:p>
        </w:tc>
        <w:tc>
          <w:tcPr>
            <w:tcW w:w="1195" w:type="dxa"/>
            <w:shd w:val="clear" w:color="000000" w:fill="FFFFFF"/>
            <w:vAlign w:val="bottom"/>
            <w:hideMark/>
          </w:tcPr>
          <w:p w14:paraId="70395C0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99,28 </w:t>
            </w:r>
          </w:p>
        </w:tc>
      </w:tr>
      <w:tr w:rsidR="0074364D" w:rsidRPr="0074364D" w14:paraId="1FF97248" w14:textId="77777777" w:rsidTr="0074364D">
        <w:trPr>
          <w:trHeight w:val="20"/>
        </w:trPr>
        <w:tc>
          <w:tcPr>
            <w:tcW w:w="7655" w:type="dxa"/>
            <w:shd w:val="clear" w:color="000000" w:fill="FFFFFF"/>
            <w:vAlign w:val="bottom"/>
            <w:hideMark/>
          </w:tcPr>
          <w:p w14:paraId="061C47ED"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151 Prihodi od nefinancijske imovine i nadoknade štete s osnova osiguranja</w:t>
            </w:r>
          </w:p>
        </w:tc>
        <w:tc>
          <w:tcPr>
            <w:tcW w:w="1691" w:type="dxa"/>
            <w:shd w:val="clear" w:color="000000" w:fill="FFFFFF"/>
            <w:vAlign w:val="bottom"/>
            <w:hideMark/>
          </w:tcPr>
          <w:p w14:paraId="060015FC"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360.844,47 </w:t>
            </w:r>
          </w:p>
        </w:tc>
        <w:tc>
          <w:tcPr>
            <w:tcW w:w="2465" w:type="dxa"/>
            <w:shd w:val="clear" w:color="000000" w:fill="FFFFFF"/>
            <w:vAlign w:val="bottom"/>
            <w:hideMark/>
          </w:tcPr>
          <w:p w14:paraId="4C581194"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5.946,00 </w:t>
            </w:r>
          </w:p>
        </w:tc>
        <w:tc>
          <w:tcPr>
            <w:tcW w:w="1834" w:type="dxa"/>
            <w:shd w:val="clear" w:color="000000" w:fill="FFFFFF"/>
            <w:vAlign w:val="bottom"/>
            <w:hideMark/>
          </w:tcPr>
          <w:p w14:paraId="69A73AF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366.790,47 </w:t>
            </w:r>
          </w:p>
        </w:tc>
        <w:tc>
          <w:tcPr>
            <w:tcW w:w="1195" w:type="dxa"/>
            <w:shd w:val="clear" w:color="000000" w:fill="FFFFFF"/>
            <w:vAlign w:val="bottom"/>
            <w:hideMark/>
          </w:tcPr>
          <w:p w14:paraId="4F8E44FD"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101,65 </w:t>
            </w:r>
          </w:p>
        </w:tc>
      </w:tr>
      <w:tr w:rsidR="0074364D" w:rsidRPr="0074364D" w14:paraId="1A50EEB9" w14:textId="77777777" w:rsidTr="0074364D">
        <w:trPr>
          <w:trHeight w:val="20"/>
        </w:trPr>
        <w:tc>
          <w:tcPr>
            <w:tcW w:w="7655" w:type="dxa"/>
            <w:shd w:val="clear" w:color="000000" w:fill="FFFFFF"/>
            <w:vAlign w:val="bottom"/>
            <w:hideMark/>
          </w:tcPr>
          <w:p w14:paraId="3FA1FBDD"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A100142 Prihodi od nefinancijske imovine i nadoknade štete s osnova osiguranja</w:t>
            </w:r>
          </w:p>
        </w:tc>
        <w:tc>
          <w:tcPr>
            <w:tcW w:w="1691" w:type="dxa"/>
            <w:shd w:val="clear" w:color="000000" w:fill="FFFFFF"/>
            <w:vAlign w:val="bottom"/>
            <w:hideMark/>
          </w:tcPr>
          <w:p w14:paraId="4448209B"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360.844,47 </w:t>
            </w:r>
          </w:p>
        </w:tc>
        <w:tc>
          <w:tcPr>
            <w:tcW w:w="2465" w:type="dxa"/>
            <w:shd w:val="clear" w:color="000000" w:fill="FFFFFF"/>
            <w:vAlign w:val="bottom"/>
            <w:hideMark/>
          </w:tcPr>
          <w:p w14:paraId="1E17B38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5.946,00 </w:t>
            </w:r>
          </w:p>
        </w:tc>
        <w:tc>
          <w:tcPr>
            <w:tcW w:w="1834" w:type="dxa"/>
            <w:shd w:val="clear" w:color="000000" w:fill="FFFFFF"/>
            <w:vAlign w:val="bottom"/>
            <w:hideMark/>
          </w:tcPr>
          <w:p w14:paraId="0E4FE88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366.790,47 </w:t>
            </w:r>
          </w:p>
        </w:tc>
        <w:tc>
          <w:tcPr>
            <w:tcW w:w="1195" w:type="dxa"/>
            <w:shd w:val="clear" w:color="000000" w:fill="FFFFFF"/>
            <w:vAlign w:val="bottom"/>
            <w:hideMark/>
          </w:tcPr>
          <w:p w14:paraId="2A97BD9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101,65 </w:t>
            </w:r>
          </w:p>
        </w:tc>
      </w:tr>
      <w:tr w:rsidR="0074364D" w:rsidRPr="0074364D" w14:paraId="1231E152" w14:textId="77777777" w:rsidTr="0074364D">
        <w:trPr>
          <w:trHeight w:val="20"/>
        </w:trPr>
        <w:tc>
          <w:tcPr>
            <w:tcW w:w="7655" w:type="dxa"/>
            <w:shd w:val="clear" w:color="000000" w:fill="FFFFFF"/>
            <w:vAlign w:val="bottom"/>
            <w:hideMark/>
          </w:tcPr>
          <w:p w14:paraId="2DE2F0C5"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152 Donacije</w:t>
            </w:r>
          </w:p>
        </w:tc>
        <w:tc>
          <w:tcPr>
            <w:tcW w:w="1691" w:type="dxa"/>
            <w:shd w:val="clear" w:color="000000" w:fill="FFFFFF"/>
            <w:vAlign w:val="bottom"/>
            <w:hideMark/>
          </w:tcPr>
          <w:p w14:paraId="763B8CEE"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504.449,99 </w:t>
            </w:r>
          </w:p>
        </w:tc>
        <w:tc>
          <w:tcPr>
            <w:tcW w:w="2465" w:type="dxa"/>
            <w:shd w:val="clear" w:color="000000" w:fill="FFFFFF"/>
            <w:vAlign w:val="bottom"/>
            <w:hideMark/>
          </w:tcPr>
          <w:p w14:paraId="659A7EB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72FC473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504.449,99 </w:t>
            </w:r>
          </w:p>
        </w:tc>
        <w:tc>
          <w:tcPr>
            <w:tcW w:w="1195" w:type="dxa"/>
            <w:shd w:val="clear" w:color="000000" w:fill="FFFFFF"/>
            <w:vAlign w:val="bottom"/>
            <w:hideMark/>
          </w:tcPr>
          <w:p w14:paraId="5344D1CF"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6CAF4116" w14:textId="77777777" w:rsidTr="0074364D">
        <w:trPr>
          <w:trHeight w:val="20"/>
        </w:trPr>
        <w:tc>
          <w:tcPr>
            <w:tcW w:w="7655" w:type="dxa"/>
            <w:shd w:val="clear" w:color="000000" w:fill="FFFFFF"/>
            <w:vAlign w:val="bottom"/>
            <w:hideMark/>
          </w:tcPr>
          <w:p w14:paraId="1E9DC894"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A100143 Donacije</w:t>
            </w:r>
          </w:p>
        </w:tc>
        <w:tc>
          <w:tcPr>
            <w:tcW w:w="1691" w:type="dxa"/>
            <w:shd w:val="clear" w:color="000000" w:fill="FFFFFF"/>
            <w:vAlign w:val="bottom"/>
            <w:hideMark/>
          </w:tcPr>
          <w:p w14:paraId="26249BA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504.449,99 </w:t>
            </w:r>
          </w:p>
        </w:tc>
        <w:tc>
          <w:tcPr>
            <w:tcW w:w="2465" w:type="dxa"/>
            <w:shd w:val="clear" w:color="000000" w:fill="FFFFFF"/>
            <w:vAlign w:val="bottom"/>
            <w:hideMark/>
          </w:tcPr>
          <w:p w14:paraId="6575016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54C2D5A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504.449,99 </w:t>
            </w:r>
          </w:p>
        </w:tc>
        <w:tc>
          <w:tcPr>
            <w:tcW w:w="1195" w:type="dxa"/>
            <w:shd w:val="clear" w:color="000000" w:fill="FFFFFF"/>
            <w:vAlign w:val="bottom"/>
            <w:hideMark/>
          </w:tcPr>
          <w:p w14:paraId="518B6BB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2A0FD6A6" w14:textId="77777777" w:rsidTr="0074364D">
        <w:trPr>
          <w:trHeight w:val="20"/>
        </w:trPr>
        <w:tc>
          <w:tcPr>
            <w:tcW w:w="7655" w:type="dxa"/>
            <w:shd w:val="clear" w:color="000000" w:fill="FFFFFF"/>
            <w:vAlign w:val="bottom"/>
            <w:hideMark/>
          </w:tcPr>
          <w:p w14:paraId="1A60D664"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154 Pomoć iz JLS</w:t>
            </w:r>
          </w:p>
        </w:tc>
        <w:tc>
          <w:tcPr>
            <w:tcW w:w="1691" w:type="dxa"/>
            <w:shd w:val="clear" w:color="000000" w:fill="FFFFFF"/>
            <w:vAlign w:val="bottom"/>
            <w:hideMark/>
          </w:tcPr>
          <w:p w14:paraId="100D754D"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158.531,68 </w:t>
            </w:r>
          </w:p>
        </w:tc>
        <w:tc>
          <w:tcPr>
            <w:tcW w:w="2465" w:type="dxa"/>
            <w:shd w:val="clear" w:color="000000" w:fill="FFFFFF"/>
            <w:vAlign w:val="bottom"/>
            <w:hideMark/>
          </w:tcPr>
          <w:p w14:paraId="6F59BC93"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-18.959,00 </w:t>
            </w:r>
          </w:p>
        </w:tc>
        <w:tc>
          <w:tcPr>
            <w:tcW w:w="1834" w:type="dxa"/>
            <w:shd w:val="clear" w:color="000000" w:fill="FFFFFF"/>
            <w:vAlign w:val="bottom"/>
            <w:hideMark/>
          </w:tcPr>
          <w:p w14:paraId="60A436AE"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139.572,68 </w:t>
            </w:r>
          </w:p>
        </w:tc>
        <w:tc>
          <w:tcPr>
            <w:tcW w:w="1195" w:type="dxa"/>
            <w:shd w:val="clear" w:color="000000" w:fill="FFFFFF"/>
            <w:vAlign w:val="bottom"/>
            <w:hideMark/>
          </w:tcPr>
          <w:p w14:paraId="16D2A4FA"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88,04 </w:t>
            </w:r>
          </w:p>
        </w:tc>
      </w:tr>
      <w:tr w:rsidR="0074364D" w:rsidRPr="0074364D" w14:paraId="2F14B9C2" w14:textId="77777777" w:rsidTr="0074364D">
        <w:trPr>
          <w:trHeight w:val="20"/>
        </w:trPr>
        <w:tc>
          <w:tcPr>
            <w:tcW w:w="7655" w:type="dxa"/>
            <w:shd w:val="clear" w:color="000000" w:fill="FFFFFF"/>
            <w:vAlign w:val="bottom"/>
            <w:hideMark/>
          </w:tcPr>
          <w:p w14:paraId="3CAA7140"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A100145 Pomoći iz JLS</w:t>
            </w:r>
          </w:p>
        </w:tc>
        <w:tc>
          <w:tcPr>
            <w:tcW w:w="1691" w:type="dxa"/>
            <w:shd w:val="clear" w:color="000000" w:fill="FFFFFF"/>
            <w:vAlign w:val="bottom"/>
            <w:hideMark/>
          </w:tcPr>
          <w:p w14:paraId="71C7810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158.531,68 </w:t>
            </w:r>
          </w:p>
        </w:tc>
        <w:tc>
          <w:tcPr>
            <w:tcW w:w="2465" w:type="dxa"/>
            <w:shd w:val="clear" w:color="000000" w:fill="FFFFFF"/>
            <w:vAlign w:val="bottom"/>
            <w:hideMark/>
          </w:tcPr>
          <w:p w14:paraId="0DAD24F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-18.959,00 </w:t>
            </w:r>
          </w:p>
        </w:tc>
        <w:tc>
          <w:tcPr>
            <w:tcW w:w="1834" w:type="dxa"/>
            <w:shd w:val="clear" w:color="000000" w:fill="FFFFFF"/>
            <w:vAlign w:val="bottom"/>
            <w:hideMark/>
          </w:tcPr>
          <w:p w14:paraId="4670A9B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139.572,68 </w:t>
            </w:r>
          </w:p>
        </w:tc>
        <w:tc>
          <w:tcPr>
            <w:tcW w:w="1195" w:type="dxa"/>
            <w:shd w:val="clear" w:color="000000" w:fill="FFFFFF"/>
            <w:vAlign w:val="bottom"/>
            <w:hideMark/>
          </w:tcPr>
          <w:p w14:paraId="6B2CC1D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88,04 </w:t>
            </w:r>
          </w:p>
        </w:tc>
      </w:tr>
      <w:tr w:rsidR="0074364D" w:rsidRPr="0074364D" w14:paraId="7AA9F91A" w14:textId="77777777" w:rsidTr="0074364D">
        <w:trPr>
          <w:trHeight w:val="20"/>
        </w:trPr>
        <w:tc>
          <w:tcPr>
            <w:tcW w:w="7655" w:type="dxa"/>
            <w:shd w:val="clear" w:color="000000" w:fill="FFFFFF"/>
            <w:vAlign w:val="bottom"/>
            <w:hideMark/>
          </w:tcPr>
          <w:p w14:paraId="492715ED"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156 Pomoći - FOND EU KORISNICI</w:t>
            </w:r>
          </w:p>
        </w:tc>
        <w:tc>
          <w:tcPr>
            <w:tcW w:w="1691" w:type="dxa"/>
            <w:shd w:val="clear" w:color="000000" w:fill="FFFFFF"/>
            <w:vAlign w:val="bottom"/>
            <w:hideMark/>
          </w:tcPr>
          <w:p w14:paraId="7B8105C0"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1.217.967,00 </w:t>
            </w:r>
          </w:p>
        </w:tc>
        <w:tc>
          <w:tcPr>
            <w:tcW w:w="2465" w:type="dxa"/>
            <w:shd w:val="clear" w:color="000000" w:fill="FFFFFF"/>
            <w:vAlign w:val="bottom"/>
            <w:hideMark/>
          </w:tcPr>
          <w:p w14:paraId="1FC6A31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-30.354,00 </w:t>
            </w:r>
          </w:p>
        </w:tc>
        <w:tc>
          <w:tcPr>
            <w:tcW w:w="1834" w:type="dxa"/>
            <w:shd w:val="clear" w:color="000000" w:fill="FFFFFF"/>
            <w:vAlign w:val="bottom"/>
            <w:hideMark/>
          </w:tcPr>
          <w:p w14:paraId="226B8B70"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1.187.613,00 </w:t>
            </w:r>
          </w:p>
        </w:tc>
        <w:tc>
          <w:tcPr>
            <w:tcW w:w="1195" w:type="dxa"/>
            <w:shd w:val="clear" w:color="000000" w:fill="FFFFFF"/>
            <w:vAlign w:val="bottom"/>
            <w:hideMark/>
          </w:tcPr>
          <w:p w14:paraId="12D1189D"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97,51 </w:t>
            </w:r>
          </w:p>
        </w:tc>
      </w:tr>
      <w:tr w:rsidR="0074364D" w:rsidRPr="0074364D" w14:paraId="79E8E35E" w14:textId="77777777" w:rsidTr="0074364D">
        <w:trPr>
          <w:trHeight w:val="20"/>
        </w:trPr>
        <w:tc>
          <w:tcPr>
            <w:tcW w:w="7655" w:type="dxa"/>
            <w:shd w:val="clear" w:color="000000" w:fill="FFFFFF"/>
            <w:vAlign w:val="bottom"/>
            <w:hideMark/>
          </w:tcPr>
          <w:p w14:paraId="65C651E1"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A100147 Pomoći - FOND EU KORISNICI</w:t>
            </w:r>
          </w:p>
        </w:tc>
        <w:tc>
          <w:tcPr>
            <w:tcW w:w="1691" w:type="dxa"/>
            <w:shd w:val="clear" w:color="000000" w:fill="FFFFFF"/>
            <w:vAlign w:val="bottom"/>
            <w:hideMark/>
          </w:tcPr>
          <w:p w14:paraId="04401343"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1.217.967,00 </w:t>
            </w:r>
          </w:p>
        </w:tc>
        <w:tc>
          <w:tcPr>
            <w:tcW w:w="2465" w:type="dxa"/>
            <w:shd w:val="clear" w:color="000000" w:fill="FFFFFF"/>
            <w:vAlign w:val="bottom"/>
            <w:hideMark/>
          </w:tcPr>
          <w:p w14:paraId="292FA1B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-30.354,00 </w:t>
            </w:r>
          </w:p>
        </w:tc>
        <w:tc>
          <w:tcPr>
            <w:tcW w:w="1834" w:type="dxa"/>
            <w:shd w:val="clear" w:color="000000" w:fill="FFFFFF"/>
            <w:vAlign w:val="bottom"/>
            <w:hideMark/>
          </w:tcPr>
          <w:p w14:paraId="235CDCE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1.187.613,00 </w:t>
            </w:r>
          </w:p>
        </w:tc>
        <w:tc>
          <w:tcPr>
            <w:tcW w:w="1195" w:type="dxa"/>
            <w:shd w:val="clear" w:color="000000" w:fill="FFFFFF"/>
            <w:vAlign w:val="bottom"/>
            <w:hideMark/>
          </w:tcPr>
          <w:p w14:paraId="3C934C7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97,51 </w:t>
            </w:r>
          </w:p>
        </w:tc>
      </w:tr>
      <w:tr w:rsidR="0074364D" w:rsidRPr="0074364D" w14:paraId="0F999012" w14:textId="77777777" w:rsidTr="0074364D">
        <w:trPr>
          <w:trHeight w:val="20"/>
        </w:trPr>
        <w:tc>
          <w:tcPr>
            <w:tcW w:w="7655" w:type="dxa"/>
            <w:shd w:val="clear" w:color="000000" w:fill="FFFFFF"/>
            <w:vAlign w:val="bottom"/>
            <w:hideMark/>
          </w:tcPr>
          <w:p w14:paraId="76677632"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160 Ostali rashodi u zdravstvu</w:t>
            </w:r>
          </w:p>
        </w:tc>
        <w:tc>
          <w:tcPr>
            <w:tcW w:w="1691" w:type="dxa"/>
            <w:shd w:val="clear" w:color="000000" w:fill="FFFFFF"/>
            <w:vAlign w:val="bottom"/>
            <w:hideMark/>
          </w:tcPr>
          <w:p w14:paraId="7A2E4F7A"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233.799,00 </w:t>
            </w:r>
          </w:p>
        </w:tc>
        <w:tc>
          <w:tcPr>
            <w:tcW w:w="2465" w:type="dxa"/>
            <w:shd w:val="clear" w:color="000000" w:fill="FFFFFF"/>
            <w:vAlign w:val="bottom"/>
            <w:hideMark/>
          </w:tcPr>
          <w:p w14:paraId="5DABEA23"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2742336F"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233.799,00 </w:t>
            </w:r>
          </w:p>
        </w:tc>
        <w:tc>
          <w:tcPr>
            <w:tcW w:w="1195" w:type="dxa"/>
            <w:shd w:val="clear" w:color="000000" w:fill="FFFFFF"/>
            <w:vAlign w:val="bottom"/>
            <w:hideMark/>
          </w:tcPr>
          <w:p w14:paraId="31BBE053"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6ADD4C9B" w14:textId="77777777" w:rsidTr="0074364D">
        <w:trPr>
          <w:trHeight w:val="20"/>
        </w:trPr>
        <w:tc>
          <w:tcPr>
            <w:tcW w:w="7655" w:type="dxa"/>
            <w:shd w:val="clear" w:color="000000" w:fill="FFFFFF"/>
            <w:vAlign w:val="bottom"/>
            <w:hideMark/>
          </w:tcPr>
          <w:p w14:paraId="1138B3B2"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A100051 Mjere zdravstvene zaštite i čovjekova okoliša</w:t>
            </w:r>
          </w:p>
        </w:tc>
        <w:tc>
          <w:tcPr>
            <w:tcW w:w="1691" w:type="dxa"/>
            <w:shd w:val="clear" w:color="000000" w:fill="FFFFFF"/>
            <w:vAlign w:val="bottom"/>
            <w:hideMark/>
          </w:tcPr>
          <w:p w14:paraId="47526D2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99.874,00 </w:t>
            </w:r>
          </w:p>
        </w:tc>
        <w:tc>
          <w:tcPr>
            <w:tcW w:w="2465" w:type="dxa"/>
            <w:shd w:val="clear" w:color="000000" w:fill="FFFFFF"/>
            <w:vAlign w:val="bottom"/>
            <w:hideMark/>
          </w:tcPr>
          <w:p w14:paraId="4031976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498A336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99.874,00 </w:t>
            </w:r>
          </w:p>
        </w:tc>
        <w:tc>
          <w:tcPr>
            <w:tcW w:w="1195" w:type="dxa"/>
            <w:shd w:val="clear" w:color="000000" w:fill="FFFFFF"/>
            <w:vAlign w:val="bottom"/>
            <w:hideMark/>
          </w:tcPr>
          <w:p w14:paraId="55E26F8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1C0723B5" w14:textId="77777777" w:rsidTr="0074364D">
        <w:trPr>
          <w:trHeight w:val="20"/>
        </w:trPr>
        <w:tc>
          <w:tcPr>
            <w:tcW w:w="7655" w:type="dxa"/>
            <w:shd w:val="clear" w:color="000000" w:fill="FFFFFF"/>
            <w:vAlign w:val="bottom"/>
            <w:hideMark/>
          </w:tcPr>
          <w:p w14:paraId="46D0C9D9"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A100052 Pregled umrlih izvan zdravstvenih ustanova</w:t>
            </w:r>
          </w:p>
        </w:tc>
        <w:tc>
          <w:tcPr>
            <w:tcW w:w="1691" w:type="dxa"/>
            <w:shd w:val="clear" w:color="000000" w:fill="FFFFFF"/>
            <w:vAlign w:val="bottom"/>
            <w:hideMark/>
          </w:tcPr>
          <w:p w14:paraId="52DC674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79.634,00 </w:t>
            </w:r>
          </w:p>
        </w:tc>
        <w:tc>
          <w:tcPr>
            <w:tcW w:w="2465" w:type="dxa"/>
            <w:shd w:val="clear" w:color="000000" w:fill="FFFFFF"/>
            <w:vAlign w:val="bottom"/>
            <w:hideMark/>
          </w:tcPr>
          <w:p w14:paraId="6C7288F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00FCA5A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79.634,00 </w:t>
            </w:r>
          </w:p>
        </w:tc>
        <w:tc>
          <w:tcPr>
            <w:tcW w:w="1195" w:type="dxa"/>
            <w:shd w:val="clear" w:color="000000" w:fill="FFFFFF"/>
            <w:vAlign w:val="bottom"/>
            <w:hideMark/>
          </w:tcPr>
          <w:p w14:paraId="776C97C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5FFECCEF" w14:textId="77777777" w:rsidTr="0074364D">
        <w:trPr>
          <w:trHeight w:val="20"/>
        </w:trPr>
        <w:tc>
          <w:tcPr>
            <w:tcW w:w="7655" w:type="dxa"/>
            <w:shd w:val="clear" w:color="000000" w:fill="FFFFFF"/>
            <w:vAlign w:val="bottom"/>
            <w:hideMark/>
          </w:tcPr>
          <w:p w14:paraId="58F18C2D"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A100120 Služba za prevenciju i suzbijanje ovisnosti</w:t>
            </w:r>
          </w:p>
        </w:tc>
        <w:tc>
          <w:tcPr>
            <w:tcW w:w="1691" w:type="dxa"/>
            <w:shd w:val="clear" w:color="000000" w:fill="FFFFFF"/>
            <w:vAlign w:val="bottom"/>
            <w:hideMark/>
          </w:tcPr>
          <w:p w14:paraId="459B87B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9.291,00 </w:t>
            </w:r>
          </w:p>
        </w:tc>
        <w:tc>
          <w:tcPr>
            <w:tcW w:w="2465" w:type="dxa"/>
            <w:shd w:val="clear" w:color="000000" w:fill="FFFFFF"/>
            <w:vAlign w:val="bottom"/>
            <w:hideMark/>
          </w:tcPr>
          <w:p w14:paraId="7AB3655A"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4F442C0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9.291,00 </w:t>
            </w:r>
          </w:p>
        </w:tc>
        <w:tc>
          <w:tcPr>
            <w:tcW w:w="1195" w:type="dxa"/>
            <w:shd w:val="clear" w:color="000000" w:fill="FFFFFF"/>
            <w:vAlign w:val="bottom"/>
            <w:hideMark/>
          </w:tcPr>
          <w:p w14:paraId="0559C59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52A89B0C" w14:textId="77777777" w:rsidTr="0074364D">
        <w:trPr>
          <w:trHeight w:val="20"/>
        </w:trPr>
        <w:tc>
          <w:tcPr>
            <w:tcW w:w="7655" w:type="dxa"/>
            <w:shd w:val="clear" w:color="000000" w:fill="FFFFFF"/>
            <w:vAlign w:val="bottom"/>
            <w:hideMark/>
          </w:tcPr>
          <w:p w14:paraId="4D08CFCE"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K100033 Centar zdravlja Draganić</w:t>
            </w:r>
          </w:p>
        </w:tc>
        <w:tc>
          <w:tcPr>
            <w:tcW w:w="1691" w:type="dxa"/>
            <w:shd w:val="clear" w:color="000000" w:fill="FFFFFF"/>
            <w:vAlign w:val="bottom"/>
            <w:hideMark/>
          </w:tcPr>
          <w:p w14:paraId="6618E9A6"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35.000,00 </w:t>
            </w:r>
          </w:p>
        </w:tc>
        <w:tc>
          <w:tcPr>
            <w:tcW w:w="2465" w:type="dxa"/>
            <w:shd w:val="clear" w:color="000000" w:fill="FFFFFF"/>
            <w:vAlign w:val="bottom"/>
            <w:hideMark/>
          </w:tcPr>
          <w:p w14:paraId="64C8810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7B0A25A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35.000,00 </w:t>
            </w:r>
          </w:p>
        </w:tc>
        <w:tc>
          <w:tcPr>
            <w:tcW w:w="1195" w:type="dxa"/>
            <w:shd w:val="clear" w:color="000000" w:fill="FFFFFF"/>
            <w:vAlign w:val="bottom"/>
            <w:hideMark/>
          </w:tcPr>
          <w:p w14:paraId="4F53888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56F388C8" w14:textId="77777777" w:rsidTr="0074364D">
        <w:trPr>
          <w:trHeight w:val="20"/>
        </w:trPr>
        <w:tc>
          <w:tcPr>
            <w:tcW w:w="7655" w:type="dxa"/>
            <w:shd w:val="clear" w:color="000000" w:fill="FFFFFF"/>
            <w:vAlign w:val="bottom"/>
            <w:hideMark/>
          </w:tcPr>
          <w:p w14:paraId="29510190"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K100034 Braniteljski centar</w:t>
            </w:r>
          </w:p>
        </w:tc>
        <w:tc>
          <w:tcPr>
            <w:tcW w:w="1691" w:type="dxa"/>
            <w:shd w:val="clear" w:color="000000" w:fill="FFFFFF"/>
            <w:vAlign w:val="bottom"/>
            <w:hideMark/>
          </w:tcPr>
          <w:p w14:paraId="23B5C1D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10.000,00 </w:t>
            </w:r>
          </w:p>
        </w:tc>
        <w:tc>
          <w:tcPr>
            <w:tcW w:w="2465" w:type="dxa"/>
            <w:shd w:val="clear" w:color="000000" w:fill="FFFFFF"/>
            <w:vAlign w:val="bottom"/>
            <w:hideMark/>
          </w:tcPr>
          <w:p w14:paraId="0EDAF8E1"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018A8F0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10.000,00 </w:t>
            </w:r>
          </w:p>
        </w:tc>
        <w:tc>
          <w:tcPr>
            <w:tcW w:w="1195" w:type="dxa"/>
            <w:shd w:val="clear" w:color="000000" w:fill="FFFFFF"/>
            <w:vAlign w:val="bottom"/>
            <w:hideMark/>
          </w:tcPr>
          <w:p w14:paraId="3B9ED23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5A7082C1" w14:textId="77777777" w:rsidTr="0074364D">
        <w:trPr>
          <w:trHeight w:val="20"/>
        </w:trPr>
        <w:tc>
          <w:tcPr>
            <w:tcW w:w="7655" w:type="dxa"/>
            <w:shd w:val="clear" w:color="000000" w:fill="FFFFFF"/>
            <w:vAlign w:val="bottom"/>
            <w:hideMark/>
          </w:tcPr>
          <w:p w14:paraId="57D34F2D"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161 Stručno osposobljavanje bez zasnivanja radnog odnosa - korisnici</w:t>
            </w:r>
          </w:p>
        </w:tc>
        <w:tc>
          <w:tcPr>
            <w:tcW w:w="1691" w:type="dxa"/>
            <w:shd w:val="clear" w:color="000000" w:fill="FFFFFF"/>
            <w:vAlign w:val="bottom"/>
            <w:hideMark/>
          </w:tcPr>
          <w:p w14:paraId="6091481D"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349.856,89 </w:t>
            </w:r>
          </w:p>
        </w:tc>
        <w:tc>
          <w:tcPr>
            <w:tcW w:w="2465" w:type="dxa"/>
            <w:shd w:val="clear" w:color="000000" w:fill="FFFFFF"/>
            <w:vAlign w:val="bottom"/>
            <w:hideMark/>
          </w:tcPr>
          <w:p w14:paraId="4088676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-5.199,00 </w:t>
            </w:r>
          </w:p>
        </w:tc>
        <w:tc>
          <w:tcPr>
            <w:tcW w:w="1834" w:type="dxa"/>
            <w:shd w:val="clear" w:color="000000" w:fill="FFFFFF"/>
            <w:vAlign w:val="bottom"/>
            <w:hideMark/>
          </w:tcPr>
          <w:p w14:paraId="4BF4100B"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344.657,89 </w:t>
            </w:r>
          </w:p>
        </w:tc>
        <w:tc>
          <w:tcPr>
            <w:tcW w:w="1195" w:type="dxa"/>
            <w:shd w:val="clear" w:color="000000" w:fill="FFFFFF"/>
            <w:vAlign w:val="bottom"/>
            <w:hideMark/>
          </w:tcPr>
          <w:p w14:paraId="6D185B3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98,51 </w:t>
            </w:r>
          </w:p>
        </w:tc>
      </w:tr>
      <w:tr w:rsidR="0074364D" w:rsidRPr="0074364D" w14:paraId="20ACF616" w14:textId="77777777" w:rsidTr="0074364D">
        <w:trPr>
          <w:trHeight w:val="20"/>
        </w:trPr>
        <w:tc>
          <w:tcPr>
            <w:tcW w:w="7655" w:type="dxa"/>
            <w:shd w:val="clear" w:color="000000" w:fill="FFFFFF"/>
            <w:vAlign w:val="bottom"/>
            <w:hideMark/>
          </w:tcPr>
          <w:p w14:paraId="2955196E"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A100164B Stručno osposobljavanje bez zasnivanja radnog odnosa - korisnici</w:t>
            </w:r>
          </w:p>
        </w:tc>
        <w:tc>
          <w:tcPr>
            <w:tcW w:w="1691" w:type="dxa"/>
            <w:shd w:val="clear" w:color="000000" w:fill="FFFFFF"/>
            <w:vAlign w:val="bottom"/>
            <w:hideMark/>
          </w:tcPr>
          <w:p w14:paraId="40BD595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5.282,00 </w:t>
            </w:r>
          </w:p>
        </w:tc>
        <w:tc>
          <w:tcPr>
            <w:tcW w:w="2465" w:type="dxa"/>
            <w:shd w:val="clear" w:color="000000" w:fill="FFFFFF"/>
            <w:vAlign w:val="bottom"/>
            <w:hideMark/>
          </w:tcPr>
          <w:p w14:paraId="3B194A4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-3.982,00 </w:t>
            </w:r>
          </w:p>
        </w:tc>
        <w:tc>
          <w:tcPr>
            <w:tcW w:w="1834" w:type="dxa"/>
            <w:shd w:val="clear" w:color="000000" w:fill="FFFFFF"/>
            <w:vAlign w:val="bottom"/>
            <w:hideMark/>
          </w:tcPr>
          <w:p w14:paraId="5443604E"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1.300,00 </w:t>
            </w:r>
          </w:p>
        </w:tc>
        <w:tc>
          <w:tcPr>
            <w:tcW w:w="1195" w:type="dxa"/>
            <w:shd w:val="clear" w:color="000000" w:fill="FFFFFF"/>
            <w:vAlign w:val="bottom"/>
            <w:hideMark/>
          </w:tcPr>
          <w:p w14:paraId="37D27A5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24,61 </w:t>
            </w:r>
          </w:p>
        </w:tc>
      </w:tr>
      <w:tr w:rsidR="0074364D" w:rsidRPr="0074364D" w14:paraId="7DB0AD7C" w14:textId="77777777" w:rsidTr="0074364D">
        <w:trPr>
          <w:trHeight w:val="20"/>
        </w:trPr>
        <w:tc>
          <w:tcPr>
            <w:tcW w:w="7655" w:type="dxa"/>
            <w:shd w:val="clear" w:color="000000" w:fill="FFFFFF"/>
            <w:vAlign w:val="bottom"/>
            <w:hideMark/>
          </w:tcPr>
          <w:p w14:paraId="26697B97"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A100212B Mjera HZZ - pripravništvo</w:t>
            </w:r>
          </w:p>
        </w:tc>
        <w:tc>
          <w:tcPr>
            <w:tcW w:w="1691" w:type="dxa"/>
            <w:shd w:val="clear" w:color="000000" w:fill="FFFFFF"/>
            <w:vAlign w:val="bottom"/>
            <w:hideMark/>
          </w:tcPr>
          <w:p w14:paraId="37B7224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344.574,89 </w:t>
            </w:r>
          </w:p>
        </w:tc>
        <w:tc>
          <w:tcPr>
            <w:tcW w:w="2465" w:type="dxa"/>
            <w:shd w:val="clear" w:color="000000" w:fill="FFFFFF"/>
            <w:vAlign w:val="bottom"/>
            <w:hideMark/>
          </w:tcPr>
          <w:p w14:paraId="07AAD02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-1.217,00 </w:t>
            </w:r>
          </w:p>
        </w:tc>
        <w:tc>
          <w:tcPr>
            <w:tcW w:w="1834" w:type="dxa"/>
            <w:shd w:val="clear" w:color="000000" w:fill="FFFFFF"/>
            <w:vAlign w:val="bottom"/>
            <w:hideMark/>
          </w:tcPr>
          <w:p w14:paraId="3EFFC07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343.357,89 </w:t>
            </w:r>
          </w:p>
        </w:tc>
        <w:tc>
          <w:tcPr>
            <w:tcW w:w="1195" w:type="dxa"/>
            <w:shd w:val="clear" w:color="000000" w:fill="FFFFFF"/>
            <w:vAlign w:val="bottom"/>
            <w:hideMark/>
          </w:tcPr>
          <w:p w14:paraId="7487180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99,65 </w:t>
            </w:r>
          </w:p>
        </w:tc>
      </w:tr>
      <w:tr w:rsidR="0074364D" w:rsidRPr="0074364D" w14:paraId="741916CE" w14:textId="77777777" w:rsidTr="0074364D">
        <w:trPr>
          <w:trHeight w:val="20"/>
        </w:trPr>
        <w:tc>
          <w:tcPr>
            <w:tcW w:w="7655" w:type="dxa"/>
            <w:shd w:val="clear" w:color="000000" w:fill="FFFFFF"/>
            <w:vAlign w:val="bottom"/>
            <w:hideMark/>
          </w:tcPr>
          <w:p w14:paraId="7DFC670D"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163 Prihodi od financijske imovine</w:t>
            </w:r>
          </w:p>
        </w:tc>
        <w:tc>
          <w:tcPr>
            <w:tcW w:w="1691" w:type="dxa"/>
            <w:shd w:val="clear" w:color="000000" w:fill="FFFFFF"/>
            <w:vAlign w:val="bottom"/>
            <w:hideMark/>
          </w:tcPr>
          <w:p w14:paraId="570A6B69"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6.881,05 </w:t>
            </w:r>
          </w:p>
        </w:tc>
        <w:tc>
          <w:tcPr>
            <w:tcW w:w="2465" w:type="dxa"/>
            <w:shd w:val="clear" w:color="000000" w:fill="FFFFFF"/>
            <w:vAlign w:val="bottom"/>
            <w:hideMark/>
          </w:tcPr>
          <w:p w14:paraId="45C78791"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12A89926"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6.881,05 </w:t>
            </w:r>
          </w:p>
        </w:tc>
        <w:tc>
          <w:tcPr>
            <w:tcW w:w="1195" w:type="dxa"/>
            <w:shd w:val="clear" w:color="000000" w:fill="FFFFFF"/>
            <w:vAlign w:val="bottom"/>
            <w:hideMark/>
          </w:tcPr>
          <w:p w14:paraId="6908079E"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7094EF25" w14:textId="77777777" w:rsidTr="0074364D">
        <w:trPr>
          <w:trHeight w:val="20"/>
        </w:trPr>
        <w:tc>
          <w:tcPr>
            <w:tcW w:w="7655" w:type="dxa"/>
            <w:shd w:val="clear" w:color="000000" w:fill="FFFFFF"/>
            <w:vAlign w:val="bottom"/>
            <w:hideMark/>
          </w:tcPr>
          <w:p w14:paraId="018CD7F2"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A100166B Prihod od financijske imovine - korisnici</w:t>
            </w:r>
          </w:p>
        </w:tc>
        <w:tc>
          <w:tcPr>
            <w:tcW w:w="1691" w:type="dxa"/>
            <w:shd w:val="clear" w:color="000000" w:fill="FFFFFF"/>
            <w:vAlign w:val="bottom"/>
            <w:hideMark/>
          </w:tcPr>
          <w:p w14:paraId="1345232D"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6.881,05 </w:t>
            </w:r>
          </w:p>
        </w:tc>
        <w:tc>
          <w:tcPr>
            <w:tcW w:w="2465" w:type="dxa"/>
            <w:shd w:val="clear" w:color="000000" w:fill="FFFFFF"/>
            <w:vAlign w:val="bottom"/>
            <w:hideMark/>
          </w:tcPr>
          <w:p w14:paraId="5E633B0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1FDC8467"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6.881,05 </w:t>
            </w:r>
          </w:p>
        </w:tc>
        <w:tc>
          <w:tcPr>
            <w:tcW w:w="1195" w:type="dxa"/>
            <w:shd w:val="clear" w:color="000000" w:fill="FFFFFF"/>
            <w:vAlign w:val="bottom"/>
            <w:hideMark/>
          </w:tcPr>
          <w:p w14:paraId="69D02128"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r w:rsidR="0074364D" w:rsidRPr="0074364D" w14:paraId="1737F266" w14:textId="77777777" w:rsidTr="0074364D">
        <w:trPr>
          <w:trHeight w:val="20"/>
        </w:trPr>
        <w:tc>
          <w:tcPr>
            <w:tcW w:w="7655" w:type="dxa"/>
            <w:shd w:val="clear" w:color="000000" w:fill="FFFFFF"/>
            <w:vAlign w:val="bottom"/>
            <w:hideMark/>
          </w:tcPr>
          <w:p w14:paraId="1CA742B3"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168 Prijenos sredstava iz nenadležnih proračuna</w:t>
            </w:r>
          </w:p>
        </w:tc>
        <w:tc>
          <w:tcPr>
            <w:tcW w:w="1691" w:type="dxa"/>
            <w:shd w:val="clear" w:color="000000" w:fill="FFFFFF"/>
            <w:vAlign w:val="bottom"/>
            <w:hideMark/>
          </w:tcPr>
          <w:p w14:paraId="57B68200"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14.161.653,17 </w:t>
            </w:r>
          </w:p>
        </w:tc>
        <w:tc>
          <w:tcPr>
            <w:tcW w:w="2465" w:type="dxa"/>
            <w:shd w:val="clear" w:color="000000" w:fill="FFFFFF"/>
            <w:vAlign w:val="bottom"/>
            <w:hideMark/>
          </w:tcPr>
          <w:p w14:paraId="0FA623F4"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394.549,01 </w:t>
            </w:r>
          </w:p>
        </w:tc>
        <w:tc>
          <w:tcPr>
            <w:tcW w:w="1834" w:type="dxa"/>
            <w:shd w:val="clear" w:color="000000" w:fill="FFFFFF"/>
            <w:vAlign w:val="bottom"/>
            <w:hideMark/>
          </w:tcPr>
          <w:p w14:paraId="73BDF4F8"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14.556.202,18 </w:t>
            </w:r>
          </w:p>
        </w:tc>
        <w:tc>
          <w:tcPr>
            <w:tcW w:w="1195" w:type="dxa"/>
            <w:shd w:val="clear" w:color="000000" w:fill="FFFFFF"/>
            <w:vAlign w:val="bottom"/>
            <w:hideMark/>
          </w:tcPr>
          <w:p w14:paraId="596BCA2C"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102,79 </w:t>
            </w:r>
          </w:p>
        </w:tc>
      </w:tr>
      <w:tr w:rsidR="0074364D" w:rsidRPr="0074364D" w14:paraId="261366DF" w14:textId="77777777" w:rsidTr="0074364D">
        <w:trPr>
          <w:trHeight w:val="20"/>
        </w:trPr>
        <w:tc>
          <w:tcPr>
            <w:tcW w:w="7655" w:type="dxa"/>
            <w:shd w:val="clear" w:color="000000" w:fill="FFFFFF"/>
            <w:vAlign w:val="bottom"/>
            <w:hideMark/>
          </w:tcPr>
          <w:p w14:paraId="585AE28F"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A100162B Prijenos sredstava iz nenadležnih proračuna</w:t>
            </w:r>
          </w:p>
        </w:tc>
        <w:tc>
          <w:tcPr>
            <w:tcW w:w="1691" w:type="dxa"/>
            <w:shd w:val="clear" w:color="000000" w:fill="FFFFFF"/>
            <w:vAlign w:val="bottom"/>
            <w:hideMark/>
          </w:tcPr>
          <w:p w14:paraId="31B267EF"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14.161.653,17 </w:t>
            </w:r>
          </w:p>
        </w:tc>
        <w:tc>
          <w:tcPr>
            <w:tcW w:w="2465" w:type="dxa"/>
            <w:shd w:val="clear" w:color="000000" w:fill="FFFFFF"/>
            <w:vAlign w:val="bottom"/>
            <w:hideMark/>
          </w:tcPr>
          <w:p w14:paraId="244A097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394.549,01 </w:t>
            </w:r>
          </w:p>
        </w:tc>
        <w:tc>
          <w:tcPr>
            <w:tcW w:w="1834" w:type="dxa"/>
            <w:shd w:val="clear" w:color="000000" w:fill="FFFFFF"/>
            <w:vAlign w:val="bottom"/>
            <w:hideMark/>
          </w:tcPr>
          <w:p w14:paraId="47596182"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14.556.202,18 </w:t>
            </w:r>
          </w:p>
        </w:tc>
        <w:tc>
          <w:tcPr>
            <w:tcW w:w="1195" w:type="dxa"/>
            <w:shd w:val="clear" w:color="000000" w:fill="FFFFFF"/>
            <w:vAlign w:val="bottom"/>
            <w:hideMark/>
          </w:tcPr>
          <w:p w14:paraId="4AFEA52C"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102,79 </w:t>
            </w:r>
          </w:p>
        </w:tc>
      </w:tr>
      <w:tr w:rsidR="0074364D" w:rsidRPr="0074364D" w14:paraId="1602A732" w14:textId="77777777" w:rsidTr="0074364D">
        <w:trPr>
          <w:trHeight w:val="20"/>
        </w:trPr>
        <w:tc>
          <w:tcPr>
            <w:tcW w:w="7655" w:type="dxa"/>
            <w:shd w:val="clear" w:color="000000" w:fill="FFFFFF"/>
            <w:vAlign w:val="bottom"/>
            <w:hideMark/>
          </w:tcPr>
          <w:p w14:paraId="515E4357" w14:textId="77777777" w:rsidR="0074364D" w:rsidRPr="0074364D" w:rsidRDefault="0074364D" w:rsidP="0074364D">
            <w:pPr>
              <w:spacing w:after="0" w:line="240" w:lineRule="auto"/>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Program: 171 Uspostava registra korisnika palijativne skrbi</w:t>
            </w:r>
          </w:p>
        </w:tc>
        <w:tc>
          <w:tcPr>
            <w:tcW w:w="1691" w:type="dxa"/>
            <w:shd w:val="clear" w:color="000000" w:fill="FFFFFF"/>
            <w:vAlign w:val="bottom"/>
            <w:hideMark/>
          </w:tcPr>
          <w:p w14:paraId="284A41A4"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5.595,00 </w:t>
            </w:r>
          </w:p>
        </w:tc>
        <w:tc>
          <w:tcPr>
            <w:tcW w:w="2465" w:type="dxa"/>
            <w:shd w:val="clear" w:color="000000" w:fill="FFFFFF"/>
            <w:vAlign w:val="bottom"/>
            <w:hideMark/>
          </w:tcPr>
          <w:p w14:paraId="43C4ECAC"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0,00 </w:t>
            </w:r>
          </w:p>
        </w:tc>
        <w:tc>
          <w:tcPr>
            <w:tcW w:w="1834" w:type="dxa"/>
            <w:shd w:val="clear" w:color="000000" w:fill="FFFFFF"/>
            <w:vAlign w:val="bottom"/>
            <w:hideMark/>
          </w:tcPr>
          <w:p w14:paraId="74B84FE2"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5.595,00 </w:t>
            </w:r>
          </w:p>
        </w:tc>
        <w:tc>
          <w:tcPr>
            <w:tcW w:w="1195" w:type="dxa"/>
            <w:shd w:val="clear" w:color="000000" w:fill="FFFFFF"/>
            <w:vAlign w:val="bottom"/>
            <w:hideMark/>
          </w:tcPr>
          <w:p w14:paraId="5DDD834A" w14:textId="77777777" w:rsidR="0074364D" w:rsidRPr="0074364D" w:rsidRDefault="0074364D" w:rsidP="0074364D">
            <w:pPr>
              <w:spacing w:after="0" w:line="240" w:lineRule="auto"/>
              <w:ind w:firstLineChars="100" w:firstLine="201"/>
              <w:jc w:val="right"/>
              <w:rPr>
                <w:rFonts w:ascii="Calibri" w:eastAsia="Times New Roman" w:hAnsi="Calibri" w:cs="Calibri"/>
                <w:b/>
                <w:bCs/>
                <w:sz w:val="20"/>
                <w:szCs w:val="20"/>
                <w:lang w:eastAsia="hr-HR"/>
              </w:rPr>
            </w:pPr>
            <w:r w:rsidRPr="0074364D">
              <w:rPr>
                <w:rFonts w:ascii="Calibri" w:eastAsia="Times New Roman" w:hAnsi="Calibri" w:cs="Calibri"/>
                <w:b/>
                <w:bCs/>
                <w:sz w:val="20"/>
                <w:szCs w:val="20"/>
                <w:lang w:eastAsia="hr-HR"/>
              </w:rPr>
              <w:t xml:space="preserve">100,00 </w:t>
            </w:r>
          </w:p>
        </w:tc>
      </w:tr>
      <w:tr w:rsidR="0074364D" w:rsidRPr="0074364D" w14:paraId="40CD2A63" w14:textId="77777777" w:rsidTr="0074364D">
        <w:trPr>
          <w:trHeight w:val="20"/>
        </w:trPr>
        <w:tc>
          <w:tcPr>
            <w:tcW w:w="7655" w:type="dxa"/>
            <w:shd w:val="clear" w:color="000000" w:fill="FFFFFF"/>
            <w:vAlign w:val="bottom"/>
            <w:hideMark/>
          </w:tcPr>
          <w:p w14:paraId="7ED4DF8F" w14:textId="77777777" w:rsidR="0074364D" w:rsidRPr="0074364D" w:rsidRDefault="0074364D" w:rsidP="0074364D">
            <w:pPr>
              <w:spacing w:after="0" w:line="240" w:lineRule="auto"/>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T100056 Uspostava registra korisnika palijativne skrbi</w:t>
            </w:r>
          </w:p>
        </w:tc>
        <w:tc>
          <w:tcPr>
            <w:tcW w:w="1691" w:type="dxa"/>
            <w:shd w:val="clear" w:color="000000" w:fill="FFFFFF"/>
            <w:vAlign w:val="bottom"/>
            <w:hideMark/>
          </w:tcPr>
          <w:p w14:paraId="47916C3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5.595,00 </w:t>
            </w:r>
          </w:p>
        </w:tc>
        <w:tc>
          <w:tcPr>
            <w:tcW w:w="2465" w:type="dxa"/>
            <w:shd w:val="clear" w:color="000000" w:fill="FFFFFF"/>
            <w:vAlign w:val="bottom"/>
            <w:hideMark/>
          </w:tcPr>
          <w:p w14:paraId="30F0FF74"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0,00 </w:t>
            </w:r>
          </w:p>
        </w:tc>
        <w:tc>
          <w:tcPr>
            <w:tcW w:w="1834" w:type="dxa"/>
            <w:shd w:val="clear" w:color="000000" w:fill="FFFFFF"/>
            <w:vAlign w:val="bottom"/>
            <w:hideMark/>
          </w:tcPr>
          <w:p w14:paraId="2884C295"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5.595,00 </w:t>
            </w:r>
          </w:p>
        </w:tc>
        <w:tc>
          <w:tcPr>
            <w:tcW w:w="1195" w:type="dxa"/>
            <w:shd w:val="clear" w:color="000000" w:fill="FFFFFF"/>
            <w:vAlign w:val="bottom"/>
            <w:hideMark/>
          </w:tcPr>
          <w:p w14:paraId="0829A5E0" w14:textId="77777777" w:rsidR="0074364D" w:rsidRPr="0074364D" w:rsidRDefault="0074364D" w:rsidP="0074364D">
            <w:pPr>
              <w:spacing w:after="0" w:line="240" w:lineRule="auto"/>
              <w:ind w:firstLineChars="100" w:firstLine="200"/>
              <w:jc w:val="right"/>
              <w:rPr>
                <w:rFonts w:ascii="Calibri" w:eastAsia="Times New Roman" w:hAnsi="Calibri" w:cs="Calibri"/>
                <w:sz w:val="20"/>
                <w:szCs w:val="20"/>
                <w:lang w:eastAsia="hr-HR"/>
              </w:rPr>
            </w:pPr>
            <w:r w:rsidRPr="0074364D">
              <w:rPr>
                <w:rFonts w:ascii="Calibri" w:eastAsia="Times New Roman" w:hAnsi="Calibri" w:cs="Calibri"/>
                <w:sz w:val="20"/>
                <w:szCs w:val="20"/>
                <w:lang w:eastAsia="hr-HR"/>
              </w:rPr>
              <w:t xml:space="preserve">100,00 </w:t>
            </w:r>
          </w:p>
        </w:tc>
      </w:tr>
    </w:tbl>
    <w:p w14:paraId="6FF9FE85" w14:textId="78D0B3C6" w:rsidR="006B73A5" w:rsidRPr="00D738F6" w:rsidRDefault="006B73A5" w:rsidP="006B73A5">
      <w:pPr>
        <w:tabs>
          <w:tab w:val="center" w:pos="709"/>
          <w:tab w:val="center" w:pos="4320"/>
          <w:tab w:val="right" w:pos="8640"/>
        </w:tabs>
        <w:suppressAutoHyphens/>
        <w:spacing w:after="0" w:line="240" w:lineRule="auto"/>
        <w:rPr>
          <w:rFonts w:eastAsia="Times New Roman" w:cstheme="minorHAnsi"/>
          <w:color w:val="000000"/>
          <w:highlight w:val="yellow"/>
          <w:lang w:eastAsia="ar-SA"/>
        </w:rPr>
      </w:pPr>
    </w:p>
    <w:p w14:paraId="55B2B5A7" w14:textId="7497E1C7" w:rsidR="006B73A5" w:rsidRPr="00A61D72" w:rsidRDefault="006B73A5" w:rsidP="007E3A7B">
      <w:pPr>
        <w:suppressAutoHyphens/>
        <w:spacing w:after="0" w:line="240" w:lineRule="auto"/>
        <w:ind w:firstLine="709"/>
        <w:jc w:val="both"/>
        <w:rPr>
          <w:rFonts w:eastAsia="Times New Roman" w:cstheme="minorHAnsi"/>
          <w:lang w:eastAsia="ar-SA"/>
        </w:rPr>
      </w:pPr>
      <w:r w:rsidRPr="0026185D">
        <w:rPr>
          <w:rFonts w:eastAsia="Times New Roman" w:cstheme="minorHAnsi"/>
          <w:lang w:eastAsia="ar-SA"/>
        </w:rPr>
        <w:lastRenderedPageBreak/>
        <w:t>U razdjelu</w:t>
      </w:r>
      <w:r w:rsidRPr="0026185D">
        <w:rPr>
          <w:rFonts w:eastAsia="Times New Roman" w:cstheme="minorHAnsi"/>
          <w:b/>
          <w:lang w:eastAsia="ar-SA"/>
        </w:rPr>
        <w:t xml:space="preserve"> V - UPRAVNI ODJEL ZA FINANCIJE</w:t>
      </w:r>
      <w:r w:rsidRPr="0026185D">
        <w:rPr>
          <w:rFonts w:eastAsia="Times New Roman" w:cstheme="minorHAnsi"/>
          <w:lang w:eastAsia="ar-SA"/>
        </w:rPr>
        <w:t xml:space="preserve"> planirani rashodi iznose </w:t>
      </w:r>
      <w:r w:rsidR="00EF1B96" w:rsidRPr="0026185D">
        <w:rPr>
          <w:rFonts w:ascii="Calibri" w:eastAsia="Times New Roman" w:hAnsi="Calibri" w:cs="Calibri"/>
          <w:bCs/>
          <w:color w:val="000000"/>
          <w:lang w:eastAsia="hr-HR"/>
        </w:rPr>
        <w:t xml:space="preserve"> </w:t>
      </w:r>
      <w:r w:rsidR="0026185D" w:rsidRPr="0026185D">
        <w:rPr>
          <w:rFonts w:ascii="Calibri" w:eastAsia="Times New Roman" w:hAnsi="Calibri" w:cs="Calibri"/>
          <w:bCs/>
          <w:color w:val="000000"/>
          <w:lang w:eastAsia="hr-HR"/>
        </w:rPr>
        <w:t xml:space="preserve">4.146.271,77 </w:t>
      </w:r>
      <w:r w:rsidR="008010B0" w:rsidRPr="0026185D">
        <w:rPr>
          <w:rFonts w:eastAsia="Times New Roman" w:cstheme="minorHAnsi"/>
          <w:lang w:eastAsia="ar-SA"/>
        </w:rPr>
        <w:t>eura</w:t>
      </w:r>
      <w:r w:rsidR="0010112A" w:rsidRPr="0026185D">
        <w:rPr>
          <w:rFonts w:eastAsia="Times New Roman" w:cstheme="minorHAnsi"/>
          <w:lang w:eastAsia="ar-SA"/>
        </w:rPr>
        <w:t xml:space="preserve"> ili </w:t>
      </w:r>
      <w:r w:rsidR="0026185D" w:rsidRPr="0026185D">
        <w:rPr>
          <w:rFonts w:eastAsia="Times New Roman" w:cstheme="minorHAnsi"/>
          <w:lang w:eastAsia="ar-SA"/>
        </w:rPr>
        <w:t xml:space="preserve">119.896,49 eura manje u </w:t>
      </w:r>
      <w:r w:rsidR="0010112A" w:rsidRPr="0026185D">
        <w:rPr>
          <w:rFonts w:eastAsia="Times New Roman" w:cstheme="minorHAnsi"/>
          <w:lang w:eastAsia="ar-SA"/>
        </w:rPr>
        <w:t>odnosu na važeći Proračun</w:t>
      </w:r>
      <w:r w:rsidR="004E0190" w:rsidRPr="0026185D">
        <w:rPr>
          <w:rFonts w:eastAsia="Times New Roman" w:cstheme="minorHAnsi"/>
          <w:lang w:eastAsia="ar-SA"/>
        </w:rPr>
        <w:t>.</w:t>
      </w:r>
      <w:r w:rsidR="00175262" w:rsidRPr="0026185D">
        <w:rPr>
          <w:rFonts w:eastAsia="Times New Roman" w:cstheme="minorHAnsi"/>
          <w:lang w:eastAsia="ar-SA"/>
        </w:rPr>
        <w:t xml:space="preserve"> </w:t>
      </w:r>
      <w:r w:rsidR="0010112A" w:rsidRPr="00A61D72">
        <w:rPr>
          <w:rFonts w:eastAsia="Times New Roman" w:cstheme="minorHAnsi"/>
          <w:lang w:eastAsia="ar-SA"/>
        </w:rPr>
        <w:t>Planirana sredstva u okviru aktivnosti „Redovna djelatnost za zaposlene u upravnim tijelima Županije“ odnose se na plaće zaposlenih. U navedenoj masi sredstava za plaće zaposlenih uključena su sredstva za plaće djelatnika na poslovima legalizacije te plaće preuzetih djelatnika Državne uprave.</w:t>
      </w:r>
      <w:r w:rsidR="005D7A4B" w:rsidRPr="00A61D72">
        <w:rPr>
          <w:rFonts w:eastAsia="Times New Roman" w:cstheme="minorHAnsi"/>
          <w:lang w:eastAsia="ar-SA"/>
        </w:rPr>
        <w:t xml:space="preserve"> </w:t>
      </w:r>
      <w:r w:rsidR="00B41AA6" w:rsidRPr="00A61D72">
        <w:rPr>
          <w:rFonts w:eastAsia="Times New Roman" w:cstheme="minorHAnsi"/>
          <w:lang w:eastAsia="ar-SA"/>
        </w:rPr>
        <w:t>Redovna djelatnost za m</w:t>
      </w:r>
      <w:r w:rsidR="0010112A" w:rsidRPr="00A61D72">
        <w:rPr>
          <w:rFonts w:eastAsia="Times New Roman" w:cstheme="minorHAnsi"/>
          <w:lang w:eastAsia="ar-SA"/>
        </w:rPr>
        <w:t>aterijaln</w:t>
      </w:r>
      <w:r w:rsidR="00B41AA6" w:rsidRPr="00A61D72">
        <w:rPr>
          <w:rFonts w:eastAsia="Times New Roman" w:cstheme="minorHAnsi"/>
          <w:lang w:eastAsia="ar-SA"/>
        </w:rPr>
        <w:t>e</w:t>
      </w:r>
      <w:r w:rsidR="0010112A" w:rsidRPr="00A61D72">
        <w:rPr>
          <w:rFonts w:eastAsia="Times New Roman" w:cstheme="minorHAnsi"/>
          <w:lang w:eastAsia="ar-SA"/>
        </w:rPr>
        <w:t xml:space="preserve"> rashod</w:t>
      </w:r>
      <w:r w:rsidR="00B41AA6" w:rsidRPr="00A61D72">
        <w:rPr>
          <w:rFonts w:eastAsia="Times New Roman" w:cstheme="minorHAnsi"/>
          <w:lang w:eastAsia="ar-SA"/>
        </w:rPr>
        <w:t>e</w:t>
      </w:r>
      <w:r w:rsidR="0010112A" w:rsidRPr="00A61D72">
        <w:rPr>
          <w:rFonts w:eastAsia="Times New Roman" w:cstheme="minorHAnsi"/>
          <w:lang w:eastAsia="ar-SA"/>
        </w:rPr>
        <w:t xml:space="preserve"> u upravnim tijelima </w:t>
      </w:r>
      <w:r w:rsidR="00B41AA6" w:rsidRPr="00A61D72">
        <w:rPr>
          <w:rFonts w:eastAsia="Times New Roman" w:cstheme="minorHAnsi"/>
          <w:lang w:eastAsia="ar-SA"/>
        </w:rPr>
        <w:t xml:space="preserve">Županije </w:t>
      </w:r>
      <w:r w:rsidR="0010112A" w:rsidRPr="00A61D72">
        <w:rPr>
          <w:rFonts w:eastAsia="Times New Roman" w:cstheme="minorHAnsi"/>
          <w:lang w:eastAsia="ar-SA"/>
        </w:rPr>
        <w:t xml:space="preserve">obuhvaća rashode vezane uz uredski materijal, naknade za službena putovanja,  stručna usavršavanja djelatnika, rashode za usluge i </w:t>
      </w:r>
      <w:r w:rsidR="0010112A" w:rsidRPr="0023107C">
        <w:rPr>
          <w:rFonts w:eastAsia="Times New Roman" w:cstheme="minorHAnsi"/>
          <w:lang w:eastAsia="ar-SA"/>
        </w:rPr>
        <w:t xml:space="preserve">ostalo. </w:t>
      </w:r>
      <w:r w:rsidR="0023107C" w:rsidRPr="0023107C">
        <w:rPr>
          <w:rFonts w:eastAsia="Times New Roman" w:cstheme="minorHAnsi"/>
          <w:lang w:eastAsia="ar-SA"/>
        </w:rPr>
        <w:t xml:space="preserve">Predložene financijske korekcije odnose se na usklađivanje unutar zadanih aktivnosti do kraja tekuće godine. </w:t>
      </w:r>
      <w:r w:rsidRPr="0023107C">
        <w:rPr>
          <w:rFonts w:eastAsia="Times New Roman" w:cstheme="minorHAnsi"/>
          <w:lang w:eastAsia="ar-SA"/>
        </w:rPr>
        <w:t xml:space="preserve">Učešće ovog razdjela iznosi </w:t>
      </w:r>
      <w:r w:rsidR="00A61D72" w:rsidRPr="0023107C">
        <w:rPr>
          <w:rFonts w:eastAsia="Times New Roman" w:cstheme="minorHAnsi"/>
          <w:lang w:eastAsia="ar-SA"/>
        </w:rPr>
        <w:t xml:space="preserve">2,05 </w:t>
      </w:r>
      <w:r w:rsidRPr="0023107C">
        <w:rPr>
          <w:rFonts w:eastAsia="Times New Roman" w:cstheme="minorHAnsi"/>
          <w:lang w:eastAsia="ar-SA"/>
        </w:rPr>
        <w:t>% Proračuna.</w:t>
      </w:r>
      <w:r w:rsidR="003172A9" w:rsidRPr="00A61D72">
        <w:rPr>
          <w:rFonts w:eastAsia="Times New Roman" w:cstheme="minorHAnsi"/>
          <w:lang w:eastAsia="ar-SA"/>
        </w:rPr>
        <w:t xml:space="preserve"> </w:t>
      </w:r>
    </w:p>
    <w:p w14:paraId="68C16EB1" w14:textId="77777777" w:rsidR="00F02599" w:rsidRPr="00D738F6" w:rsidRDefault="00F02599" w:rsidP="007E3A7B">
      <w:pPr>
        <w:suppressAutoHyphens/>
        <w:spacing w:after="0" w:line="240" w:lineRule="auto"/>
        <w:ind w:firstLine="709"/>
        <w:jc w:val="both"/>
        <w:rPr>
          <w:rFonts w:eastAsia="Times New Roman" w:cstheme="minorHAnsi"/>
          <w:highlight w:val="yellow"/>
          <w:lang w:eastAsia="ar-SA"/>
        </w:rPr>
      </w:pPr>
    </w:p>
    <w:p w14:paraId="43EF990A" w14:textId="65AA5297" w:rsidR="006B73A5" w:rsidRPr="00D50701" w:rsidRDefault="006B73A5" w:rsidP="007E3A7B">
      <w:pPr>
        <w:suppressAutoHyphens/>
        <w:spacing w:after="0" w:line="240" w:lineRule="auto"/>
        <w:ind w:firstLine="709"/>
        <w:rPr>
          <w:rFonts w:eastAsia="Times New Roman" w:cstheme="minorHAnsi"/>
          <w:lang w:eastAsia="ar-SA"/>
        </w:rPr>
      </w:pPr>
      <w:r w:rsidRPr="00D50701">
        <w:rPr>
          <w:rFonts w:eastAsia="Times New Roman" w:cstheme="minorHAnsi"/>
          <w:lang w:eastAsia="ar-SA"/>
        </w:rPr>
        <w:t xml:space="preserve">Slijedi pregled korekcija po programskoj klasifikaciji/aktivnostima: </w:t>
      </w:r>
    </w:p>
    <w:p w14:paraId="59CEF883" w14:textId="45DF9BE6" w:rsidR="00D5676D" w:rsidRPr="00D50701" w:rsidRDefault="006B73A5" w:rsidP="00D5676D">
      <w:pPr>
        <w:suppressAutoHyphens/>
        <w:spacing w:after="0" w:line="240" w:lineRule="auto"/>
        <w:ind w:left="12036"/>
        <w:rPr>
          <w:rFonts w:eastAsia="Times New Roman" w:cstheme="minorHAnsi"/>
          <w:lang w:eastAsia="ar-SA"/>
        </w:rPr>
      </w:pPr>
      <w:r w:rsidRPr="00D50701">
        <w:rPr>
          <w:rFonts w:eastAsia="Times New Roman" w:cstheme="minorHAnsi"/>
          <w:lang w:eastAsia="ar-SA"/>
        </w:rPr>
        <w:t xml:space="preserve">  - </w:t>
      </w:r>
      <w:r w:rsidR="00262FD7" w:rsidRPr="00D50701">
        <w:rPr>
          <w:rFonts w:eastAsia="Times New Roman" w:cstheme="minorHAnsi"/>
          <w:lang w:eastAsia="ar-SA"/>
        </w:rPr>
        <w:t>iznosi u eurima</w:t>
      </w:r>
      <w:r w:rsidRPr="00D50701">
        <w:rPr>
          <w:rFonts w:eastAsia="Times New Roman" w:cstheme="minorHAnsi"/>
          <w:lang w:eastAsia="ar-SA"/>
        </w:rPr>
        <w:t xml:space="preserve"> –</w:t>
      </w:r>
    </w:p>
    <w:tbl>
      <w:tblPr>
        <w:tblW w:w="14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701"/>
        <w:gridCol w:w="2465"/>
        <w:gridCol w:w="2213"/>
        <w:gridCol w:w="1417"/>
      </w:tblGrid>
      <w:tr w:rsidR="00BD1002" w:rsidRPr="00BD1002" w14:paraId="336C5D8F" w14:textId="77777777" w:rsidTr="00B215A1">
        <w:trPr>
          <w:trHeight w:val="20"/>
        </w:trPr>
        <w:tc>
          <w:tcPr>
            <w:tcW w:w="6805" w:type="dxa"/>
            <w:shd w:val="clear" w:color="000000" w:fill="FFFFFF"/>
            <w:vAlign w:val="center"/>
            <w:hideMark/>
          </w:tcPr>
          <w:p w14:paraId="6F7AE416"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Oznaka</w:t>
            </w:r>
          </w:p>
        </w:tc>
        <w:tc>
          <w:tcPr>
            <w:tcW w:w="1701" w:type="dxa"/>
            <w:shd w:val="clear" w:color="000000" w:fill="FFFFFF"/>
            <w:vAlign w:val="center"/>
            <w:hideMark/>
          </w:tcPr>
          <w:p w14:paraId="4ED19A4E" w14:textId="77777777" w:rsidR="00050E91"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PLAN </w:t>
            </w:r>
          </w:p>
          <w:p w14:paraId="588D00E0" w14:textId="22DB36CA"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2023.</w:t>
            </w:r>
          </w:p>
        </w:tc>
        <w:tc>
          <w:tcPr>
            <w:tcW w:w="2465" w:type="dxa"/>
            <w:shd w:val="clear" w:color="000000" w:fill="FFFFFF"/>
            <w:vAlign w:val="center"/>
            <w:hideMark/>
          </w:tcPr>
          <w:p w14:paraId="1F8F7295" w14:textId="77777777" w:rsidR="00050E91"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POVEĆANJE/</w:t>
            </w:r>
          </w:p>
          <w:p w14:paraId="346765F8" w14:textId="5A1981A5"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SMANJENJE</w:t>
            </w:r>
          </w:p>
        </w:tc>
        <w:tc>
          <w:tcPr>
            <w:tcW w:w="2213" w:type="dxa"/>
            <w:shd w:val="clear" w:color="000000" w:fill="FFFFFF"/>
            <w:vAlign w:val="center"/>
            <w:hideMark/>
          </w:tcPr>
          <w:p w14:paraId="6789AF47" w14:textId="77777777" w:rsidR="00050E91"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NOVI PLAN </w:t>
            </w:r>
          </w:p>
          <w:p w14:paraId="7DBFB7B4" w14:textId="5D2B7739"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2023.</w:t>
            </w:r>
          </w:p>
        </w:tc>
        <w:tc>
          <w:tcPr>
            <w:tcW w:w="1417" w:type="dxa"/>
            <w:shd w:val="clear" w:color="000000" w:fill="FFFFFF"/>
            <w:vAlign w:val="center"/>
            <w:hideMark/>
          </w:tcPr>
          <w:p w14:paraId="76E40AD5" w14:textId="77777777" w:rsidR="00050E91"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IND. </w:t>
            </w:r>
          </w:p>
          <w:p w14:paraId="3EF761B6" w14:textId="28163460"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(4/2)</w:t>
            </w:r>
          </w:p>
        </w:tc>
      </w:tr>
      <w:tr w:rsidR="00BD1002" w:rsidRPr="00BD1002" w14:paraId="1CDE2D8F" w14:textId="77777777" w:rsidTr="00B215A1">
        <w:trPr>
          <w:trHeight w:val="20"/>
        </w:trPr>
        <w:tc>
          <w:tcPr>
            <w:tcW w:w="6805" w:type="dxa"/>
            <w:shd w:val="clear" w:color="000000" w:fill="FFFFFF"/>
            <w:vAlign w:val="center"/>
            <w:hideMark/>
          </w:tcPr>
          <w:p w14:paraId="5F4DF3A4"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1</w:t>
            </w:r>
          </w:p>
        </w:tc>
        <w:tc>
          <w:tcPr>
            <w:tcW w:w="1701" w:type="dxa"/>
            <w:shd w:val="clear" w:color="000000" w:fill="FFFFFF"/>
            <w:vAlign w:val="center"/>
            <w:hideMark/>
          </w:tcPr>
          <w:p w14:paraId="4C88B95D"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2</w:t>
            </w:r>
          </w:p>
        </w:tc>
        <w:tc>
          <w:tcPr>
            <w:tcW w:w="2465" w:type="dxa"/>
            <w:shd w:val="clear" w:color="000000" w:fill="FFFFFF"/>
            <w:vAlign w:val="center"/>
            <w:hideMark/>
          </w:tcPr>
          <w:p w14:paraId="343BF602"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3</w:t>
            </w:r>
          </w:p>
        </w:tc>
        <w:tc>
          <w:tcPr>
            <w:tcW w:w="2213" w:type="dxa"/>
            <w:shd w:val="clear" w:color="000000" w:fill="FFFFFF"/>
            <w:vAlign w:val="center"/>
            <w:hideMark/>
          </w:tcPr>
          <w:p w14:paraId="7B5980AB"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4</w:t>
            </w:r>
          </w:p>
        </w:tc>
        <w:tc>
          <w:tcPr>
            <w:tcW w:w="1417" w:type="dxa"/>
            <w:shd w:val="clear" w:color="000000" w:fill="FFFFFF"/>
            <w:vAlign w:val="center"/>
            <w:hideMark/>
          </w:tcPr>
          <w:p w14:paraId="33AA0713" w14:textId="77777777" w:rsidR="00BD1002" w:rsidRPr="00BD1002" w:rsidRDefault="00BD1002" w:rsidP="00BD1002">
            <w:pPr>
              <w:spacing w:after="0" w:line="240" w:lineRule="auto"/>
              <w:ind w:firstLineChars="100" w:firstLine="201"/>
              <w:jc w:val="center"/>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5</w:t>
            </w:r>
          </w:p>
        </w:tc>
      </w:tr>
      <w:tr w:rsidR="00BD1002" w:rsidRPr="00BD1002" w14:paraId="31E54E97" w14:textId="77777777" w:rsidTr="00050E91">
        <w:trPr>
          <w:trHeight w:val="20"/>
        </w:trPr>
        <w:tc>
          <w:tcPr>
            <w:tcW w:w="6805" w:type="dxa"/>
            <w:shd w:val="clear" w:color="000000" w:fill="FFFFFF"/>
            <w:vAlign w:val="bottom"/>
            <w:hideMark/>
          </w:tcPr>
          <w:p w14:paraId="12868FA2" w14:textId="77777777" w:rsidR="00BD1002" w:rsidRPr="00BD1002" w:rsidRDefault="00BD1002" w:rsidP="00BD1002">
            <w:pPr>
              <w:spacing w:after="0" w:line="240" w:lineRule="auto"/>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Razdjel V UPRAVNI ODJEL ZA FINANCIJE</w:t>
            </w:r>
          </w:p>
        </w:tc>
        <w:tc>
          <w:tcPr>
            <w:tcW w:w="1701" w:type="dxa"/>
            <w:shd w:val="clear" w:color="000000" w:fill="FFFFFF"/>
            <w:vAlign w:val="center"/>
            <w:hideMark/>
          </w:tcPr>
          <w:p w14:paraId="4F40F4AB"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4.266.168,26 </w:t>
            </w:r>
          </w:p>
        </w:tc>
        <w:tc>
          <w:tcPr>
            <w:tcW w:w="2465" w:type="dxa"/>
            <w:shd w:val="clear" w:color="000000" w:fill="FFFFFF"/>
            <w:vAlign w:val="center"/>
            <w:hideMark/>
          </w:tcPr>
          <w:p w14:paraId="09F73484"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-119.896,49 </w:t>
            </w:r>
          </w:p>
        </w:tc>
        <w:tc>
          <w:tcPr>
            <w:tcW w:w="2213" w:type="dxa"/>
            <w:shd w:val="clear" w:color="000000" w:fill="FFFFFF"/>
            <w:vAlign w:val="center"/>
            <w:hideMark/>
          </w:tcPr>
          <w:p w14:paraId="6BA6711C"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4.146.271,77 </w:t>
            </w:r>
          </w:p>
        </w:tc>
        <w:tc>
          <w:tcPr>
            <w:tcW w:w="1417" w:type="dxa"/>
            <w:shd w:val="clear" w:color="000000" w:fill="FFFFFF"/>
            <w:vAlign w:val="center"/>
            <w:hideMark/>
          </w:tcPr>
          <w:p w14:paraId="6B4E321C"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97,19 </w:t>
            </w:r>
          </w:p>
        </w:tc>
      </w:tr>
      <w:tr w:rsidR="00BD1002" w:rsidRPr="00BD1002" w14:paraId="35A3341C" w14:textId="77777777" w:rsidTr="00050E91">
        <w:trPr>
          <w:trHeight w:val="20"/>
        </w:trPr>
        <w:tc>
          <w:tcPr>
            <w:tcW w:w="6805" w:type="dxa"/>
            <w:shd w:val="clear" w:color="000000" w:fill="FFFFFF"/>
            <w:vAlign w:val="bottom"/>
            <w:hideMark/>
          </w:tcPr>
          <w:p w14:paraId="4504B86B" w14:textId="77777777" w:rsidR="00BD1002" w:rsidRPr="00BD1002" w:rsidRDefault="00BD1002" w:rsidP="00BD1002">
            <w:pPr>
              <w:spacing w:after="0" w:line="240" w:lineRule="auto"/>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Program: 105 Administracija i upravljanje</w:t>
            </w:r>
          </w:p>
        </w:tc>
        <w:tc>
          <w:tcPr>
            <w:tcW w:w="1701" w:type="dxa"/>
            <w:shd w:val="clear" w:color="000000" w:fill="FFFFFF"/>
            <w:vAlign w:val="center"/>
            <w:hideMark/>
          </w:tcPr>
          <w:p w14:paraId="6123B83C"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4.266.168,26 </w:t>
            </w:r>
          </w:p>
        </w:tc>
        <w:tc>
          <w:tcPr>
            <w:tcW w:w="2465" w:type="dxa"/>
            <w:shd w:val="clear" w:color="000000" w:fill="FFFFFF"/>
            <w:vAlign w:val="center"/>
            <w:hideMark/>
          </w:tcPr>
          <w:p w14:paraId="325FCE0F"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-119.896,49 </w:t>
            </w:r>
          </w:p>
        </w:tc>
        <w:tc>
          <w:tcPr>
            <w:tcW w:w="2213" w:type="dxa"/>
            <w:shd w:val="clear" w:color="000000" w:fill="FFFFFF"/>
            <w:vAlign w:val="center"/>
            <w:hideMark/>
          </w:tcPr>
          <w:p w14:paraId="2070DD62"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4.146.271,77 </w:t>
            </w:r>
          </w:p>
        </w:tc>
        <w:tc>
          <w:tcPr>
            <w:tcW w:w="1417" w:type="dxa"/>
            <w:shd w:val="clear" w:color="000000" w:fill="FFFFFF"/>
            <w:vAlign w:val="center"/>
            <w:hideMark/>
          </w:tcPr>
          <w:p w14:paraId="24E9BA77" w14:textId="77777777" w:rsidR="00BD1002" w:rsidRPr="00BD1002" w:rsidRDefault="00BD1002" w:rsidP="00050E91">
            <w:pPr>
              <w:spacing w:after="0" w:line="240" w:lineRule="auto"/>
              <w:ind w:firstLineChars="100" w:firstLine="201"/>
              <w:jc w:val="right"/>
              <w:rPr>
                <w:rFonts w:ascii="Calibri" w:eastAsia="Times New Roman" w:hAnsi="Calibri" w:cs="Calibri"/>
                <w:b/>
                <w:bCs/>
                <w:sz w:val="20"/>
                <w:szCs w:val="20"/>
                <w:lang w:eastAsia="hr-HR"/>
              </w:rPr>
            </w:pPr>
            <w:r w:rsidRPr="00BD1002">
              <w:rPr>
                <w:rFonts w:ascii="Calibri" w:eastAsia="Times New Roman" w:hAnsi="Calibri" w:cs="Calibri"/>
                <w:b/>
                <w:bCs/>
                <w:sz w:val="20"/>
                <w:szCs w:val="20"/>
                <w:lang w:eastAsia="hr-HR"/>
              </w:rPr>
              <w:t xml:space="preserve">97,19 </w:t>
            </w:r>
          </w:p>
        </w:tc>
      </w:tr>
      <w:tr w:rsidR="00BD1002" w:rsidRPr="00BD1002" w14:paraId="06F7285C" w14:textId="77777777" w:rsidTr="00050E91">
        <w:trPr>
          <w:trHeight w:val="20"/>
        </w:trPr>
        <w:tc>
          <w:tcPr>
            <w:tcW w:w="6805" w:type="dxa"/>
            <w:shd w:val="clear" w:color="000000" w:fill="FFFFFF"/>
            <w:vAlign w:val="bottom"/>
            <w:hideMark/>
          </w:tcPr>
          <w:p w14:paraId="5112D795" w14:textId="77777777" w:rsidR="00BD1002" w:rsidRPr="00BD1002" w:rsidRDefault="00BD1002" w:rsidP="00BD1002">
            <w:pPr>
              <w:spacing w:after="0" w:line="240" w:lineRule="auto"/>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A100005 Redovna djelatnost za zaposlene u upravnim tijelima Županije</w:t>
            </w:r>
          </w:p>
        </w:tc>
        <w:tc>
          <w:tcPr>
            <w:tcW w:w="1701" w:type="dxa"/>
            <w:shd w:val="clear" w:color="000000" w:fill="FFFFFF"/>
            <w:vAlign w:val="center"/>
            <w:hideMark/>
          </w:tcPr>
          <w:p w14:paraId="5AE55EEC"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3.351.505,81 </w:t>
            </w:r>
          </w:p>
        </w:tc>
        <w:tc>
          <w:tcPr>
            <w:tcW w:w="2465" w:type="dxa"/>
            <w:shd w:val="clear" w:color="000000" w:fill="FFFFFF"/>
            <w:vAlign w:val="center"/>
            <w:hideMark/>
          </w:tcPr>
          <w:p w14:paraId="2C775DE0"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-141.599,81 </w:t>
            </w:r>
          </w:p>
        </w:tc>
        <w:tc>
          <w:tcPr>
            <w:tcW w:w="2213" w:type="dxa"/>
            <w:shd w:val="clear" w:color="000000" w:fill="FFFFFF"/>
            <w:vAlign w:val="center"/>
            <w:hideMark/>
          </w:tcPr>
          <w:p w14:paraId="7A59218E"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3.209.906,00 </w:t>
            </w:r>
          </w:p>
        </w:tc>
        <w:tc>
          <w:tcPr>
            <w:tcW w:w="1417" w:type="dxa"/>
            <w:shd w:val="clear" w:color="000000" w:fill="FFFFFF"/>
            <w:vAlign w:val="center"/>
            <w:hideMark/>
          </w:tcPr>
          <w:p w14:paraId="486933DB"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95,78 </w:t>
            </w:r>
          </w:p>
        </w:tc>
      </w:tr>
      <w:tr w:rsidR="00BD1002" w:rsidRPr="00BD1002" w14:paraId="3D0B3F82" w14:textId="77777777" w:rsidTr="00050E91">
        <w:trPr>
          <w:trHeight w:val="20"/>
        </w:trPr>
        <w:tc>
          <w:tcPr>
            <w:tcW w:w="6805" w:type="dxa"/>
            <w:shd w:val="clear" w:color="000000" w:fill="FFFFFF"/>
            <w:vAlign w:val="bottom"/>
            <w:hideMark/>
          </w:tcPr>
          <w:p w14:paraId="52D4160E" w14:textId="77777777" w:rsidR="00BD1002" w:rsidRPr="00BD1002" w:rsidRDefault="00BD1002" w:rsidP="00BD1002">
            <w:pPr>
              <w:spacing w:after="0" w:line="240" w:lineRule="auto"/>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A100066 Redovna djelatnost za materijalne rashode u upravnim tijelima Županije</w:t>
            </w:r>
          </w:p>
        </w:tc>
        <w:tc>
          <w:tcPr>
            <w:tcW w:w="1701" w:type="dxa"/>
            <w:shd w:val="clear" w:color="000000" w:fill="FFFFFF"/>
            <w:vAlign w:val="center"/>
            <w:hideMark/>
          </w:tcPr>
          <w:p w14:paraId="2D5EFF9D"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914.662,45 </w:t>
            </w:r>
          </w:p>
        </w:tc>
        <w:tc>
          <w:tcPr>
            <w:tcW w:w="2465" w:type="dxa"/>
            <w:shd w:val="clear" w:color="000000" w:fill="FFFFFF"/>
            <w:vAlign w:val="center"/>
            <w:hideMark/>
          </w:tcPr>
          <w:p w14:paraId="3080EC6C"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21.703,32 </w:t>
            </w:r>
          </w:p>
        </w:tc>
        <w:tc>
          <w:tcPr>
            <w:tcW w:w="2213" w:type="dxa"/>
            <w:shd w:val="clear" w:color="000000" w:fill="FFFFFF"/>
            <w:vAlign w:val="center"/>
            <w:hideMark/>
          </w:tcPr>
          <w:p w14:paraId="5CFAC286"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936.365,77 </w:t>
            </w:r>
          </w:p>
        </w:tc>
        <w:tc>
          <w:tcPr>
            <w:tcW w:w="1417" w:type="dxa"/>
            <w:shd w:val="clear" w:color="000000" w:fill="FFFFFF"/>
            <w:vAlign w:val="center"/>
            <w:hideMark/>
          </w:tcPr>
          <w:p w14:paraId="1B057FF9" w14:textId="77777777" w:rsidR="00BD1002" w:rsidRPr="00BD1002" w:rsidRDefault="00BD1002" w:rsidP="00050E91">
            <w:pPr>
              <w:spacing w:after="0" w:line="240" w:lineRule="auto"/>
              <w:ind w:firstLineChars="100" w:firstLine="200"/>
              <w:jc w:val="right"/>
              <w:rPr>
                <w:rFonts w:ascii="Calibri" w:eastAsia="Times New Roman" w:hAnsi="Calibri" w:cs="Calibri"/>
                <w:sz w:val="20"/>
                <w:szCs w:val="20"/>
                <w:lang w:eastAsia="hr-HR"/>
              </w:rPr>
            </w:pPr>
            <w:r w:rsidRPr="00BD1002">
              <w:rPr>
                <w:rFonts w:ascii="Calibri" w:eastAsia="Times New Roman" w:hAnsi="Calibri" w:cs="Calibri"/>
                <w:sz w:val="20"/>
                <w:szCs w:val="20"/>
                <w:lang w:eastAsia="hr-HR"/>
              </w:rPr>
              <w:t xml:space="preserve">102,37 </w:t>
            </w:r>
          </w:p>
        </w:tc>
      </w:tr>
    </w:tbl>
    <w:p w14:paraId="44B4C693" w14:textId="4459C54F" w:rsidR="000E019C" w:rsidRPr="00D738F6" w:rsidRDefault="000E019C" w:rsidP="006B73A5">
      <w:pPr>
        <w:tabs>
          <w:tab w:val="left" w:pos="851"/>
          <w:tab w:val="center" w:pos="4320"/>
          <w:tab w:val="right" w:pos="8640"/>
        </w:tabs>
        <w:suppressAutoHyphens/>
        <w:spacing w:after="0" w:line="240" w:lineRule="auto"/>
        <w:jc w:val="both"/>
        <w:rPr>
          <w:rFonts w:eastAsia="Times New Roman" w:cstheme="minorHAnsi"/>
          <w:highlight w:val="yellow"/>
          <w:lang w:eastAsia="ar-SA"/>
        </w:rPr>
      </w:pPr>
    </w:p>
    <w:p w14:paraId="09DFCC8E" w14:textId="55C5DD9E" w:rsidR="00836EC0" w:rsidRPr="008B378B" w:rsidRDefault="003F6F4B" w:rsidP="007E3A7B">
      <w:pPr>
        <w:tabs>
          <w:tab w:val="left" w:pos="851"/>
          <w:tab w:val="center" w:pos="4320"/>
          <w:tab w:val="right" w:pos="8640"/>
        </w:tabs>
        <w:suppressAutoHyphens/>
        <w:spacing w:after="0" w:line="240" w:lineRule="auto"/>
        <w:jc w:val="both"/>
        <w:rPr>
          <w:rFonts w:eastAsia="Times New Roman" w:cstheme="minorHAnsi"/>
          <w:lang w:eastAsia="ar-SA"/>
        </w:rPr>
      </w:pPr>
      <w:r w:rsidRPr="006533C6">
        <w:rPr>
          <w:rFonts w:eastAsia="Times New Roman" w:cstheme="minorHAnsi"/>
          <w:lang w:eastAsia="ar-SA"/>
        </w:rPr>
        <w:tab/>
      </w:r>
      <w:r w:rsidR="006B73A5" w:rsidRPr="006533C6">
        <w:rPr>
          <w:rFonts w:eastAsia="Times New Roman" w:cstheme="minorHAnsi"/>
          <w:lang w:eastAsia="ar-SA"/>
        </w:rPr>
        <w:t xml:space="preserve">Rashodi u razdjelu </w:t>
      </w:r>
      <w:r w:rsidR="006B73A5" w:rsidRPr="006533C6">
        <w:rPr>
          <w:rFonts w:eastAsia="Times New Roman" w:cstheme="minorHAnsi"/>
          <w:b/>
          <w:lang w:eastAsia="ar-SA"/>
        </w:rPr>
        <w:t>VI - UPRAVNI ODJEL ZA GRADITELJSTVO I OKOLIŠ</w:t>
      </w:r>
      <w:r w:rsidR="006B73A5" w:rsidRPr="006533C6">
        <w:rPr>
          <w:rFonts w:eastAsia="Times New Roman" w:cstheme="minorHAnsi"/>
          <w:lang w:eastAsia="ar-SA"/>
        </w:rPr>
        <w:t xml:space="preserve"> planirani su u iznosu od </w:t>
      </w:r>
      <w:r w:rsidR="00176663" w:rsidRPr="006533C6">
        <w:rPr>
          <w:rFonts w:eastAsia="Times New Roman" w:cstheme="minorHAnsi"/>
          <w:lang w:eastAsia="ar-SA"/>
        </w:rPr>
        <w:t xml:space="preserve"> </w:t>
      </w:r>
      <w:r w:rsidR="006533C6" w:rsidRPr="006533C6">
        <w:rPr>
          <w:rFonts w:eastAsia="Times New Roman" w:cstheme="minorHAnsi"/>
          <w:lang w:eastAsia="ar-SA"/>
        </w:rPr>
        <w:t xml:space="preserve">1.769.869,00 </w:t>
      </w:r>
      <w:r w:rsidR="00C666F6" w:rsidRPr="006533C6">
        <w:rPr>
          <w:rFonts w:eastAsia="Times New Roman" w:cstheme="minorHAnsi"/>
          <w:lang w:eastAsia="ar-SA"/>
        </w:rPr>
        <w:t>eura</w:t>
      </w:r>
      <w:r w:rsidR="006B73A5" w:rsidRPr="006533C6">
        <w:rPr>
          <w:rFonts w:eastAsia="Times New Roman" w:cstheme="minorHAnsi"/>
          <w:lang w:eastAsia="ar-SA"/>
        </w:rPr>
        <w:t xml:space="preserve"> ili </w:t>
      </w:r>
      <w:r w:rsidR="00176663" w:rsidRPr="006533C6">
        <w:rPr>
          <w:rFonts w:eastAsia="Times New Roman" w:cstheme="minorHAnsi"/>
          <w:lang w:eastAsia="ar-SA"/>
        </w:rPr>
        <w:t xml:space="preserve"> </w:t>
      </w:r>
      <w:r w:rsidR="006533C6" w:rsidRPr="006533C6">
        <w:rPr>
          <w:rFonts w:eastAsia="Times New Roman" w:cstheme="minorHAnsi"/>
          <w:lang w:eastAsia="ar-SA"/>
        </w:rPr>
        <w:t xml:space="preserve">39.090,00 </w:t>
      </w:r>
      <w:r w:rsidR="00C666F6" w:rsidRPr="006533C6">
        <w:rPr>
          <w:rFonts w:eastAsia="Times New Roman" w:cstheme="minorHAnsi"/>
          <w:lang w:eastAsia="ar-SA"/>
        </w:rPr>
        <w:t>eura</w:t>
      </w:r>
      <w:r w:rsidR="006B73A5" w:rsidRPr="006533C6">
        <w:rPr>
          <w:rFonts w:eastAsia="Times New Roman" w:cstheme="minorHAnsi"/>
          <w:lang w:eastAsia="ar-SA"/>
        </w:rPr>
        <w:t xml:space="preserve"> </w:t>
      </w:r>
      <w:r w:rsidR="006252CD" w:rsidRPr="006533C6">
        <w:rPr>
          <w:rFonts w:eastAsia="Times New Roman" w:cstheme="minorHAnsi"/>
          <w:lang w:eastAsia="ar-SA"/>
        </w:rPr>
        <w:t>manje</w:t>
      </w:r>
      <w:r w:rsidR="006B73A5" w:rsidRPr="006533C6">
        <w:rPr>
          <w:rFonts w:eastAsia="Times New Roman" w:cstheme="minorHAnsi"/>
          <w:lang w:eastAsia="ar-SA"/>
        </w:rPr>
        <w:t xml:space="preserve"> u odnosu na važeći </w:t>
      </w:r>
      <w:r w:rsidR="006B73A5" w:rsidRPr="008B378B">
        <w:rPr>
          <w:rFonts w:eastAsia="Times New Roman" w:cstheme="minorHAnsi"/>
          <w:lang w:eastAsia="ar-SA"/>
        </w:rPr>
        <w:t xml:space="preserve">Proračun. </w:t>
      </w:r>
    </w:p>
    <w:p w14:paraId="06E52E9F" w14:textId="522BD780" w:rsidR="0015645D" w:rsidRPr="007B2551" w:rsidRDefault="00836EC0" w:rsidP="007E3A7B">
      <w:pPr>
        <w:tabs>
          <w:tab w:val="left" w:pos="851"/>
          <w:tab w:val="center" w:pos="4320"/>
          <w:tab w:val="right" w:pos="8640"/>
        </w:tabs>
        <w:suppressAutoHyphens/>
        <w:spacing w:after="0" w:line="240" w:lineRule="auto"/>
        <w:jc w:val="both"/>
        <w:rPr>
          <w:rFonts w:eastAsia="Times New Roman" w:cstheme="minorHAnsi"/>
          <w:lang w:eastAsia="ar-SA"/>
        </w:rPr>
      </w:pPr>
      <w:r w:rsidRPr="008B378B">
        <w:rPr>
          <w:rFonts w:eastAsia="Times New Roman" w:cstheme="minorHAnsi"/>
          <w:lang w:eastAsia="ar-SA"/>
        </w:rPr>
        <w:tab/>
      </w:r>
      <w:r w:rsidR="00DC4F98" w:rsidRPr="008B378B">
        <w:rPr>
          <w:rFonts w:eastAsia="Times New Roman" w:cstheme="minorHAnsi"/>
          <w:lang w:eastAsia="ar-SA"/>
        </w:rPr>
        <w:t>Predložene korekcije</w:t>
      </w:r>
      <w:r w:rsidR="0085234C" w:rsidRPr="008B378B">
        <w:rPr>
          <w:rFonts w:eastAsia="Times New Roman" w:cstheme="minorHAnsi"/>
          <w:lang w:eastAsia="ar-SA"/>
        </w:rPr>
        <w:t xml:space="preserve">, odnosno </w:t>
      </w:r>
      <w:r w:rsidR="008B378B" w:rsidRPr="008B378B">
        <w:rPr>
          <w:rFonts w:eastAsia="Times New Roman" w:cstheme="minorHAnsi"/>
          <w:lang w:eastAsia="ar-SA"/>
        </w:rPr>
        <w:t xml:space="preserve">korekcija </w:t>
      </w:r>
      <w:r w:rsidR="006252CD" w:rsidRPr="008B378B">
        <w:rPr>
          <w:rFonts w:eastAsia="Times New Roman" w:cstheme="minorHAnsi"/>
          <w:lang w:eastAsia="ar-SA"/>
        </w:rPr>
        <w:t>smanjenj</w:t>
      </w:r>
      <w:r w:rsidR="008B378B" w:rsidRPr="008B378B">
        <w:rPr>
          <w:rFonts w:eastAsia="Times New Roman" w:cstheme="minorHAnsi"/>
          <w:lang w:eastAsia="ar-SA"/>
        </w:rPr>
        <w:t xml:space="preserve">a </w:t>
      </w:r>
      <w:r w:rsidR="00DC4F98" w:rsidRPr="008B378B">
        <w:rPr>
          <w:rFonts w:eastAsia="Times New Roman" w:cstheme="minorHAnsi"/>
          <w:lang w:eastAsia="ar-SA"/>
        </w:rPr>
        <w:t>odnos</w:t>
      </w:r>
      <w:r w:rsidR="00091DE0" w:rsidRPr="008B378B">
        <w:rPr>
          <w:rFonts w:eastAsia="Times New Roman" w:cstheme="minorHAnsi"/>
          <w:lang w:eastAsia="ar-SA"/>
        </w:rPr>
        <w:t>i</w:t>
      </w:r>
      <w:r w:rsidR="00DC4F98" w:rsidRPr="008B378B">
        <w:rPr>
          <w:rFonts w:eastAsia="Times New Roman" w:cstheme="minorHAnsi"/>
          <w:lang w:eastAsia="ar-SA"/>
        </w:rPr>
        <w:t xml:space="preserve"> se na </w:t>
      </w:r>
      <w:r w:rsidR="000937D1">
        <w:rPr>
          <w:rFonts w:eastAsia="Times New Roman" w:cstheme="minorHAnsi"/>
          <w:lang w:eastAsia="ar-SA"/>
        </w:rPr>
        <w:t>tekući projekt</w:t>
      </w:r>
      <w:r w:rsidR="00307D5C" w:rsidRPr="008B378B">
        <w:rPr>
          <w:rFonts w:eastAsia="Times New Roman" w:cstheme="minorHAnsi"/>
          <w:lang w:eastAsia="ar-SA"/>
        </w:rPr>
        <w:t xml:space="preserve"> </w:t>
      </w:r>
      <w:r w:rsidR="008B378B">
        <w:rPr>
          <w:rFonts w:eastAsia="Times New Roman" w:cstheme="minorHAnsi"/>
          <w:lang w:eastAsia="ar-SA"/>
        </w:rPr>
        <w:t>„</w:t>
      </w:r>
      <w:r w:rsidR="008B378B" w:rsidRPr="008B378B">
        <w:rPr>
          <w:rFonts w:eastAsia="Times New Roman" w:cstheme="minorHAnsi"/>
          <w:lang w:eastAsia="ar-SA"/>
        </w:rPr>
        <w:t>Razvijanje sustava upravljanja i kontrole invazivnih stranih vrsta“</w:t>
      </w:r>
      <w:r w:rsidR="006C246F">
        <w:rPr>
          <w:rFonts w:eastAsia="Times New Roman" w:cstheme="minorHAnsi"/>
          <w:lang w:eastAsia="ar-SA"/>
        </w:rPr>
        <w:t xml:space="preserve"> u iznosu od </w:t>
      </w:r>
      <w:r w:rsidR="006C246F" w:rsidRPr="006C246F">
        <w:rPr>
          <w:rFonts w:eastAsia="Times New Roman" w:cstheme="minorHAnsi"/>
          <w:lang w:eastAsia="ar-SA"/>
        </w:rPr>
        <w:t>39.430,00</w:t>
      </w:r>
      <w:r w:rsidR="006C246F">
        <w:rPr>
          <w:rFonts w:eastAsia="Times New Roman" w:cstheme="minorHAnsi"/>
          <w:lang w:eastAsia="ar-SA"/>
        </w:rPr>
        <w:t xml:space="preserve"> eura što je evidentirano u okviru </w:t>
      </w:r>
      <w:r w:rsidR="006C246F" w:rsidRPr="006C246F">
        <w:rPr>
          <w:rFonts w:eastAsia="Times New Roman" w:cstheme="minorHAnsi"/>
          <w:lang w:eastAsia="ar-SA"/>
        </w:rPr>
        <w:t>Javn</w:t>
      </w:r>
      <w:r w:rsidR="006C246F">
        <w:rPr>
          <w:rFonts w:eastAsia="Times New Roman" w:cstheme="minorHAnsi"/>
          <w:lang w:eastAsia="ar-SA"/>
        </w:rPr>
        <w:t xml:space="preserve">e </w:t>
      </w:r>
      <w:r w:rsidR="006C246F" w:rsidRPr="006C246F">
        <w:rPr>
          <w:rFonts w:eastAsia="Times New Roman" w:cstheme="minorHAnsi"/>
          <w:lang w:eastAsia="ar-SA"/>
        </w:rPr>
        <w:t>ustanov</w:t>
      </w:r>
      <w:r w:rsidR="006C246F">
        <w:rPr>
          <w:rFonts w:eastAsia="Times New Roman" w:cstheme="minorHAnsi"/>
          <w:lang w:eastAsia="ar-SA"/>
        </w:rPr>
        <w:t>e</w:t>
      </w:r>
      <w:r w:rsidR="006C246F" w:rsidRPr="006C246F">
        <w:rPr>
          <w:rFonts w:eastAsia="Times New Roman" w:cstheme="minorHAnsi"/>
          <w:lang w:eastAsia="ar-SA"/>
        </w:rPr>
        <w:t xml:space="preserve"> za upravljanje zaštićenim prirodnim vrijednostima</w:t>
      </w:r>
      <w:r w:rsidR="006C246F">
        <w:rPr>
          <w:rFonts w:eastAsia="Times New Roman" w:cstheme="minorHAnsi"/>
          <w:lang w:eastAsia="ar-SA"/>
        </w:rPr>
        <w:t xml:space="preserve"> Natura Viva.</w:t>
      </w:r>
      <w:r w:rsidR="000937D1">
        <w:rPr>
          <w:rFonts w:eastAsia="Times New Roman" w:cstheme="minorHAnsi"/>
          <w:lang w:eastAsia="ar-SA"/>
        </w:rPr>
        <w:t xml:space="preserve"> Razlog smanjenja ovog tekućeg </w:t>
      </w:r>
      <w:r w:rsidR="000937D1" w:rsidRPr="007B2551">
        <w:rPr>
          <w:rFonts w:eastAsia="Times New Roman" w:cstheme="minorHAnsi"/>
          <w:lang w:eastAsia="ar-SA"/>
        </w:rPr>
        <w:t>projekta</w:t>
      </w:r>
      <w:r w:rsidR="0007226D" w:rsidRPr="007B2551">
        <w:rPr>
          <w:rFonts w:eastAsia="Times New Roman" w:cstheme="minorHAnsi"/>
          <w:lang w:eastAsia="ar-SA"/>
        </w:rPr>
        <w:t xml:space="preserve"> odnosi na odluku o povratu</w:t>
      </w:r>
      <w:r w:rsidR="009F513F">
        <w:rPr>
          <w:rFonts w:eastAsia="Times New Roman" w:cstheme="minorHAnsi"/>
          <w:lang w:eastAsia="ar-SA"/>
        </w:rPr>
        <w:t xml:space="preserve"> </w:t>
      </w:r>
      <w:proofErr w:type="spellStart"/>
      <w:r w:rsidR="009F513F">
        <w:rPr>
          <w:rFonts w:eastAsia="Times New Roman" w:cstheme="minorHAnsi"/>
          <w:lang w:eastAsia="ar-SA"/>
        </w:rPr>
        <w:t>predfinanciranih</w:t>
      </w:r>
      <w:proofErr w:type="spellEnd"/>
      <w:r w:rsidR="0007226D" w:rsidRPr="007B2551">
        <w:rPr>
          <w:rFonts w:eastAsia="Times New Roman" w:cstheme="minorHAnsi"/>
          <w:lang w:eastAsia="ar-SA"/>
        </w:rPr>
        <w:t xml:space="preserve"> sredstava u Karlovačku županiju. Županija je </w:t>
      </w:r>
      <w:proofErr w:type="spellStart"/>
      <w:r w:rsidR="0007226D" w:rsidRPr="007B2551">
        <w:rPr>
          <w:rFonts w:eastAsia="Times New Roman" w:cstheme="minorHAnsi"/>
          <w:lang w:eastAsia="ar-SA"/>
        </w:rPr>
        <w:t>predfinancirala</w:t>
      </w:r>
      <w:proofErr w:type="spellEnd"/>
      <w:r w:rsidR="0007226D" w:rsidRPr="007B2551">
        <w:rPr>
          <w:rFonts w:eastAsia="Times New Roman" w:cstheme="minorHAnsi"/>
          <w:lang w:eastAsia="ar-SA"/>
        </w:rPr>
        <w:t xml:space="preserve"> projekt</w:t>
      </w:r>
      <w:r w:rsidR="009F513F">
        <w:rPr>
          <w:rFonts w:eastAsia="Times New Roman" w:cstheme="minorHAnsi"/>
          <w:lang w:eastAsia="ar-SA"/>
        </w:rPr>
        <w:t>,</w:t>
      </w:r>
      <w:r w:rsidR="00265A36" w:rsidRPr="007B2551">
        <w:rPr>
          <w:rFonts w:eastAsia="Times New Roman" w:cstheme="minorHAnsi"/>
          <w:lang w:eastAsia="ar-SA"/>
        </w:rPr>
        <w:t xml:space="preserve"> </w:t>
      </w:r>
      <w:r w:rsidR="0007226D" w:rsidRPr="007B2551">
        <w:rPr>
          <w:rFonts w:eastAsia="Times New Roman" w:cstheme="minorHAnsi"/>
          <w:lang w:eastAsia="ar-SA"/>
        </w:rPr>
        <w:t>a Fond za zaštitu okoliša financira u 100%-</w:t>
      </w:r>
      <w:proofErr w:type="spellStart"/>
      <w:r w:rsidR="0007226D" w:rsidRPr="007B2551">
        <w:rPr>
          <w:rFonts w:eastAsia="Times New Roman" w:cstheme="minorHAnsi"/>
          <w:lang w:eastAsia="ar-SA"/>
        </w:rPr>
        <w:t>tnom</w:t>
      </w:r>
      <w:proofErr w:type="spellEnd"/>
      <w:r w:rsidR="0007226D" w:rsidRPr="007B2551">
        <w:rPr>
          <w:rFonts w:eastAsia="Times New Roman" w:cstheme="minorHAnsi"/>
          <w:lang w:eastAsia="ar-SA"/>
        </w:rPr>
        <w:t xml:space="preserve"> iznosu stvarnih troškova projekta. Po uplati Fonda sredstva se vraćaju u Proračun Karlovačke županije.</w:t>
      </w:r>
      <w:r w:rsidR="006C246F" w:rsidRPr="007B2551">
        <w:rPr>
          <w:rFonts w:eastAsia="Times New Roman" w:cstheme="minorHAnsi"/>
          <w:lang w:eastAsia="ar-SA"/>
        </w:rPr>
        <w:t xml:space="preserve">  </w:t>
      </w:r>
      <w:r w:rsidR="006B73A5" w:rsidRPr="007B2551">
        <w:rPr>
          <w:rFonts w:eastAsia="Times New Roman" w:cstheme="minorHAnsi"/>
          <w:lang w:eastAsia="ar-SA"/>
        </w:rPr>
        <w:t>Rashodi ovog razdjela čine</w:t>
      </w:r>
      <w:r w:rsidR="00D86F19" w:rsidRPr="007B2551">
        <w:t xml:space="preserve"> </w:t>
      </w:r>
      <w:r w:rsidR="007B2551" w:rsidRPr="007B2551">
        <w:rPr>
          <w:rFonts w:eastAsia="Times New Roman" w:cstheme="minorHAnsi"/>
          <w:lang w:eastAsia="ar-SA"/>
        </w:rPr>
        <w:t xml:space="preserve">0,87 </w:t>
      </w:r>
      <w:r w:rsidR="006B73A5" w:rsidRPr="007B2551">
        <w:rPr>
          <w:rFonts w:eastAsia="Times New Roman" w:cstheme="minorHAnsi"/>
          <w:lang w:eastAsia="ar-SA"/>
        </w:rPr>
        <w:t xml:space="preserve">% Proračuna. </w:t>
      </w:r>
    </w:p>
    <w:p w14:paraId="7D14F594" w14:textId="240BD2C2" w:rsidR="006B73A5" w:rsidRPr="00A36B27"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A36B27">
        <w:rPr>
          <w:rFonts w:eastAsia="Times New Roman" w:cstheme="minorHAnsi"/>
          <w:lang w:eastAsia="ar-SA"/>
        </w:rPr>
        <w:tab/>
        <w:t>Slijedi pregled korekcija po programskoj klasifikaciji/aktivnostima:</w:t>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r>
      <w:r w:rsidRPr="00A36B27">
        <w:rPr>
          <w:rFonts w:eastAsia="Times New Roman" w:cstheme="minorHAnsi"/>
          <w:lang w:eastAsia="ar-SA"/>
        </w:rPr>
        <w:tab/>
        <w:t xml:space="preserve">                                                                                                                                                                                                                                           - </w:t>
      </w:r>
      <w:r w:rsidR="00350718" w:rsidRPr="00A36B27">
        <w:rPr>
          <w:rFonts w:eastAsia="Times New Roman" w:cstheme="minorHAnsi"/>
          <w:lang w:eastAsia="ar-SA"/>
        </w:rPr>
        <w:t>iznosi u eurima</w:t>
      </w:r>
      <w:r w:rsidRPr="00A36B27">
        <w:rPr>
          <w:rFonts w:eastAsia="Times New Roman" w:cstheme="minorHAnsi"/>
          <w:lang w:eastAsia="ar-SA"/>
        </w:rPr>
        <w:t xml:space="preserve"> – </w:t>
      </w:r>
    </w:p>
    <w:tbl>
      <w:tblPr>
        <w:tblW w:w="14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660"/>
        <w:gridCol w:w="2592"/>
        <w:gridCol w:w="2127"/>
        <w:gridCol w:w="1417"/>
      </w:tblGrid>
      <w:tr w:rsidR="002B47F9" w:rsidRPr="002B47F9" w14:paraId="6CA91E03" w14:textId="77777777" w:rsidTr="00050E91">
        <w:trPr>
          <w:trHeight w:val="20"/>
        </w:trPr>
        <w:tc>
          <w:tcPr>
            <w:tcW w:w="6805" w:type="dxa"/>
            <w:shd w:val="clear" w:color="000000" w:fill="FFFFFF"/>
            <w:vAlign w:val="center"/>
            <w:hideMark/>
          </w:tcPr>
          <w:p w14:paraId="3B5ED063"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Oznaka</w:t>
            </w:r>
          </w:p>
        </w:tc>
        <w:tc>
          <w:tcPr>
            <w:tcW w:w="1660" w:type="dxa"/>
            <w:shd w:val="clear" w:color="000000" w:fill="FFFFFF"/>
            <w:vAlign w:val="center"/>
            <w:hideMark/>
          </w:tcPr>
          <w:p w14:paraId="4E518FA2" w14:textId="0E761510" w:rsidR="00050E91"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PLAN</w:t>
            </w:r>
          </w:p>
          <w:p w14:paraId="3F6D2847" w14:textId="258083EB"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2023.</w:t>
            </w:r>
          </w:p>
        </w:tc>
        <w:tc>
          <w:tcPr>
            <w:tcW w:w="2592" w:type="dxa"/>
            <w:shd w:val="clear" w:color="000000" w:fill="FFFFFF"/>
            <w:vAlign w:val="center"/>
            <w:hideMark/>
          </w:tcPr>
          <w:p w14:paraId="6133D122" w14:textId="77777777" w:rsidR="00050E91"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POVEĆANJE/</w:t>
            </w:r>
          </w:p>
          <w:p w14:paraId="59AEFC1D" w14:textId="2A001BB6"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SMANJENJE</w:t>
            </w:r>
          </w:p>
        </w:tc>
        <w:tc>
          <w:tcPr>
            <w:tcW w:w="2127" w:type="dxa"/>
            <w:shd w:val="clear" w:color="000000" w:fill="FFFFFF"/>
            <w:vAlign w:val="center"/>
            <w:hideMark/>
          </w:tcPr>
          <w:p w14:paraId="1F586BC1" w14:textId="6312B0B2" w:rsidR="00050E91"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NOVI PLAN</w:t>
            </w:r>
          </w:p>
          <w:p w14:paraId="290AD9F3" w14:textId="1BEAF226"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2023.</w:t>
            </w:r>
          </w:p>
        </w:tc>
        <w:tc>
          <w:tcPr>
            <w:tcW w:w="1417" w:type="dxa"/>
            <w:shd w:val="clear" w:color="000000" w:fill="FFFFFF"/>
            <w:vAlign w:val="center"/>
            <w:hideMark/>
          </w:tcPr>
          <w:p w14:paraId="63F022DB" w14:textId="77777777" w:rsidR="00050E91"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IN</w:t>
            </w:r>
            <w:r w:rsidR="00BC7F38">
              <w:rPr>
                <w:rFonts w:ascii="Calibri" w:eastAsia="Times New Roman" w:hAnsi="Calibri" w:cs="Calibri"/>
                <w:b/>
                <w:bCs/>
                <w:sz w:val="20"/>
                <w:szCs w:val="20"/>
                <w:lang w:eastAsia="hr-HR"/>
              </w:rPr>
              <w:t>D.</w:t>
            </w:r>
          </w:p>
          <w:p w14:paraId="20580AF5" w14:textId="1E2A9DB0"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(4/2)</w:t>
            </w:r>
          </w:p>
        </w:tc>
      </w:tr>
      <w:tr w:rsidR="002B47F9" w:rsidRPr="002B47F9" w14:paraId="7FE4A82E" w14:textId="77777777" w:rsidTr="00050E91">
        <w:trPr>
          <w:trHeight w:val="20"/>
        </w:trPr>
        <w:tc>
          <w:tcPr>
            <w:tcW w:w="6805" w:type="dxa"/>
            <w:shd w:val="clear" w:color="000000" w:fill="FFFFFF"/>
            <w:vAlign w:val="center"/>
            <w:hideMark/>
          </w:tcPr>
          <w:p w14:paraId="2EF13E18"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1</w:t>
            </w:r>
          </w:p>
        </w:tc>
        <w:tc>
          <w:tcPr>
            <w:tcW w:w="1660" w:type="dxa"/>
            <w:shd w:val="clear" w:color="000000" w:fill="FFFFFF"/>
            <w:vAlign w:val="center"/>
            <w:hideMark/>
          </w:tcPr>
          <w:p w14:paraId="77E7F2DC"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2</w:t>
            </w:r>
          </w:p>
        </w:tc>
        <w:tc>
          <w:tcPr>
            <w:tcW w:w="2592" w:type="dxa"/>
            <w:shd w:val="clear" w:color="000000" w:fill="FFFFFF"/>
            <w:vAlign w:val="center"/>
            <w:hideMark/>
          </w:tcPr>
          <w:p w14:paraId="185CE174"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3</w:t>
            </w:r>
          </w:p>
        </w:tc>
        <w:tc>
          <w:tcPr>
            <w:tcW w:w="2127" w:type="dxa"/>
            <w:shd w:val="clear" w:color="000000" w:fill="FFFFFF"/>
            <w:vAlign w:val="center"/>
            <w:hideMark/>
          </w:tcPr>
          <w:p w14:paraId="3E41D89C"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4</w:t>
            </w:r>
          </w:p>
        </w:tc>
        <w:tc>
          <w:tcPr>
            <w:tcW w:w="1417" w:type="dxa"/>
            <w:shd w:val="clear" w:color="000000" w:fill="FFFFFF"/>
            <w:vAlign w:val="center"/>
            <w:hideMark/>
          </w:tcPr>
          <w:p w14:paraId="7F1FBEB8" w14:textId="77777777" w:rsidR="002B47F9" w:rsidRPr="002B47F9" w:rsidRDefault="002B47F9" w:rsidP="00050E91">
            <w:pPr>
              <w:spacing w:after="0" w:line="240" w:lineRule="auto"/>
              <w:ind w:firstLineChars="100" w:firstLine="201"/>
              <w:jc w:val="center"/>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5</w:t>
            </w:r>
          </w:p>
        </w:tc>
      </w:tr>
      <w:tr w:rsidR="002B47F9" w:rsidRPr="002B47F9" w14:paraId="12D9DA5F" w14:textId="77777777" w:rsidTr="00050E91">
        <w:trPr>
          <w:trHeight w:val="20"/>
        </w:trPr>
        <w:tc>
          <w:tcPr>
            <w:tcW w:w="6805" w:type="dxa"/>
            <w:shd w:val="clear" w:color="000000" w:fill="FFFFFF"/>
            <w:vAlign w:val="bottom"/>
            <w:hideMark/>
          </w:tcPr>
          <w:p w14:paraId="0214D8FD"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Razdjel: VI UPRAVNI ODJEL ZA GRADITELJSTVO I OKOLIŠ</w:t>
            </w:r>
          </w:p>
        </w:tc>
        <w:tc>
          <w:tcPr>
            <w:tcW w:w="1660" w:type="dxa"/>
            <w:shd w:val="clear" w:color="000000" w:fill="FFFFFF"/>
            <w:vAlign w:val="center"/>
            <w:hideMark/>
          </w:tcPr>
          <w:p w14:paraId="74D50127"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1.808.959,00 </w:t>
            </w:r>
          </w:p>
        </w:tc>
        <w:tc>
          <w:tcPr>
            <w:tcW w:w="2592" w:type="dxa"/>
            <w:shd w:val="clear" w:color="000000" w:fill="FFFFFF"/>
            <w:vAlign w:val="center"/>
            <w:hideMark/>
          </w:tcPr>
          <w:p w14:paraId="2A9A2B8F"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-39.090,00 </w:t>
            </w:r>
          </w:p>
        </w:tc>
        <w:tc>
          <w:tcPr>
            <w:tcW w:w="2127" w:type="dxa"/>
            <w:shd w:val="clear" w:color="000000" w:fill="FFFFFF"/>
            <w:vAlign w:val="center"/>
            <w:hideMark/>
          </w:tcPr>
          <w:p w14:paraId="7785D733"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1.769.869,00 </w:t>
            </w:r>
          </w:p>
        </w:tc>
        <w:tc>
          <w:tcPr>
            <w:tcW w:w="1417" w:type="dxa"/>
            <w:shd w:val="clear" w:color="000000" w:fill="FFFFFF"/>
            <w:vAlign w:val="center"/>
            <w:hideMark/>
          </w:tcPr>
          <w:p w14:paraId="649DBFF4"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97,84 </w:t>
            </w:r>
          </w:p>
        </w:tc>
      </w:tr>
      <w:tr w:rsidR="002B47F9" w:rsidRPr="002B47F9" w14:paraId="70E423D2" w14:textId="77777777" w:rsidTr="00050E91">
        <w:trPr>
          <w:trHeight w:val="20"/>
        </w:trPr>
        <w:tc>
          <w:tcPr>
            <w:tcW w:w="6805" w:type="dxa"/>
            <w:shd w:val="clear" w:color="000000" w:fill="FFFFFF"/>
            <w:vAlign w:val="bottom"/>
            <w:hideMark/>
          </w:tcPr>
          <w:p w14:paraId="4A9B231C"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Program: 118 Program razvoja, prostornog planiranja i zaštite okoliša</w:t>
            </w:r>
          </w:p>
        </w:tc>
        <w:tc>
          <w:tcPr>
            <w:tcW w:w="1660" w:type="dxa"/>
            <w:shd w:val="clear" w:color="000000" w:fill="FFFFFF"/>
            <w:vAlign w:val="center"/>
            <w:hideMark/>
          </w:tcPr>
          <w:p w14:paraId="3C9ED6A5"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1.936,00 </w:t>
            </w:r>
          </w:p>
        </w:tc>
        <w:tc>
          <w:tcPr>
            <w:tcW w:w="2592" w:type="dxa"/>
            <w:shd w:val="clear" w:color="000000" w:fill="FFFFFF"/>
            <w:vAlign w:val="center"/>
            <w:hideMark/>
          </w:tcPr>
          <w:p w14:paraId="349D39E1"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0,00 </w:t>
            </w:r>
          </w:p>
        </w:tc>
        <w:tc>
          <w:tcPr>
            <w:tcW w:w="2127" w:type="dxa"/>
            <w:shd w:val="clear" w:color="000000" w:fill="FFFFFF"/>
            <w:vAlign w:val="center"/>
            <w:hideMark/>
          </w:tcPr>
          <w:p w14:paraId="0EC24096"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1.936,00 </w:t>
            </w:r>
          </w:p>
        </w:tc>
        <w:tc>
          <w:tcPr>
            <w:tcW w:w="1417" w:type="dxa"/>
            <w:shd w:val="clear" w:color="000000" w:fill="FFFFFF"/>
            <w:vAlign w:val="center"/>
            <w:hideMark/>
          </w:tcPr>
          <w:p w14:paraId="4D3477C8"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100,00 </w:t>
            </w:r>
          </w:p>
        </w:tc>
      </w:tr>
      <w:tr w:rsidR="002B47F9" w:rsidRPr="002B47F9" w14:paraId="7D7E87E0" w14:textId="77777777" w:rsidTr="00050E91">
        <w:trPr>
          <w:trHeight w:val="20"/>
        </w:trPr>
        <w:tc>
          <w:tcPr>
            <w:tcW w:w="6805" w:type="dxa"/>
            <w:shd w:val="clear" w:color="000000" w:fill="FFFFFF"/>
            <w:vAlign w:val="bottom"/>
            <w:hideMark/>
          </w:tcPr>
          <w:p w14:paraId="7B3F2C44"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T100076A Plan razvoja Karlovačke županije 2021- 2027</w:t>
            </w:r>
          </w:p>
        </w:tc>
        <w:tc>
          <w:tcPr>
            <w:tcW w:w="1660" w:type="dxa"/>
            <w:shd w:val="clear" w:color="000000" w:fill="FFFFFF"/>
            <w:vAlign w:val="center"/>
            <w:hideMark/>
          </w:tcPr>
          <w:p w14:paraId="41922C02"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1.936,00 </w:t>
            </w:r>
          </w:p>
        </w:tc>
        <w:tc>
          <w:tcPr>
            <w:tcW w:w="2592" w:type="dxa"/>
            <w:shd w:val="clear" w:color="000000" w:fill="FFFFFF"/>
            <w:vAlign w:val="center"/>
            <w:hideMark/>
          </w:tcPr>
          <w:p w14:paraId="1FAF139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1A8F0037"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1.936,00 </w:t>
            </w:r>
          </w:p>
        </w:tc>
        <w:tc>
          <w:tcPr>
            <w:tcW w:w="1417" w:type="dxa"/>
            <w:shd w:val="clear" w:color="000000" w:fill="FFFFFF"/>
            <w:vAlign w:val="center"/>
            <w:hideMark/>
          </w:tcPr>
          <w:p w14:paraId="7B080396"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5B58B5F7" w14:textId="77777777" w:rsidTr="00050E91">
        <w:trPr>
          <w:trHeight w:val="20"/>
        </w:trPr>
        <w:tc>
          <w:tcPr>
            <w:tcW w:w="6805" w:type="dxa"/>
            <w:shd w:val="clear" w:color="000000" w:fill="FFFFFF"/>
            <w:vAlign w:val="bottom"/>
            <w:hideMark/>
          </w:tcPr>
          <w:p w14:paraId="7A2F9C46"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Program: 119 Zaštita prirode i okoliš</w:t>
            </w:r>
          </w:p>
        </w:tc>
        <w:tc>
          <w:tcPr>
            <w:tcW w:w="1660" w:type="dxa"/>
            <w:shd w:val="clear" w:color="000000" w:fill="FFFFFF"/>
            <w:vAlign w:val="center"/>
            <w:hideMark/>
          </w:tcPr>
          <w:p w14:paraId="0F8B2C08"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140.364,00 </w:t>
            </w:r>
          </w:p>
        </w:tc>
        <w:tc>
          <w:tcPr>
            <w:tcW w:w="2592" w:type="dxa"/>
            <w:shd w:val="clear" w:color="000000" w:fill="FFFFFF"/>
            <w:vAlign w:val="center"/>
            <w:hideMark/>
          </w:tcPr>
          <w:p w14:paraId="6924F975"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0,00 </w:t>
            </w:r>
          </w:p>
        </w:tc>
        <w:tc>
          <w:tcPr>
            <w:tcW w:w="2127" w:type="dxa"/>
            <w:shd w:val="clear" w:color="000000" w:fill="FFFFFF"/>
            <w:vAlign w:val="center"/>
            <w:hideMark/>
          </w:tcPr>
          <w:p w14:paraId="4A82F371"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140.364,00 </w:t>
            </w:r>
          </w:p>
        </w:tc>
        <w:tc>
          <w:tcPr>
            <w:tcW w:w="1417" w:type="dxa"/>
            <w:shd w:val="clear" w:color="000000" w:fill="FFFFFF"/>
            <w:vAlign w:val="center"/>
            <w:hideMark/>
          </w:tcPr>
          <w:p w14:paraId="1CC20C25"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100,00 </w:t>
            </w:r>
          </w:p>
        </w:tc>
      </w:tr>
      <w:tr w:rsidR="002B47F9" w:rsidRPr="002B47F9" w14:paraId="6C4BB15B" w14:textId="77777777" w:rsidTr="00050E91">
        <w:trPr>
          <w:trHeight w:val="20"/>
        </w:trPr>
        <w:tc>
          <w:tcPr>
            <w:tcW w:w="6805" w:type="dxa"/>
            <w:shd w:val="clear" w:color="000000" w:fill="FFFFFF"/>
            <w:vAlign w:val="bottom"/>
            <w:hideMark/>
          </w:tcPr>
          <w:p w14:paraId="7549AC5A"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lastRenderedPageBreak/>
              <w:t>A100031 Projekti zaštite prirode i okoliš</w:t>
            </w:r>
          </w:p>
        </w:tc>
        <w:tc>
          <w:tcPr>
            <w:tcW w:w="1660" w:type="dxa"/>
            <w:shd w:val="clear" w:color="000000" w:fill="FFFFFF"/>
            <w:vAlign w:val="center"/>
            <w:hideMark/>
          </w:tcPr>
          <w:p w14:paraId="266600EB"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140.364,00 </w:t>
            </w:r>
          </w:p>
        </w:tc>
        <w:tc>
          <w:tcPr>
            <w:tcW w:w="2592" w:type="dxa"/>
            <w:shd w:val="clear" w:color="000000" w:fill="FFFFFF"/>
            <w:vAlign w:val="center"/>
            <w:hideMark/>
          </w:tcPr>
          <w:p w14:paraId="323DF38A"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0DB4C981"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140.364,00 </w:t>
            </w:r>
          </w:p>
        </w:tc>
        <w:tc>
          <w:tcPr>
            <w:tcW w:w="1417" w:type="dxa"/>
            <w:shd w:val="clear" w:color="000000" w:fill="FFFFFF"/>
            <w:vAlign w:val="center"/>
            <w:hideMark/>
          </w:tcPr>
          <w:p w14:paraId="6BA32191"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4B175726" w14:textId="77777777" w:rsidTr="00050E91">
        <w:trPr>
          <w:trHeight w:val="20"/>
        </w:trPr>
        <w:tc>
          <w:tcPr>
            <w:tcW w:w="6805" w:type="dxa"/>
            <w:shd w:val="clear" w:color="000000" w:fill="FFFFFF"/>
            <w:vAlign w:val="bottom"/>
            <w:hideMark/>
          </w:tcPr>
          <w:p w14:paraId="2EDFEFAA"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Program: 120 Gospodarenje otpadom</w:t>
            </w:r>
          </w:p>
        </w:tc>
        <w:tc>
          <w:tcPr>
            <w:tcW w:w="1660" w:type="dxa"/>
            <w:shd w:val="clear" w:color="000000" w:fill="FFFFFF"/>
            <w:vAlign w:val="center"/>
            <w:hideMark/>
          </w:tcPr>
          <w:p w14:paraId="5FFA0D1F"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852.465,00 </w:t>
            </w:r>
          </w:p>
        </w:tc>
        <w:tc>
          <w:tcPr>
            <w:tcW w:w="2592" w:type="dxa"/>
            <w:shd w:val="clear" w:color="000000" w:fill="FFFFFF"/>
            <w:vAlign w:val="center"/>
            <w:hideMark/>
          </w:tcPr>
          <w:p w14:paraId="16D6393A"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0,00 </w:t>
            </w:r>
          </w:p>
        </w:tc>
        <w:tc>
          <w:tcPr>
            <w:tcW w:w="2127" w:type="dxa"/>
            <w:shd w:val="clear" w:color="000000" w:fill="FFFFFF"/>
            <w:vAlign w:val="center"/>
            <w:hideMark/>
          </w:tcPr>
          <w:p w14:paraId="335E2D2E"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852.465,00 </w:t>
            </w:r>
          </w:p>
        </w:tc>
        <w:tc>
          <w:tcPr>
            <w:tcW w:w="1417" w:type="dxa"/>
            <w:shd w:val="clear" w:color="000000" w:fill="FFFFFF"/>
            <w:vAlign w:val="center"/>
            <w:hideMark/>
          </w:tcPr>
          <w:p w14:paraId="3EF7FFA6"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100,00 </w:t>
            </w:r>
          </w:p>
        </w:tc>
      </w:tr>
      <w:tr w:rsidR="002B47F9" w:rsidRPr="002B47F9" w14:paraId="668624A6" w14:textId="77777777" w:rsidTr="00050E91">
        <w:trPr>
          <w:trHeight w:val="20"/>
        </w:trPr>
        <w:tc>
          <w:tcPr>
            <w:tcW w:w="6805" w:type="dxa"/>
            <w:shd w:val="clear" w:color="000000" w:fill="FFFFFF"/>
            <w:vAlign w:val="bottom"/>
            <w:hideMark/>
          </w:tcPr>
          <w:p w14:paraId="59773075"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A100033 Centar za gospodarenje otpadom</w:t>
            </w:r>
          </w:p>
        </w:tc>
        <w:tc>
          <w:tcPr>
            <w:tcW w:w="1660" w:type="dxa"/>
            <w:shd w:val="clear" w:color="000000" w:fill="FFFFFF"/>
            <w:vAlign w:val="center"/>
            <w:hideMark/>
          </w:tcPr>
          <w:p w14:paraId="4C8AE8AC"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112.073,00 </w:t>
            </w:r>
          </w:p>
        </w:tc>
        <w:tc>
          <w:tcPr>
            <w:tcW w:w="2592" w:type="dxa"/>
            <w:shd w:val="clear" w:color="000000" w:fill="FFFFFF"/>
            <w:vAlign w:val="center"/>
            <w:hideMark/>
          </w:tcPr>
          <w:p w14:paraId="080CE51B"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71BDEF62"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112.073,00 </w:t>
            </w:r>
          </w:p>
        </w:tc>
        <w:tc>
          <w:tcPr>
            <w:tcW w:w="1417" w:type="dxa"/>
            <w:shd w:val="clear" w:color="000000" w:fill="FFFFFF"/>
            <w:vAlign w:val="center"/>
            <w:hideMark/>
          </w:tcPr>
          <w:p w14:paraId="1E9573BF"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6B6C3511" w14:textId="77777777" w:rsidTr="00050E91">
        <w:trPr>
          <w:trHeight w:val="20"/>
        </w:trPr>
        <w:tc>
          <w:tcPr>
            <w:tcW w:w="6805" w:type="dxa"/>
            <w:shd w:val="clear" w:color="000000" w:fill="FFFFFF"/>
            <w:vAlign w:val="bottom"/>
            <w:hideMark/>
          </w:tcPr>
          <w:p w14:paraId="4338F256"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K100020 Izgradnja </w:t>
            </w:r>
            <w:proofErr w:type="spellStart"/>
            <w:r w:rsidRPr="002B47F9">
              <w:rPr>
                <w:rFonts w:ascii="Calibri" w:eastAsia="Times New Roman" w:hAnsi="Calibri" w:cs="Calibri"/>
                <w:sz w:val="20"/>
                <w:szCs w:val="20"/>
                <w:lang w:eastAsia="hr-HR"/>
              </w:rPr>
              <w:t>CGO"Babina</w:t>
            </w:r>
            <w:proofErr w:type="spellEnd"/>
            <w:r w:rsidRPr="002B47F9">
              <w:rPr>
                <w:rFonts w:ascii="Calibri" w:eastAsia="Times New Roman" w:hAnsi="Calibri" w:cs="Calibri"/>
                <w:sz w:val="20"/>
                <w:szCs w:val="20"/>
                <w:lang w:eastAsia="hr-HR"/>
              </w:rPr>
              <w:t xml:space="preserve"> gora"</w:t>
            </w:r>
          </w:p>
        </w:tc>
        <w:tc>
          <w:tcPr>
            <w:tcW w:w="1660" w:type="dxa"/>
            <w:shd w:val="clear" w:color="000000" w:fill="FFFFFF"/>
            <w:vAlign w:val="center"/>
            <w:hideMark/>
          </w:tcPr>
          <w:p w14:paraId="7AB594A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740.392,00 </w:t>
            </w:r>
          </w:p>
        </w:tc>
        <w:tc>
          <w:tcPr>
            <w:tcW w:w="2592" w:type="dxa"/>
            <w:shd w:val="clear" w:color="000000" w:fill="FFFFFF"/>
            <w:vAlign w:val="center"/>
            <w:hideMark/>
          </w:tcPr>
          <w:p w14:paraId="2314821E"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64D07C42"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740.392,00 </w:t>
            </w:r>
          </w:p>
        </w:tc>
        <w:tc>
          <w:tcPr>
            <w:tcW w:w="1417" w:type="dxa"/>
            <w:shd w:val="clear" w:color="000000" w:fill="FFFFFF"/>
            <w:vAlign w:val="center"/>
            <w:hideMark/>
          </w:tcPr>
          <w:p w14:paraId="2D3BD522"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2E50B23D" w14:textId="77777777" w:rsidTr="00050E91">
        <w:trPr>
          <w:trHeight w:val="20"/>
        </w:trPr>
        <w:tc>
          <w:tcPr>
            <w:tcW w:w="6805" w:type="dxa"/>
            <w:shd w:val="clear" w:color="000000" w:fill="FFFFFF"/>
            <w:vAlign w:val="bottom"/>
            <w:hideMark/>
          </w:tcPr>
          <w:p w14:paraId="313CC476"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Program: 146 Zavod za prostorno uređenje KŽ</w:t>
            </w:r>
          </w:p>
        </w:tc>
        <w:tc>
          <w:tcPr>
            <w:tcW w:w="1660" w:type="dxa"/>
            <w:shd w:val="clear" w:color="000000" w:fill="FFFFFF"/>
            <w:vAlign w:val="center"/>
            <w:hideMark/>
          </w:tcPr>
          <w:p w14:paraId="0349C34E"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169.992,00 </w:t>
            </w:r>
          </w:p>
        </w:tc>
        <w:tc>
          <w:tcPr>
            <w:tcW w:w="2592" w:type="dxa"/>
            <w:shd w:val="clear" w:color="000000" w:fill="FFFFFF"/>
            <w:vAlign w:val="center"/>
            <w:hideMark/>
          </w:tcPr>
          <w:p w14:paraId="3FD6320C"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340,00 </w:t>
            </w:r>
          </w:p>
        </w:tc>
        <w:tc>
          <w:tcPr>
            <w:tcW w:w="2127" w:type="dxa"/>
            <w:shd w:val="clear" w:color="000000" w:fill="FFFFFF"/>
            <w:vAlign w:val="center"/>
            <w:hideMark/>
          </w:tcPr>
          <w:p w14:paraId="174ABE5F"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170.332,00 </w:t>
            </w:r>
          </w:p>
        </w:tc>
        <w:tc>
          <w:tcPr>
            <w:tcW w:w="1417" w:type="dxa"/>
            <w:shd w:val="clear" w:color="000000" w:fill="FFFFFF"/>
            <w:vAlign w:val="center"/>
            <w:hideMark/>
          </w:tcPr>
          <w:p w14:paraId="2975FBFC"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100,20 </w:t>
            </w:r>
          </w:p>
        </w:tc>
      </w:tr>
      <w:tr w:rsidR="002B47F9" w:rsidRPr="002B47F9" w14:paraId="0E35C1D9" w14:textId="77777777" w:rsidTr="00050E91">
        <w:trPr>
          <w:trHeight w:val="20"/>
        </w:trPr>
        <w:tc>
          <w:tcPr>
            <w:tcW w:w="6805" w:type="dxa"/>
            <w:shd w:val="clear" w:color="000000" w:fill="FFFFFF"/>
            <w:vAlign w:val="bottom"/>
            <w:hideMark/>
          </w:tcPr>
          <w:p w14:paraId="68D290C5"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A100111 Zavod za prostorno uređenje KŽ-redovna djelatnost</w:t>
            </w:r>
          </w:p>
        </w:tc>
        <w:tc>
          <w:tcPr>
            <w:tcW w:w="1660" w:type="dxa"/>
            <w:shd w:val="clear" w:color="000000" w:fill="FFFFFF"/>
            <w:vAlign w:val="center"/>
            <w:hideMark/>
          </w:tcPr>
          <w:p w14:paraId="7108C1C3"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169.992,00 </w:t>
            </w:r>
          </w:p>
        </w:tc>
        <w:tc>
          <w:tcPr>
            <w:tcW w:w="2592" w:type="dxa"/>
            <w:shd w:val="clear" w:color="000000" w:fill="FFFFFF"/>
            <w:vAlign w:val="center"/>
            <w:hideMark/>
          </w:tcPr>
          <w:p w14:paraId="77FE3AC4"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340,00 </w:t>
            </w:r>
          </w:p>
        </w:tc>
        <w:tc>
          <w:tcPr>
            <w:tcW w:w="2127" w:type="dxa"/>
            <w:shd w:val="clear" w:color="000000" w:fill="FFFFFF"/>
            <w:vAlign w:val="center"/>
            <w:hideMark/>
          </w:tcPr>
          <w:p w14:paraId="6F2164D1"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170.332,00 </w:t>
            </w:r>
          </w:p>
        </w:tc>
        <w:tc>
          <w:tcPr>
            <w:tcW w:w="1417" w:type="dxa"/>
            <w:shd w:val="clear" w:color="000000" w:fill="FFFFFF"/>
            <w:vAlign w:val="center"/>
            <w:hideMark/>
          </w:tcPr>
          <w:p w14:paraId="6F258A41"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100,20 </w:t>
            </w:r>
          </w:p>
        </w:tc>
      </w:tr>
      <w:tr w:rsidR="002B47F9" w:rsidRPr="002B47F9" w14:paraId="207EB8C8" w14:textId="77777777" w:rsidTr="00050E91">
        <w:trPr>
          <w:trHeight w:val="20"/>
        </w:trPr>
        <w:tc>
          <w:tcPr>
            <w:tcW w:w="6805" w:type="dxa"/>
            <w:shd w:val="clear" w:color="000000" w:fill="FFFFFF"/>
            <w:vAlign w:val="bottom"/>
            <w:hideMark/>
          </w:tcPr>
          <w:p w14:paraId="3F5A5A67" w14:textId="77777777" w:rsidR="002B47F9" w:rsidRPr="002B47F9" w:rsidRDefault="002B47F9" w:rsidP="002B47F9">
            <w:pPr>
              <w:spacing w:after="0" w:line="240" w:lineRule="auto"/>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Program: 148 Javna ustanova za upravljanje zaštićenim prirodnim vrijednostima</w:t>
            </w:r>
          </w:p>
        </w:tc>
        <w:tc>
          <w:tcPr>
            <w:tcW w:w="1660" w:type="dxa"/>
            <w:shd w:val="clear" w:color="000000" w:fill="FFFFFF"/>
            <w:vAlign w:val="center"/>
            <w:hideMark/>
          </w:tcPr>
          <w:p w14:paraId="084B0095"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644.202,00 </w:t>
            </w:r>
          </w:p>
        </w:tc>
        <w:tc>
          <w:tcPr>
            <w:tcW w:w="2592" w:type="dxa"/>
            <w:shd w:val="clear" w:color="000000" w:fill="FFFFFF"/>
            <w:vAlign w:val="center"/>
            <w:hideMark/>
          </w:tcPr>
          <w:p w14:paraId="4061FB77"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-39.430,00 </w:t>
            </w:r>
          </w:p>
        </w:tc>
        <w:tc>
          <w:tcPr>
            <w:tcW w:w="2127" w:type="dxa"/>
            <w:shd w:val="clear" w:color="000000" w:fill="FFFFFF"/>
            <w:vAlign w:val="center"/>
            <w:hideMark/>
          </w:tcPr>
          <w:p w14:paraId="09F8EBEF"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604.772,00 </w:t>
            </w:r>
          </w:p>
        </w:tc>
        <w:tc>
          <w:tcPr>
            <w:tcW w:w="1417" w:type="dxa"/>
            <w:shd w:val="clear" w:color="000000" w:fill="FFFFFF"/>
            <w:vAlign w:val="center"/>
            <w:hideMark/>
          </w:tcPr>
          <w:p w14:paraId="2D7FF249" w14:textId="77777777" w:rsidR="002B47F9" w:rsidRPr="002B47F9" w:rsidRDefault="002B47F9" w:rsidP="00050E91">
            <w:pPr>
              <w:spacing w:after="0" w:line="240" w:lineRule="auto"/>
              <w:jc w:val="right"/>
              <w:rPr>
                <w:rFonts w:ascii="Calibri" w:eastAsia="Times New Roman" w:hAnsi="Calibri" w:cs="Calibri"/>
                <w:b/>
                <w:bCs/>
                <w:sz w:val="20"/>
                <w:szCs w:val="20"/>
                <w:lang w:eastAsia="hr-HR"/>
              </w:rPr>
            </w:pPr>
            <w:r w:rsidRPr="002B47F9">
              <w:rPr>
                <w:rFonts w:ascii="Calibri" w:eastAsia="Times New Roman" w:hAnsi="Calibri" w:cs="Calibri"/>
                <w:b/>
                <w:bCs/>
                <w:sz w:val="20"/>
                <w:szCs w:val="20"/>
                <w:lang w:eastAsia="hr-HR"/>
              </w:rPr>
              <w:t xml:space="preserve">93,88 </w:t>
            </w:r>
          </w:p>
        </w:tc>
      </w:tr>
      <w:tr w:rsidR="002B47F9" w:rsidRPr="002B47F9" w14:paraId="2C51AE59" w14:textId="77777777" w:rsidTr="00050E91">
        <w:trPr>
          <w:trHeight w:val="20"/>
        </w:trPr>
        <w:tc>
          <w:tcPr>
            <w:tcW w:w="6805" w:type="dxa"/>
            <w:shd w:val="clear" w:color="000000" w:fill="FFFFFF"/>
            <w:vAlign w:val="bottom"/>
            <w:hideMark/>
          </w:tcPr>
          <w:p w14:paraId="38839777"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A100113 Javna ustanova za upravljanje zaštićenim prirodnim vrijednostima-redovna djelatnost</w:t>
            </w:r>
          </w:p>
        </w:tc>
        <w:tc>
          <w:tcPr>
            <w:tcW w:w="1660" w:type="dxa"/>
            <w:shd w:val="clear" w:color="000000" w:fill="FFFFFF"/>
            <w:vAlign w:val="center"/>
            <w:hideMark/>
          </w:tcPr>
          <w:p w14:paraId="2B567CA9"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227.382,00 </w:t>
            </w:r>
          </w:p>
        </w:tc>
        <w:tc>
          <w:tcPr>
            <w:tcW w:w="2592" w:type="dxa"/>
            <w:shd w:val="clear" w:color="000000" w:fill="FFFFFF"/>
            <w:vAlign w:val="center"/>
            <w:hideMark/>
          </w:tcPr>
          <w:p w14:paraId="2FF91D5D"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02E8349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227.382,00 </w:t>
            </w:r>
          </w:p>
        </w:tc>
        <w:tc>
          <w:tcPr>
            <w:tcW w:w="1417" w:type="dxa"/>
            <w:shd w:val="clear" w:color="000000" w:fill="FFFFFF"/>
            <w:vAlign w:val="center"/>
            <w:hideMark/>
          </w:tcPr>
          <w:p w14:paraId="2135E9A9"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0A9C0267" w14:textId="77777777" w:rsidTr="00050E91">
        <w:trPr>
          <w:trHeight w:val="20"/>
        </w:trPr>
        <w:tc>
          <w:tcPr>
            <w:tcW w:w="6805" w:type="dxa"/>
            <w:shd w:val="clear" w:color="000000" w:fill="FFFFFF"/>
            <w:vAlign w:val="bottom"/>
            <w:hideMark/>
          </w:tcPr>
          <w:p w14:paraId="549A4E6B"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A100114 Javna ustanova za zaštićene prirodne vrijednosti-vlastiti prihodi</w:t>
            </w:r>
          </w:p>
        </w:tc>
        <w:tc>
          <w:tcPr>
            <w:tcW w:w="1660" w:type="dxa"/>
            <w:shd w:val="clear" w:color="000000" w:fill="FFFFFF"/>
            <w:vAlign w:val="center"/>
            <w:hideMark/>
          </w:tcPr>
          <w:p w14:paraId="3EBF40A7"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6.641,00 </w:t>
            </w:r>
          </w:p>
        </w:tc>
        <w:tc>
          <w:tcPr>
            <w:tcW w:w="2592" w:type="dxa"/>
            <w:shd w:val="clear" w:color="000000" w:fill="FFFFFF"/>
            <w:vAlign w:val="center"/>
            <w:hideMark/>
          </w:tcPr>
          <w:p w14:paraId="4A20221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4DC84A2F"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6.641,00 </w:t>
            </w:r>
          </w:p>
        </w:tc>
        <w:tc>
          <w:tcPr>
            <w:tcW w:w="1417" w:type="dxa"/>
            <w:shd w:val="clear" w:color="000000" w:fill="FFFFFF"/>
            <w:vAlign w:val="center"/>
            <w:hideMark/>
          </w:tcPr>
          <w:p w14:paraId="17D2BCA7"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1D392A23" w14:textId="77777777" w:rsidTr="00050E91">
        <w:trPr>
          <w:trHeight w:val="20"/>
        </w:trPr>
        <w:tc>
          <w:tcPr>
            <w:tcW w:w="6805" w:type="dxa"/>
            <w:shd w:val="clear" w:color="000000" w:fill="FFFFFF"/>
            <w:vAlign w:val="bottom"/>
            <w:hideMark/>
          </w:tcPr>
          <w:p w14:paraId="1E14D195"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A100115 Programi Javne ustanove za zaštićene prirodne vrijednosti KŽ</w:t>
            </w:r>
          </w:p>
        </w:tc>
        <w:tc>
          <w:tcPr>
            <w:tcW w:w="1660" w:type="dxa"/>
            <w:shd w:val="clear" w:color="000000" w:fill="FFFFFF"/>
            <w:vAlign w:val="center"/>
            <w:hideMark/>
          </w:tcPr>
          <w:p w14:paraId="1FB9026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144.919,00 </w:t>
            </w:r>
          </w:p>
        </w:tc>
        <w:tc>
          <w:tcPr>
            <w:tcW w:w="2592" w:type="dxa"/>
            <w:shd w:val="clear" w:color="000000" w:fill="FFFFFF"/>
            <w:vAlign w:val="center"/>
            <w:hideMark/>
          </w:tcPr>
          <w:p w14:paraId="179D9830"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13E4257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144.919,00 </w:t>
            </w:r>
          </w:p>
        </w:tc>
        <w:tc>
          <w:tcPr>
            <w:tcW w:w="1417" w:type="dxa"/>
            <w:shd w:val="clear" w:color="000000" w:fill="FFFFFF"/>
            <w:vAlign w:val="center"/>
            <w:hideMark/>
          </w:tcPr>
          <w:p w14:paraId="327DBFF0"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259EB88B" w14:textId="77777777" w:rsidTr="00050E91">
        <w:trPr>
          <w:trHeight w:val="20"/>
        </w:trPr>
        <w:tc>
          <w:tcPr>
            <w:tcW w:w="6805" w:type="dxa"/>
            <w:shd w:val="clear" w:color="000000" w:fill="FFFFFF"/>
            <w:vAlign w:val="bottom"/>
            <w:hideMark/>
          </w:tcPr>
          <w:p w14:paraId="35125349"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A100127 Pomoći za projekte zaštite prirode</w:t>
            </w:r>
          </w:p>
        </w:tc>
        <w:tc>
          <w:tcPr>
            <w:tcW w:w="1660" w:type="dxa"/>
            <w:shd w:val="clear" w:color="000000" w:fill="FFFFFF"/>
            <w:vAlign w:val="center"/>
            <w:hideMark/>
          </w:tcPr>
          <w:p w14:paraId="1B11F7CE"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2.788,00 </w:t>
            </w:r>
          </w:p>
        </w:tc>
        <w:tc>
          <w:tcPr>
            <w:tcW w:w="2592" w:type="dxa"/>
            <w:shd w:val="clear" w:color="000000" w:fill="FFFFFF"/>
            <w:vAlign w:val="center"/>
            <w:hideMark/>
          </w:tcPr>
          <w:p w14:paraId="1B5C5CF9"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41678CB5"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2.788,00 </w:t>
            </w:r>
          </w:p>
        </w:tc>
        <w:tc>
          <w:tcPr>
            <w:tcW w:w="1417" w:type="dxa"/>
            <w:shd w:val="clear" w:color="000000" w:fill="FFFFFF"/>
            <w:vAlign w:val="center"/>
            <w:hideMark/>
          </w:tcPr>
          <w:p w14:paraId="3C8DC3D6"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r w:rsidR="002B47F9" w:rsidRPr="002B47F9" w14:paraId="198657E2" w14:textId="77777777" w:rsidTr="00050E91">
        <w:trPr>
          <w:trHeight w:val="20"/>
        </w:trPr>
        <w:tc>
          <w:tcPr>
            <w:tcW w:w="6805" w:type="dxa"/>
            <w:shd w:val="clear" w:color="000000" w:fill="FFFFFF"/>
            <w:vAlign w:val="bottom"/>
            <w:hideMark/>
          </w:tcPr>
          <w:p w14:paraId="551A7121"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T1000103 Razvijanje sustava upravljanja i kontrole invazivnih stranih vrsta</w:t>
            </w:r>
          </w:p>
        </w:tc>
        <w:tc>
          <w:tcPr>
            <w:tcW w:w="1660" w:type="dxa"/>
            <w:shd w:val="clear" w:color="000000" w:fill="FFFFFF"/>
            <w:vAlign w:val="center"/>
            <w:hideMark/>
          </w:tcPr>
          <w:p w14:paraId="7272E783"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196.652,00 </w:t>
            </w:r>
          </w:p>
        </w:tc>
        <w:tc>
          <w:tcPr>
            <w:tcW w:w="2592" w:type="dxa"/>
            <w:shd w:val="clear" w:color="000000" w:fill="FFFFFF"/>
            <w:vAlign w:val="center"/>
            <w:hideMark/>
          </w:tcPr>
          <w:p w14:paraId="3D287557"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-39.430,00 </w:t>
            </w:r>
          </w:p>
        </w:tc>
        <w:tc>
          <w:tcPr>
            <w:tcW w:w="2127" w:type="dxa"/>
            <w:shd w:val="clear" w:color="000000" w:fill="FFFFFF"/>
            <w:vAlign w:val="center"/>
            <w:hideMark/>
          </w:tcPr>
          <w:p w14:paraId="542A620C"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157.222,00 </w:t>
            </w:r>
          </w:p>
        </w:tc>
        <w:tc>
          <w:tcPr>
            <w:tcW w:w="1417" w:type="dxa"/>
            <w:shd w:val="clear" w:color="000000" w:fill="FFFFFF"/>
            <w:vAlign w:val="center"/>
            <w:hideMark/>
          </w:tcPr>
          <w:p w14:paraId="79003F39"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79,95 </w:t>
            </w:r>
          </w:p>
        </w:tc>
      </w:tr>
      <w:tr w:rsidR="002B47F9" w:rsidRPr="002B47F9" w14:paraId="17DFA993" w14:textId="77777777" w:rsidTr="00050E91">
        <w:trPr>
          <w:trHeight w:val="20"/>
        </w:trPr>
        <w:tc>
          <w:tcPr>
            <w:tcW w:w="6805" w:type="dxa"/>
            <w:shd w:val="clear" w:color="000000" w:fill="FFFFFF"/>
            <w:vAlign w:val="bottom"/>
            <w:hideMark/>
          </w:tcPr>
          <w:p w14:paraId="51E63B6A" w14:textId="77777777" w:rsidR="002B47F9" w:rsidRPr="002B47F9" w:rsidRDefault="002B47F9" w:rsidP="002B47F9">
            <w:pPr>
              <w:spacing w:after="0" w:line="240" w:lineRule="auto"/>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T100072 "Vodene tajne"</w:t>
            </w:r>
          </w:p>
        </w:tc>
        <w:tc>
          <w:tcPr>
            <w:tcW w:w="1660" w:type="dxa"/>
            <w:shd w:val="clear" w:color="000000" w:fill="FFFFFF"/>
            <w:vAlign w:val="center"/>
            <w:hideMark/>
          </w:tcPr>
          <w:p w14:paraId="088221D6"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65.820,00 </w:t>
            </w:r>
          </w:p>
        </w:tc>
        <w:tc>
          <w:tcPr>
            <w:tcW w:w="2592" w:type="dxa"/>
            <w:shd w:val="clear" w:color="000000" w:fill="FFFFFF"/>
            <w:vAlign w:val="center"/>
            <w:hideMark/>
          </w:tcPr>
          <w:p w14:paraId="0358B76F"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0,00 </w:t>
            </w:r>
          </w:p>
        </w:tc>
        <w:tc>
          <w:tcPr>
            <w:tcW w:w="2127" w:type="dxa"/>
            <w:shd w:val="clear" w:color="000000" w:fill="FFFFFF"/>
            <w:vAlign w:val="center"/>
            <w:hideMark/>
          </w:tcPr>
          <w:p w14:paraId="7D81C2A3"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65.820,00 </w:t>
            </w:r>
          </w:p>
        </w:tc>
        <w:tc>
          <w:tcPr>
            <w:tcW w:w="1417" w:type="dxa"/>
            <w:shd w:val="clear" w:color="000000" w:fill="FFFFFF"/>
            <w:vAlign w:val="center"/>
            <w:hideMark/>
          </w:tcPr>
          <w:p w14:paraId="7614D296" w14:textId="77777777" w:rsidR="002B47F9" w:rsidRPr="002B47F9" w:rsidRDefault="002B47F9" w:rsidP="00050E91">
            <w:pPr>
              <w:spacing w:after="0" w:line="240" w:lineRule="auto"/>
              <w:jc w:val="right"/>
              <w:rPr>
                <w:rFonts w:ascii="Calibri" w:eastAsia="Times New Roman" w:hAnsi="Calibri" w:cs="Calibri"/>
                <w:sz w:val="20"/>
                <w:szCs w:val="20"/>
                <w:lang w:eastAsia="hr-HR"/>
              </w:rPr>
            </w:pPr>
            <w:r w:rsidRPr="002B47F9">
              <w:rPr>
                <w:rFonts w:ascii="Calibri" w:eastAsia="Times New Roman" w:hAnsi="Calibri" w:cs="Calibri"/>
                <w:sz w:val="20"/>
                <w:szCs w:val="20"/>
                <w:lang w:eastAsia="hr-HR"/>
              </w:rPr>
              <w:t xml:space="preserve">100,00 </w:t>
            </w:r>
          </w:p>
        </w:tc>
      </w:tr>
    </w:tbl>
    <w:p w14:paraId="525F90A2" w14:textId="77777777" w:rsidR="006B73A5" w:rsidRPr="00D738F6" w:rsidRDefault="006B73A5" w:rsidP="006B73A5">
      <w:pPr>
        <w:tabs>
          <w:tab w:val="left" w:pos="709"/>
          <w:tab w:val="center" w:pos="4320"/>
          <w:tab w:val="right" w:pos="8640"/>
        </w:tabs>
        <w:suppressAutoHyphens/>
        <w:spacing w:after="0" w:line="240" w:lineRule="auto"/>
        <w:jc w:val="both"/>
        <w:rPr>
          <w:rFonts w:eastAsia="Times New Roman" w:cstheme="minorHAnsi"/>
          <w:highlight w:val="yellow"/>
          <w:lang w:eastAsia="ar-SA"/>
        </w:rPr>
      </w:pPr>
    </w:p>
    <w:p w14:paraId="373C7304" w14:textId="44340223" w:rsidR="006B73A5" w:rsidRPr="00FD1E72" w:rsidRDefault="006B73A5" w:rsidP="007E3A7B">
      <w:pPr>
        <w:tabs>
          <w:tab w:val="center" w:pos="900"/>
          <w:tab w:val="right" w:pos="8640"/>
        </w:tabs>
        <w:suppressAutoHyphens/>
        <w:spacing w:after="0" w:line="240" w:lineRule="auto"/>
        <w:jc w:val="both"/>
        <w:rPr>
          <w:rFonts w:eastAsia="Times New Roman" w:cstheme="minorHAnsi"/>
          <w:lang w:eastAsia="ar-SA"/>
        </w:rPr>
      </w:pPr>
      <w:r w:rsidRPr="00FB27A4">
        <w:rPr>
          <w:rFonts w:eastAsia="Times New Roman" w:cstheme="minorHAnsi"/>
          <w:lang w:eastAsia="ar-SA"/>
        </w:rPr>
        <w:tab/>
      </w:r>
      <w:r w:rsidRPr="00FB27A4">
        <w:rPr>
          <w:rFonts w:eastAsia="Times New Roman" w:cstheme="minorHAnsi"/>
          <w:lang w:eastAsia="ar-SA"/>
        </w:rPr>
        <w:tab/>
        <w:t xml:space="preserve">Rashodi u razdjelu </w:t>
      </w:r>
      <w:r w:rsidRPr="00FB27A4">
        <w:rPr>
          <w:rFonts w:eastAsia="Times New Roman" w:cstheme="minorHAnsi"/>
          <w:b/>
          <w:lang w:eastAsia="ar-SA"/>
        </w:rPr>
        <w:t>VII - UPRAVNI ODJEL ZA OPĆU UPRAVU</w:t>
      </w:r>
      <w:r w:rsidRPr="00FB27A4">
        <w:rPr>
          <w:rFonts w:eastAsia="Times New Roman" w:cstheme="minorHAnsi"/>
          <w:lang w:eastAsia="ar-SA"/>
        </w:rPr>
        <w:t xml:space="preserve"> planirani su u iznosu od </w:t>
      </w:r>
      <w:r w:rsidR="000660CF" w:rsidRPr="000660CF">
        <w:rPr>
          <w:rFonts w:eastAsia="Times New Roman" w:cstheme="minorHAnsi"/>
          <w:lang w:eastAsia="ar-SA"/>
        </w:rPr>
        <w:t xml:space="preserve">53.763,16 </w:t>
      </w:r>
      <w:r w:rsidR="0035030D" w:rsidRPr="000660CF">
        <w:rPr>
          <w:rFonts w:eastAsia="Times New Roman" w:cstheme="minorHAnsi"/>
          <w:lang w:eastAsia="ar-SA"/>
        </w:rPr>
        <w:t>eura</w:t>
      </w:r>
      <w:r w:rsidR="0010112A" w:rsidRPr="000660CF">
        <w:rPr>
          <w:rFonts w:eastAsia="Times New Roman" w:cstheme="minorHAnsi"/>
          <w:lang w:eastAsia="ar-SA"/>
        </w:rPr>
        <w:t xml:space="preserve"> </w:t>
      </w:r>
      <w:r w:rsidR="000660CF" w:rsidRPr="000660CF">
        <w:rPr>
          <w:rFonts w:eastAsia="Times New Roman" w:cstheme="minorHAnsi"/>
          <w:lang w:eastAsia="ar-SA"/>
        </w:rPr>
        <w:t xml:space="preserve">odnosno 8.808,85 eura manje u </w:t>
      </w:r>
      <w:r w:rsidR="0010112A" w:rsidRPr="000660CF">
        <w:rPr>
          <w:rFonts w:eastAsia="Times New Roman" w:cstheme="minorHAnsi"/>
          <w:lang w:eastAsia="ar-SA"/>
        </w:rPr>
        <w:t>odnosu na važeći Proračun</w:t>
      </w:r>
      <w:r w:rsidRPr="000660CF">
        <w:rPr>
          <w:rFonts w:eastAsia="Times New Roman" w:cstheme="minorHAnsi"/>
          <w:lang w:eastAsia="ar-SA"/>
        </w:rPr>
        <w:t>.</w:t>
      </w:r>
      <w:r w:rsidR="00926DDC" w:rsidRPr="000660CF">
        <w:rPr>
          <w:rFonts w:eastAsia="Times New Roman" w:cstheme="minorHAnsi"/>
          <w:lang w:eastAsia="ar-SA"/>
        </w:rPr>
        <w:t xml:space="preserve"> Rashodi se odnose na poslove državne uprave (vođenje državnih matica, sklapanje</w:t>
      </w:r>
      <w:r w:rsidR="00926DDC" w:rsidRPr="00FB27A4">
        <w:rPr>
          <w:rFonts w:eastAsia="Times New Roman" w:cstheme="minorHAnsi"/>
          <w:lang w:eastAsia="ar-SA"/>
        </w:rPr>
        <w:t xml:space="preserve"> braka, vođenje registra birača, rješavanje pravnog položaja, provođenja postupaka izvlaštenja i drugo), odnosno na redovnu djelatnost odjela (materijalni i financijski rashodi odjela). </w:t>
      </w:r>
      <w:r w:rsidR="00580228">
        <w:rPr>
          <w:rFonts w:eastAsia="Times New Roman" w:cstheme="minorHAnsi"/>
          <w:lang w:eastAsia="ar-SA"/>
        </w:rPr>
        <w:t>Evidentirano s</w:t>
      </w:r>
      <w:r w:rsidR="000F7EFE">
        <w:rPr>
          <w:rFonts w:eastAsia="Times New Roman" w:cstheme="minorHAnsi"/>
          <w:lang w:eastAsia="ar-SA"/>
        </w:rPr>
        <w:t>manjenje u okviru ovog razdjela odnosi se na usklađenje unutar zadane aktivnosti</w:t>
      </w:r>
      <w:r w:rsidR="000F7EFE" w:rsidRPr="00580228">
        <w:rPr>
          <w:rFonts w:eastAsia="Times New Roman" w:cstheme="minorHAnsi"/>
          <w:lang w:eastAsia="ar-SA"/>
        </w:rPr>
        <w:t xml:space="preserve">. </w:t>
      </w:r>
      <w:r w:rsidRPr="00580228">
        <w:rPr>
          <w:rFonts w:eastAsia="Times New Roman" w:cstheme="minorHAnsi"/>
          <w:lang w:eastAsia="ar-SA"/>
        </w:rPr>
        <w:t xml:space="preserve">Rashodi ovog </w:t>
      </w:r>
      <w:r w:rsidRPr="00FD1E72">
        <w:rPr>
          <w:rFonts w:eastAsia="Times New Roman" w:cstheme="minorHAnsi"/>
          <w:lang w:eastAsia="ar-SA"/>
        </w:rPr>
        <w:t xml:space="preserve">razdjela čine </w:t>
      </w:r>
      <w:r w:rsidR="00FD1E72" w:rsidRPr="00FD1E72">
        <w:rPr>
          <w:rFonts w:eastAsia="Times New Roman" w:cstheme="minorHAnsi"/>
          <w:lang w:eastAsia="ar-SA"/>
        </w:rPr>
        <w:t xml:space="preserve">0,03 </w:t>
      </w:r>
      <w:r w:rsidRPr="00FD1E72">
        <w:rPr>
          <w:rFonts w:eastAsia="Times New Roman" w:cstheme="minorHAnsi"/>
          <w:lang w:eastAsia="ar-SA"/>
        </w:rPr>
        <w:t xml:space="preserve">% Proračuna. </w:t>
      </w:r>
    </w:p>
    <w:p w14:paraId="251523F7" w14:textId="77777777" w:rsidR="006B73A5" w:rsidRPr="00D738F6" w:rsidRDefault="006B73A5" w:rsidP="007E3A7B">
      <w:pPr>
        <w:tabs>
          <w:tab w:val="center" w:pos="900"/>
          <w:tab w:val="right" w:pos="8640"/>
        </w:tabs>
        <w:suppressAutoHyphens/>
        <w:spacing w:after="0" w:line="240" w:lineRule="auto"/>
        <w:jc w:val="both"/>
        <w:rPr>
          <w:rFonts w:eastAsia="Times New Roman" w:cstheme="minorHAnsi"/>
          <w:highlight w:val="yellow"/>
          <w:lang w:eastAsia="ar-SA"/>
        </w:rPr>
      </w:pPr>
    </w:p>
    <w:p w14:paraId="31A27C60" w14:textId="6D9F3360" w:rsidR="001E0D4D" w:rsidRPr="00FB27A4" w:rsidRDefault="006B73A5" w:rsidP="007E3A7B">
      <w:pPr>
        <w:tabs>
          <w:tab w:val="center" w:pos="900"/>
          <w:tab w:val="right" w:pos="8640"/>
        </w:tabs>
        <w:suppressAutoHyphens/>
        <w:spacing w:after="0" w:line="240" w:lineRule="auto"/>
        <w:jc w:val="both"/>
        <w:rPr>
          <w:rFonts w:eastAsia="Times New Roman" w:cstheme="minorHAnsi"/>
          <w:lang w:eastAsia="ar-SA"/>
        </w:rPr>
      </w:pPr>
      <w:r w:rsidRPr="00D738F6">
        <w:rPr>
          <w:rFonts w:eastAsia="Times New Roman" w:cstheme="minorHAnsi"/>
          <w:highlight w:val="yellow"/>
          <w:lang w:eastAsia="ar-SA"/>
        </w:rPr>
        <w:tab/>
      </w:r>
      <w:r w:rsidRPr="00FB27A4">
        <w:rPr>
          <w:rFonts w:eastAsia="Times New Roman" w:cstheme="minorHAnsi"/>
          <w:lang w:eastAsia="ar-SA"/>
        </w:rPr>
        <w:t xml:space="preserve">                 Slijedi pregled korekcija po programskoj klasifikaciji/aktivnostima:                  </w:t>
      </w:r>
    </w:p>
    <w:p w14:paraId="4DB0BE0B" w14:textId="1B0C36CE" w:rsidR="001E0D4D" w:rsidRPr="000660CF" w:rsidRDefault="006B73A5" w:rsidP="000660CF">
      <w:pPr>
        <w:tabs>
          <w:tab w:val="center" w:pos="900"/>
          <w:tab w:val="right" w:pos="8640"/>
        </w:tabs>
        <w:suppressAutoHyphens/>
        <w:spacing w:after="0" w:line="240" w:lineRule="auto"/>
        <w:jc w:val="both"/>
        <w:rPr>
          <w:rFonts w:eastAsia="Times New Roman" w:cstheme="minorHAnsi"/>
          <w:lang w:eastAsia="ar-SA"/>
        </w:rPr>
      </w:pPr>
      <w:r w:rsidRPr="00FB27A4">
        <w:rPr>
          <w:rFonts w:eastAsia="Times New Roman" w:cstheme="minorHAnsi"/>
          <w:lang w:eastAsia="ar-SA"/>
        </w:rPr>
        <w:t xml:space="preserve">                                                                                                                                                                                                                             </w:t>
      </w:r>
      <w:r w:rsidR="002F6E9E" w:rsidRPr="00FB27A4">
        <w:rPr>
          <w:rFonts w:eastAsia="Times New Roman" w:cstheme="minorHAnsi"/>
          <w:lang w:eastAsia="ar-SA"/>
        </w:rPr>
        <w:t xml:space="preserve">                  </w:t>
      </w:r>
      <w:r w:rsidRPr="00FB27A4">
        <w:rPr>
          <w:rFonts w:eastAsia="Times New Roman" w:cstheme="minorHAnsi"/>
          <w:lang w:eastAsia="ar-SA"/>
        </w:rPr>
        <w:t xml:space="preserve">- </w:t>
      </w:r>
      <w:r w:rsidR="00D85E51" w:rsidRPr="00FB27A4">
        <w:rPr>
          <w:rFonts w:eastAsia="Times New Roman" w:cstheme="minorHAnsi"/>
          <w:lang w:eastAsia="ar-SA"/>
        </w:rPr>
        <w:t>iznosi u eurima</w:t>
      </w:r>
      <w:r w:rsidRPr="00FB27A4">
        <w:rPr>
          <w:rFonts w:eastAsia="Times New Roman" w:cstheme="minorHAnsi"/>
          <w:lang w:eastAsia="ar-SA"/>
        </w:rPr>
        <w:t xml:space="preserve"> –</w:t>
      </w:r>
    </w:p>
    <w:tbl>
      <w:tblPr>
        <w:tblW w:w="14601" w:type="dxa"/>
        <w:tblInd w:w="-856" w:type="dxa"/>
        <w:tblLook w:val="04A0" w:firstRow="1" w:lastRow="0" w:firstColumn="1" w:lastColumn="0" w:noHBand="0" w:noVBand="1"/>
      </w:tblPr>
      <w:tblGrid>
        <w:gridCol w:w="6805"/>
        <w:gridCol w:w="1680"/>
        <w:gridCol w:w="2572"/>
        <w:gridCol w:w="2127"/>
        <w:gridCol w:w="1417"/>
      </w:tblGrid>
      <w:tr w:rsidR="002B47F9" w:rsidRPr="000660CF" w14:paraId="0C5BC378" w14:textId="77777777" w:rsidTr="00050E91">
        <w:trPr>
          <w:trHeight w:val="20"/>
        </w:trPr>
        <w:tc>
          <w:tcPr>
            <w:tcW w:w="6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9928F"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Oznaka</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14:paraId="3F1280F9" w14:textId="71A6FDF4" w:rsidR="00050E91"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PLAN</w:t>
            </w:r>
          </w:p>
          <w:p w14:paraId="48283FA8" w14:textId="5F118B1B"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2023.</w:t>
            </w:r>
          </w:p>
        </w:tc>
        <w:tc>
          <w:tcPr>
            <w:tcW w:w="2572" w:type="dxa"/>
            <w:tcBorders>
              <w:top w:val="single" w:sz="4" w:space="0" w:color="auto"/>
              <w:left w:val="nil"/>
              <w:bottom w:val="single" w:sz="4" w:space="0" w:color="auto"/>
              <w:right w:val="single" w:sz="4" w:space="0" w:color="auto"/>
            </w:tcBorders>
            <w:shd w:val="clear" w:color="000000" w:fill="FFFFFF"/>
            <w:vAlign w:val="center"/>
            <w:hideMark/>
          </w:tcPr>
          <w:p w14:paraId="19667BE2" w14:textId="77777777" w:rsidR="00050E91"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POVEĆANJE/</w:t>
            </w:r>
          </w:p>
          <w:p w14:paraId="4B1EE35A" w14:textId="43EA951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SMANJENJE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61545B4" w14:textId="2E697067" w:rsidR="00050E91"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NOVI PLAN</w:t>
            </w:r>
          </w:p>
          <w:p w14:paraId="7B04CCEE" w14:textId="0BAB4F7E"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2023.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54776D8" w14:textId="77777777" w:rsidR="00050E91"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IND</w:t>
            </w:r>
            <w:r w:rsidR="005649CA">
              <w:rPr>
                <w:rFonts w:ascii="Calibri" w:eastAsia="Times New Roman" w:hAnsi="Calibri" w:cs="Calibri"/>
                <w:b/>
                <w:bCs/>
                <w:sz w:val="20"/>
                <w:szCs w:val="20"/>
                <w:lang w:eastAsia="hr-HR"/>
              </w:rPr>
              <w:t>.</w:t>
            </w:r>
          </w:p>
          <w:p w14:paraId="0236D37B" w14:textId="391FD552"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(4/2)</w:t>
            </w:r>
          </w:p>
        </w:tc>
      </w:tr>
      <w:tr w:rsidR="002B47F9" w:rsidRPr="000660CF" w14:paraId="2776E8D6" w14:textId="77777777" w:rsidTr="00050E91">
        <w:trPr>
          <w:trHeight w:val="20"/>
        </w:trPr>
        <w:tc>
          <w:tcPr>
            <w:tcW w:w="6805" w:type="dxa"/>
            <w:tcBorders>
              <w:top w:val="nil"/>
              <w:left w:val="single" w:sz="4" w:space="0" w:color="auto"/>
              <w:bottom w:val="single" w:sz="4" w:space="0" w:color="auto"/>
              <w:right w:val="single" w:sz="4" w:space="0" w:color="auto"/>
            </w:tcBorders>
            <w:shd w:val="clear" w:color="000000" w:fill="FFFFFF"/>
            <w:vAlign w:val="center"/>
            <w:hideMark/>
          </w:tcPr>
          <w:p w14:paraId="37668566"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1</w:t>
            </w:r>
          </w:p>
        </w:tc>
        <w:tc>
          <w:tcPr>
            <w:tcW w:w="1680" w:type="dxa"/>
            <w:tcBorders>
              <w:top w:val="nil"/>
              <w:left w:val="nil"/>
              <w:bottom w:val="single" w:sz="4" w:space="0" w:color="auto"/>
              <w:right w:val="single" w:sz="4" w:space="0" w:color="auto"/>
            </w:tcBorders>
            <w:shd w:val="clear" w:color="000000" w:fill="FFFFFF"/>
            <w:vAlign w:val="center"/>
            <w:hideMark/>
          </w:tcPr>
          <w:p w14:paraId="73186A5E"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2</w:t>
            </w:r>
          </w:p>
        </w:tc>
        <w:tc>
          <w:tcPr>
            <w:tcW w:w="2572" w:type="dxa"/>
            <w:tcBorders>
              <w:top w:val="nil"/>
              <w:left w:val="nil"/>
              <w:bottom w:val="single" w:sz="4" w:space="0" w:color="auto"/>
              <w:right w:val="single" w:sz="4" w:space="0" w:color="auto"/>
            </w:tcBorders>
            <w:shd w:val="clear" w:color="000000" w:fill="FFFFFF"/>
            <w:vAlign w:val="center"/>
            <w:hideMark/>
          </w:tcPr>
          <w:p w14:paraId="0AB57E47"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3</w:t>
            </w:r>
          </w:p>
        </w:tc>
        <w:tc>
          <w:tcPr>
            <w:tcW w:w="2127" w:type="dxa"/>
            <w:tcBorders>
              <w:top w:val="nil"/>
              <w:left w:val="nil"/>
              <w:bottom w:val="single" w:sz="4" w:space="0" w:color="auto"/>
              <w:right w:val="single" w:sz="4" w:space="0" w:color="auto"/>
            </w:tcBorders>
            <w:shd w:val="clear" w:color="000000" w:fill="FFFFFF"/>
            <w:vAlign w:val="center"/>
            <w:hideMark/>
          </w:tcPr>
          <w:p w14:paraId="6FBA3372"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4</w:t>
            </w:r>
          </w:p>
        </w:tc>
        <w:tc>
          <w:tcPr>
            <w:tcW w:w="1417" w:type="dxa"/>
            <w:tcBorders>
              <w:top w:val="nil"/>
              <w:left w:val="nil"/>
              <w:bottom w:val="single" w:sz="4" w:space="0" w:color="auto"/>
              <w:right w:val="single" w:sz="4" w:space="0" w:color="auto"/>
            </w:tcBorders>
            <w:shd w:val="clear" w:color="000000" w:fill="FFFFFF"/>
            <w:vAlign w:val="center"/>
            <w:hideMark/>
          </w:tcPr>
          <w:p w14:paraId="55548B75" w14:textId="77777777" w:rsidR="000660CF" w:rsidRPr="000660CF" w:rsidRDefault="000660CF" w:rsidP="00050E91">
            <w:pPr>
              <w:spacing w:after="0" w:line="240" w:lineRule="auto"/>
              <w:ind w:firstLineChars="100" w:firstLine="201"/>
              <w:jc w:val="center"/>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5</w:t>
            </w:r>
          </w:p>
        </w:tc>
      </w:tr>
      <w:tr w:rsidR="002B47F9" w:rsidRPr="000660CF" w14:paraId="67CC1194" w14:textId="77777777" w:rsidTr="00466A17">
        <w:trPr>
          <w:trHeight w:val="20"/>
        </w:trPr>
        <w:tc>
          <w:tcPr>
            <w:tcW w:w="6805" w:type="dxa"/>
            <w:tcBorders>
              <w:top w:val="nil"/>
              <w:left w:val="single" w:sz="4" w:space="0" w:color="auto"/>
              <w:bottom w:val="single" w:sz="4" w:space="0" w:color="auto"/>
              <w:right w:val="single" w:sz="4" w:space="0" w:color="auto"/>
            </w:tcBorders>
            <w:shd w:val="clear" w:color="000000" w:fill="FFFFFF"/>
            <w:vAlign w:val="bottom"/>
            <w:hideMark/>
          </w:tcPr>
          <w:p w14:paraId="17CF31B6" w14:textId="77777777" w:rsidR="000660CF" w:rsidRPr="000660CF" w:rsidRDefault="000660CF" w:rsidP="000660CF">
            <w:pPr>
              <w:spacing w:after="0" w:line="240" w:lineRule="auto"/>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SVEUKUPNO</w:t>
            </w:r>
          </w:p>
        </w:tc>
        <w:tc>
          <w:tcPr>
            <w:tcW w:w="1680" w:type="dxa"/>
            <w:tcBorders>
              <w:top w:val="nil"/>
              <w:left w:val="nil"/>
              <w:bottom w:val="single" w:sz="4" w:space="0" w:color="auto"/>
              <w:right w:val="single" w:sz="4" w:space="0" w:color="auto"/>
            </w:tcBorders>
            <w:shd w:val="clear" w:color="000000" w:fill="FFFFFF"/>
            <w:vAlign w:val="bottom"/>
            <w:hideMark/>
          </w:tcPr>
          <w:p w14:paraId="02B2D00A"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62.572,01</w:t>
            </w:r>
          </w:p>
        </w:tc>
        <w:tc>
          <w:tcPr>
            <w:tcW w:w="2572" w:type="dxa"/>
            <w:tcBorders>
              <w:top w:val="nil"/>
              <w:left w:val="nil"/>
              <w:bottom w:val="single" w:sz="4" w:space="0" w:color="auto"/>
              <w:right w:val="single" w:sz="4" w:space="0" w:color="auto"/>
            </w:tcBorders>
            <w:shd w:val="clear" w:color="000000" w:fill="FFFFFF"/>
            <w:vAlign w:val="bottom"/>
            <w:hideMark/>
          </w:tcPr>
          <w:p w14:paraId="20E3B699"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-8.808,85</w:t>
            </w:r>
          </w:p>
        </w:tc>
        <w:tc>
          <w:tcPr>
            <w:tcW w:w="2127" w:type="dxa"/>
            <w:tcBorders>
              <w:top w:val="nil"/>
              <w:left w:val="nil"/>
              <w:bottom w:val="single" w:sz="4" w:space="0" w:color="auto"/>
              <w:right w:val="single" w:sz="4" w:space="0" w:color="auto"/>
            </w:tcBorders>
            <w:shd w:val="clear" w:color="000000" w:fill="FFFFFF"/>
            <w:vAlign w:val="bottom"/>
            <w:hideMark/>
          </w:tcPr>
          <w:p w14:paraId="5AE0D071"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53.763,16</w:t>
            </w:r>
          </w:p>
        </w:tc>
        <w:tc>
          <w:tcPr>
            <w:tcW w:w="1417" w:type="dxa"/>
            <w:tcBorders>
              <w:top w:val="nil"/>
              <w:left w:val="nil"/>
              <w:bottom w:val="single" w:sz="4" w:space="0" w:color="auto"/>
              <w:right w:val="single" w:sz="4" w:space="0" w:color="auto"/>
            </w:tcBorders>
            <w:shd w:val="clear" w:color="000000" w:fill="FFFFFF"/>
            <w:vAlign w:val="bottom"/>
            <w:hideMark/>
          </w:tcPr>
          <w:p w14:paraId="7DA96D1E"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85,92</w:t>
            </w:r>
          </w:p>
        </w:tc>
      </w:tr>
      <w:tr w:rsidR="002B47F9" w:rsidRPr="000660CF" w14:paraId="0BCB355A" w14:textId="77777777" w:rsidTr="00466A17">
        <w:trPr>
          <w:trHeight w:val="20"/>
        </w:trPr>
        <w:tc>
          <w:tcPr>
            <w:tcW w:w="6805" w:type="dxa"/>
            <w:tcBorders>
              <w:top w:val="nil"/>
              <w:left w:val="single" w:sz="4" w:space="0" w:color="auto"/>
              <w:bottom w:val="single" w:sz="4" w:space="0" w:color="auto"/>
              <w:right w:val="single" w:sz="4" w:space="0" w:color="auto"/>
            </w:tcBorders>
            <w:shd w:val="clear" w:color="000000" w:fill="FFFFFF"/>
            <w:vAlign w:val="bottom"/>
            <w:hideMark/>
          </w:tcPr>
          <w:p w14:paraId="1ACB5A5F" w14:textId="77777777" w:rsidR="000660CF" w:rsidRPr="000660CF" w:rsidRDefault="000660CF" w:rsidP="000660CF">
            <w:pPr>
              <w:spacing w:after="0" w:line="240" w:lineRule="auto"/>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Razdjel 007 UPRAVNI ODJEL ZA OPĆU UPRAVU</w:t>
            </w:r>
          </w:p>
        </w:tc>
        <w:tc>
          <w:tcPr>
            <w:tcW w:w="1680" w:type="dxa"/>
            <w:tcBorders>
              <w:top w:val="nil"/>
              <w:left w:val="nil"/>
              <w:bottom w:val="single" w:sz="4" w:space="0" w:color="auto"/>
              <w:right w:val="single" w:sz="4" w:space="0" w:color="auto"/>
            </w:tcBorders>
            <w:shd w:val="clear" w:color="000000" w:fill="FFFFFF"/>
            <w:vAlign w:val="bottom"/>
            <w:hideMark/>
          </w:tcPr>
          <w:p w14:paraId="0656AECE"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62.572,01</w:t>
            </w:r>
          </w:p>
        </w:tc>
        <w:tc>
          <w:tcPr>
            <w:tcW w:w="2572" w:type="dxa"/>
            <w:tcBorders>
              <w:top w:val="nil"/>
              <w:left w:val="nil"/>
              <w:bottom w:val="single" w:sz="4" w:space="0" w:color="auto"/>
              <w:right w:val="single" w:sz="4" w:space="0" w:color="auto"/>
            </w:tcBorders>
            <w:shd w:val="clear" w:color="000000" w:fill="FFFFFF"/>
            <w:vAlign w:val="bottom"/>
            <w:hideMark/>
          </w:tcPr>
          <w:p w14:paraId="467CC278"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-8.808,85</w:t>
            </w:r>
          </w:p>
        </w:tc>
        <w:tc>
          <w:tcPr>
            <w:tcW w:w="2127" w:type="dxa"/>
            <w:tcBorders>
              <w:top w:val="nil"/>
              <w:left w:val="nil"/>
              <w:bottom w:val="single" w:sz="4" w:space="0" w:color="auto"/>
              <w:right w:val="single" w:sz="4" w:space="0" w:color="auto"/>
            </w:tcBorders>
            <w:shd w:val="clear" w:color="000000" w:fill="FFFFFF"/>
            <w:vAlign w:val="bottom"/>
            <w:hideMark/>
          </w:tcPr>
          <w:p w14:paraId="3B3D40D3"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53.763,16</w:t>
            </w:r>
          </w:p>
        </w:tc>
        <w:tc>
          <w:tcPr>
            <w:tcW w:w="1417" w:type="dxa"/>
            <w:tcBorders>
              <w:top w:val="nil"/>
              <w:left w:val="nil"/>
              <w:bottom w:val="single" w:sz="4" w:space="0" w:color="auto"/>
              <w:right w:val="single" w:sz="4" w:space="0" w:color="auto"/>
            </w:tcBorders>
            <w:shd w:val="clear" w:color="000000" w:fill="FFFFFF"/>
            <w:vAlign w:val="bottom"/>
            <w:hideMark/>
          </w:tcPr>
          <w:p w14:paraId="37ECA037"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85,92</w:t>
            </w:r>
          </w:p>
        </w:tc>
      </w:tr>
      <w:tr w:rsidR="002B47F9" w:rsidRPr="000660CF" w14:paraId="255FDF40" w14:textId="77777777" w:rsidTr="00466A17">
        <w:trPr>
          <w:trHeight w:val="20"/>
        </w:trPr>
        <w:tc>
          <w:tcPr>
            <w:tcW w:w="6805" w:type="dxa"/>
            <w:tcBorders>
              <w:top w:val="nil"/>
              <w:left w:val="single" w:sz="4" w:space="0" w:color="auto"/>
              <w:bottom w:val="single" w:sz="4" w:space="0" w:color="auto"/>
              <w:right w:val="single" w:sz="4" w:space="0" w:color="auto"/>
            </w:tcBorders>
            <w:shd w:val="clear" w:color="000000" w:fill="FFFFFF"/>
            <w:vAlign w:val="bottom"/>
            <w:hideMark/>
          </w:tcPr>
          <w:p w14:paraId="65D0452B" w14:textId="77777777" w:rsidR="000660CF" w:rsidRPr="000660CF" w:rsidRDefault="000660CF" w:rsidP="000660CF">
            <w:pPr>
              <w:spacing w:after="0" w:line="240" w:lineRule="auto"/>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Program: 179 Poslovi državne uprave</w:t>
            </w:r>
          </w:p>
        </w:tc>
        <w:tc>
          <w:tcPr>
            <w:tcW w:w="1680" w:type="dxa"/>
            <w:tcBorders>
              <w:top w:val="nil"/>
              <w:left w:val="nil"/>
              <w:bottom w:val="single" w:sz="4" w:space="0" w:color="auto"/>
              <w:right w:val="single" w:sz="4" w:space="0" w:color="auto"/>
            </w:tcBorders>
            <w:shd w:val="clear" w:color="000000" w:fill="FFFFFF"/>
            <w:vAlign w:val="bottom"/>
            <w:hideMark/>
          </w:tcPr>
          <w:p w14:paraId="01FA702C"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62.572,01</w:t>
            </w:r>
          </w:p>
        </w:tc>
        <w:tc>
          <w:tcPr>
            <w:tcW w:w="2572" w:type="dxa"/>
            <w:tcBorders>
              <w:top w:val="nil"/>
              <w:left w:val="nil"/>
              <w:bottom w:val="single" w:sz="4" w:space="0" w:color="auto"/>
              <w:right w:val="single" w:sz="4" w:space="0" w:color="auto"/>
            </w:tcBorders>
            <w:shd w:val="clear" w:color="000000" w:fill="FFFFFF"/>
            <w:vAlign w:val="bottom"/>
            <w:hideMark/>
          </w:tcPr>
          <w:p w14:paraId="7FADEA86"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-8.808,85</w:t>
            </w:r>
          </w:p>
        </w:tc>
        <w:tc>
          <w:tcPr>
            <w:tcW w:w="2127" w:type="dxa"/>
            <w:tcBorders>
              <w:top w:val="nil"/>
              <w:left w:val="nil"/>
              <w:bottom w:val="single" w:sz="4" w:space="0" w:color="auto"/>
              <w:right w:val="single" w:sz="4" w:space="0" w:color="auto"/>
            </w:tcBorders>
            <w:shd w:val="clear" w:color="000000" w:fill="FFFFFF"/>
            <w:vAlign w:val="bottom"/>
            <w:hideMark/>
          </w:tcPr>
          <w:p w14:paraId="4E0B0CC5"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53.763,16</w:t>
            </w:r>
          </w:p>
        </w:tc>
        <w:tc>
          <w:tcPr>
            <w:tcW w:w="1417" w:type="dxa"/>
            <w:tcBorders>
              <w:top w:val="nil"/>
              <w:left w:val="nil"/>
              <w:bottom w:val="single" w:sz="4" w:space="0" w:color="auto"/>
              <w:right w:val="single" w:sz="4" w:space="0" w:color="auto"/>
            </w:tcBorders>
            <w:shd w:val="clear" w:color="000000" w:fill="FFFFFF"/>
            <w:vAlign w:val="bottom"/>
            <w:hideMark/>
          </w:tcPr>
          <w:p w14:paraId="18F5B650" w14:textId="77777777" w:rsidR="000660CF" w:rsidRPr="000660CF" w:rsidRDefault="000660CF" w:rsidP="000660CF">
            <w:pPr>
              <w:spacing w:after="0" w:line="240" w:lineRule="auto"/>
              <w:jc w:val="right"/>
              <w:rPr>
                <w:rFonts w:ascii="Calibri" w:eastAsia="Times New Roman" w:hAnsi="Calibri" w:cs="Calibri"/>
                <w:b/>
                <w:bCs/>
                <w:sz w:val="20"/>
                <w:szCs w:val="20"/>
                <w:lang w:eastAsia="hr-HR"/>
              </w:rPr>
            </w:pPr>
            <w:r w:rsidRPr="000660CF">
              <w:rPr>
                <w:rFonts w:ascii="Calibri" w:eastAsia="Times New Roman" w:hAnsi="Calibri" w:cs="Calibri"/>
                <w:b/>
                <w:bCs/>
                <w:sz w:val="20"/>
                <w:szCs w:val="20"/>
                <w:lang w:eastAsia="hr-HR"/>
              </w:rPr>
              <w:t>85,92</w:t>
            </w:r>
          </w:p>
        </w:tc>
      </w:tr>
      <w:tr w:rsidR="002B47F9" w:rsidRPr="000660CF" w14:paraId="26C975FC" w14:textId="77777777" w:rsidTr="00466A17">
        <w:trPr>
          <w:trHeight w:val="20"/>
        </w:trPr>
        <w:tc>
          <w:tcPr>
            <w:tcW w:w="6805" w:type="dxa"/>
            <w:tcBorders>
              <w:top w:val="nil"/>
              <w:left w:val="single" w:sz="4" w:space="0" w:color="auto"/>
              <w:bottom w:val="single" w:sz="4" w:space="0" w:color="auto"/>
              <w:right w:val="single" w:sz="4" w:space="0" w:color="auto"/>
            </w:tcBorders>
            <w:shd w:val="clear" w:color="000000" w:fill="FFFFFF"/>
            <w:vAlign w:val="bottom"/>
            <w:hideMark/>
          </w:tcPr>
          <w:p w14:paraId="6A0458F6" w14:textId="77777777" w:rsidR="000660CF" w:rsidRPr="000660CF" w:rsidRDefault="000660CF" w:rsidP="000660CF">
            <w:pPr>
              <w:spacing w:after="0" w:line="240" w:lineRule="auto"/>
              <w:rPr>
                <w:rFonts w:ascii="Calibri" w:eastAsia="Times New Roman" w:hAnsi="Calibri" w:cs="Calibri"/>
                <w:sz w:val="20"/>
                <w:szCs w:val="20"/>
                <w:lang w:eastAsia="hr-HR"/>
              </w:rPr>
            </w:pPr>
            <w:r w:rsidRPr="000660CF">
              <w:rPr>
                <w:rFonts w:ascii="Calibri" w:eastAsia="Times New Roman" w:hAnsi="Calibri" w:cs="Calibri"/>
                <w:sz w:val="20"/>
                <w:szCs w:val="20"/>
                <w:lang w:eastAsia="hr-HR"/>
              </w:rPr>
              <w:t>A100221 Redovna djelatnost odjela</w:t>
            </w:r>
          </w:p>
        </w:tc>
        <w:tc>
          <w:tcPr>
            <w:tcW w:w="1680" w:type="dxa"/>
            <w:tcBorders>
              <w:top w:val="nil"/>
              <w:left w:val="nil"/>
              <w:bottom w:val="single" w:sz="4" w:space="0" w:color="auto"/>
              <w:right w:val="single" w:sz="4" w:space="0" w:color="auto"/>
            </w:tcBorders>
            <w:shd w:val="clear" w:color="000000" w:fill="FFFFFF"/>
            <w:vAlign w:val="bottom"/>
            <w:hideMark/>
          </w:tcPr>
          <w:p w14:paraId="43D5D6D8" w14:textId="77777777" w:rsidR="000660CF" w:rsidRPr="000660CF" w:rsidRDefault="000660CF" w:rsidP="000660CF">
            <w:pPr>
              <w:spacing w:after="0" w:line="240" w:lineRule="auto"/>
              <w:jc w:val="right"/>
              <w:rPr>
                <w:rFonts w:ascii="Calibri" w:eastAsia="Times New Roman" w:hAnsi="Calibri" w:cs="Calibri"/>
                <w:sz w:val="20"/>
                <w:szCs w:val="20"/>
                <w:lang w:eastAsia="hr-HR"/>
              </w:rPr>
            </w:pPr>
            <w:r w:rsidRPr="000660CF">
              <w:rPr>
                <w:rFonts w:ascii="Calibri" w:eastAsia="Times New Roman" w:hAnsi="Calibri" w:cs="Calibri"/>
                <w:sz w:val="20"/>
                <w:szCs w:val="20"/>
                <w:lang w:eastAsia="hr-HR"/>
              </w:rPr>
              <w:t>62.572,01</w:t>
            </w:r>
          </w:p>
        </w:tc>
        <w:tc>
          <w:tcPr>
            <w:tcW w:w="2572" w:type="dxa"/>
            <w:tcBorders>
              <w:top w:val="nil"/>
              <w:left w:val="nil"/>
              <w:bottom w:val="single" w:sz="4" w:space="0" w:color="auto"/>
              <w:right w:val="single" w:sz="4" w:space="0" w:color="auto"/>
            </w:tcBorders>
            <w:shd w:val="clear" w:color="000000" w:fill="FFFFFF"/>
            <w:vAlign w:val="bottom"/>
            <w:hideMark/>
          </w:tcPr>
          <w:p w14:paraId="7D9FF182" w14:textId="77777777" w:rsidR="000660CF" w:rsidRPr="000660CF" w:rsidRDefault="000660CF" w:rsidP="000660CF">
            <w:pPr>
              <w:spacing w:after="0" w:line="240" w:lineRule="auto"/>
              <w:jc w:val="right"/>
              <w:rPr>
                <w:rFonts w:ascii="Calibri" w:eastAsia="Times New Roman" w:hAnsi="Calibri" w:cs="Calibri"/>
                <w:sz w:val="20"/>
                <w:szCs w:val="20"/>
                <w:lang w:eastAsia="hr-HR"/>
              </w:rPr>
            </w:pPr>
            <w:r w:rsidRPr="000660CF">
              <w:rPr>
                <w:rFonts w:ascii="Calibri" w:eastAsia="Times New Roman" w:hAnsi="Calibri" w:cs="Calibri"/>
                <w:sz w:val="20"/>
                <w:szCs w:val="20"/>
                <w:lang w:eastAsia="hr-HR"/>
              </w:rPr>
              <w:t>-8.808,85</w:t>
            </w:r>
          </w:p>
        </w:tc>
        <w:tc>
          <w:tcPr>
            <w:tcW w:w="2127" w:type="dxa"/>
            <w:tcBorders>
              <w:top w:val="nil"/>
              <w:left w:val="nil"/>
              <w:bottom w:val="single" w:sz="4" w:space="0" w:color="auto"/>
              <w:right w:val="single" w:sz="4" w:space="0" w:color="auto"/>
            </w:tcBorders>
            <w:shd w:val="clear" w:color="000000" w:fill="FFFFFF"/>
            <w:vAlign w:val="bottom"/>
            <w:hideMark/>
          </w:tcPr>
          <w:p w14:paraId="7C010EA5" w14:textId="77777777" w:rsidR="000660CF" w:rsidRPr="000660CF" w:rsidRDefault="000660CF" w:rsidP="000660CF">
            <w:pPr>
              <w:spacing w:after="0" w:line="240" w:lineRule="auto"/>
              <w:jc w:val="right"/>
              <w:rPr>
                <w:rFonts w:ascii="Calibri" w:eastAsia="Times New Roman" w:hAnsi="Calibri" w:cs="Calibri"/>
                <w:sz w:val="20"/>
                <w:szCs w:val="20"/>
                <w:lang w:eastAsia="hr-HR"/>
              </w:rPr>
            </w:pPr>
            <w:r w:rsidRPr="000660CF">
              <w:rPr>
                <w:rFonts w:ascii="Calibri" w:eastAsia="Times New Roman" w:hAnsi="Calibri" w:cs="Calibri"/>
                <w:sz w:val="20"/>
                <w:szCs w:val="20"/>
                <w:lang w:eastAsia="hr-HR"/>
              </w:rPr>
              <w:t>53.763,16</w:t>
            </w:r>
          </w:p>
        </w:tc>
        <w:tc>
          <w:tcPr>
            <w:tcW w:w="1417" w:type="dxa"/>
            <w:tcBorders>
              <w:top w:val="nil"/>
              <w:left w:val="nil"/>
              <w:bottom w:val="single" w:sz="4" w:space="0" w:color="auto"/>
              <w:right w:val="single" w:sz="4" w:space="0" w:color="auto"/>
            </w:tcBorders>
            <w:shd w:val="clear" w:color="000000" w:fill="FFFFFF"/>
            <w:vAlign w:val="bottom"/>
            <w:hideMark/>
          </w:tcPr>
          <w:p w14:paraId="4F9BCB0C" w14:textId="77777777" w:rsidR="000660CF" w:rsidRPr="000660CF" w:rsidRDefault="000660CF" w:rsidP="000660CF">
            <w:pPr>
              <w:spacing w:after="0" w:line="240" w:lineRule="auto"/>
              <w:jc w:val="right"/>
              <w:rPr>
                <w:rFonts w:ascii="Calibri" w:eastAsia="Times New Roman" w:hAnsi="Calibri" w:cs="Calibri"/>
                <w:sz w:val="20"/>
                <w:szCs w:val="20"/>
                <w:lang w:eastAsia="hr-HR"/>
              </w:rPr>
            </w:pPr>
            <w:r w:rsidRPr="000660CF">
              <w:rPr>
                <w:rFonts w:ascii="Calibri" w:eastAsia="Times New Roman" w:hAnsi="Calibri" w:cs="Calibri"/>
                <w:sz w:val="20"/>
                <w:szCs w:val="20"/>
                <w:lang w:eastAsia="hr-HR"/>
              </w:rPr>
              <w:t>85,92</w:t>
            </w:r>
          </w:p>
        </w:tc>
      </w:tr>
    </w:tbl>
    <w:p w14:paraId="47174D51" w14:textId="5826F363" w:rsidR="000660CF" w:rsidRPr="00D738F6" w:rsidRDefault="000660CF" w:rsidP="006B73A5">
      <w:pPr>
        <w:tabs>
          <w:tab w:val="left" w:pos="2550"/>
        </w:tabs>
        <w:rPr>
          <w:rFonts w:eastAsia="Times New Roman" w:cstheme="minorHAnsi"/>
          <w:highlight w:val="yellow"/>
          <w:lang w:eastAsia="ar-SA"/>
        </w:rPr>
        <w:sectPr w:rsidR="000660CF" w:rsidRPr="00D738F6" w:rsidSect="00AC5E7A">
          <w:pgSz w:w="16838" w:h="11906" w:orient="landscape"/>
          <w:pgMar w:top="1134" w:right="1417" w:bottom="1417" w:left="1417" w:header="709" w:footer="737" w:gutter="0"/>
          <w:cols w:space="720"/>
          <w:docGrid w:linePitch="360"/>
        </w:sectPr>
      </w:pPr>
    </w:p>
    <w:p w14:paraId="4AF5ACAF" w14:textId="4D6A4C65" w:rsidR="005B7051" w:rsidRPr="00CF5B68" w:rsidRDefault="005B7051" w:rsidP="005B7051">
      <w:pPr>
        <w:suppressAutoHyphens/>
        <w:spacing w:after="0" w:line="240" w:lineRule="auto"/>
        <w:ind w:firstLine="708"/>
        <w:rPr>
          <w:rFonts w:eastAsia="Times New Roman" w:cstheme="minorHAnsi"/>
          <w:bCs/>
          <w:lang w:eastAsia="ar-SA"/>
        </w:rPr>
      </w:pPr>
      <w:r w:rsidRPr="00CF5B68">
        <w:rPr>
          <w:rFonts w:eastAsia="Times New Roman" w:cstheme="minorHAnsi"/>
          <w:bCs/>
          <w:lang w:eastAsia="ar-SA"/>
        </w:rPr>
        <w:lastRenderedPageBreak/>
        <w:t xml:space="preserve">Detaljna objašnjenja po razdjelima nalaze su u obrazloženjima nadležnih Upravnih odjela </w:t>
      </w:r>
      <w:r w:rsidR="000C786B" w:rsidRPr="00CF5B68">
        <w:rPr>
          <w:rFonts w:eastAsia="Times New Roman" w:cstheme="minorHAnsi"/>
          <w:bCs/>
          <w:lang w:eastAsia="ar-SA"/>
        </w:rPr>
        <w:t xml:space="preserve">koja su sastavni dio ovog Obrazloženja. </w:t>
      </w:r>
    </w:p>
    <w:p w14:paraId="32846D76" w14:textId="77777777" w:rsidR="005B7051" w:rsidRPr="00D738F6" w:rsidRDefault="005B7051" w:rsidP="006B73A5">
      <w:pPr>
        <w:suppressAutoHyphens/>
        <w:spacing w:after="0" w:line="240" w:lineRule="auto"/>
        <w:ind w:left="993"/>
        <w:jc w:val="both"/>
        <w:rPr>
          <w:rFonts w:eastAsia="Times New Roman" w:cstheme="minorHAnsi"/>
          <w:b/>
          <w:highlight w:val="yellow"/>
          <w:lang w:eastAsia="ar-SA"/>
        </w:rPr>
      </w:pPr>
    </w:p>
    <w:p w14:paraId="63FDE567" w14:textId="662F9861" w:rsidR="006B73A5" w:rsidRPr="0024132D" w:rsidRDefault="006B73A5" w:rsidP="006B73A5">
      <w:pPr>
        <w:suppressAutoHyphens/>
        <w:spacing w:after="0" w:line="240" w:lineRule="auto"/>
        <w:ind w:left="993"/>
        <w:jc w:val="both"/>
        <w:rPr>
          <w:rFonts w:eastAsia="Times New Roman" w:cstheme="minorHAnsi"/>
          <w:b/>
          <w:lang w:eastAsia="ar-SA"/>
        </w:rPr>
      </w:pPr>
      <w:r w:rsidRPr="0024132D">
        <w:rPr>
          <w:rFonts w:eastAsia="Times New Roman" w:cstheme="minorHAnsi"/>
          <w:b/>
          <w:lang w:eastAsia="ar-SA"/>
        </w:rPr>
        <w:t>2.5. Rashodi prema izvorima financiranja</w:t>
      </w:r>
    </w:p>
    <w:p w14:paraId="1E569D7A" w14:textId="77777777" w:rsidR="006B73A5" w:rsidRPr="0024132D" w:rsidRDefault="006B73A5" w:rsidP="006B73A5">
      <w:pPr>
        <w:tabs>
          <w:tab w:val="center" w:pos="426"/>
          <w:tab w:val="right" w:pos="8640"/>
        </w:tabs>
        <w:suppressAutoHyphens/>
        <w:spacing w:after="0" w:line="240" w:lineRule="auto"/>
        <w:jc w:val="both"/>
        <w:rPr>
          <w:rFonts w:eastAsia="Times New Roman" w:cstheme="minorHAnsi"/>
          <w:lang w:eastAsia="ar-SA"/>
        </w:rPr>
      </w:pPr>
      <w:r w:rsidRPr="0024132D">
        <w:rPr>
          <w:rFonts w:eastAsia="Times New Roman" w:cstheme="minorHAnsi"/>
          <w:lang w:eastAsia="ar-SA"/>
        </w:rPr>
        <w:tab/>
      </w:r>
    </w:p>
    <w:p w14:paraId="7681AD4E" w14:textId="1471D78E" w:rsidR="006B73A5" w:rsidRPr="0024132D" w:rsidRDefault="006B73A5" w:rsidP="006B73A5">
      <w:pPr>
        <w:tabs>
          <w:tab w:val="center" w:pos="426"/>
          <w:tab w:val="right" w:pos="8640"/>
        </w:tabs>
        <w:suppressAutoHyphens/>
        <w:spacing w:after="0" w:line="240" w:lineRule="auto"/>
        <w:jc w:val="both"/>
        <w:rPr>
          <w:rFonts w:eastAsia="Times New Roman" w:cstheme="minorHAnsi"/>
          <w:lang w:eastAsia="ar-SA"/>
        </w:rPr>
      </w:pPr>
      <w:r w:rsidRPr="0024132D">
        <w:rPr>
          <w:rFonts w:eastAsia="Times New Roman" w:cstheme="minorHAnsi"/>
          <w:lang w:eastAsia="ar-SA"/>
        </w:rPr>
        <w:tab/>
      </w:r>
      <w:r w:rsidRPr="0024132D">
        <w:rPr>
          <w:rFonts w:eastAsia="Times New Roman" w:cstheme="minorHAnsi"/>
          <w:lang w:eastAsia="ar-SA"/>
        </w:rPr>
        <w:tab/>
        <w:t>U nastavku se navode podaci u vezi korekcije Proračuna Karlovačke županije u 202</w:t>
      </w:r>
      <w:r w:rsidR="007F6779" w:rsidRPr="0024132D">
        <w:rPr>
          <w:rFonts w:eastAsia="Times New Roman" w:cstheme="minorHAnsi"/>
          <w:lang w:eastAsia="ar-SA"/>
        </w:rPr>
        <w:t>3</w:t>
      </w:r>
      <w:r w:rsidRPr="0024132D">
        <w:rPr>
          <w:rFonts w:eastAsia="Times New Roman" w:cstheme="minorHAnsi"/>
          <w:lang w:eastAsia="ar-SA"/>
        </w:rPr>
        <w:t>. godini evidentirani po razdjelima i izvorima financiranja:</w:t>
      </w:r>
    </w:p>
    <w:p w14:paraId="67E26E43" w14:textId="0E23F27E" w:rsidR="006B73A5" w:rsidRPr="0024132D" w:rsidRDefault="006B73A5" w:rsidP="006B73A5">
      <w:pPr>
        <w:tabs>
          <w:tab w:val="center" w:pos="426"/>
          <w:tab w:val="right" w:pos="8640"/>
        </w:tabs>
        <w:suppressAutoHyphens/>
        <w:spacing w:after="0" w:line="240" w:lineRule="auto"/>
        <w:rPr>
          <w:rFonts w:eastAsia="Times New Roman" w:cstheme="minorHAnsi"/>
          <w:lang w:eastAsia="ar-SA"/>
        </w:rPr>
      </w:pPr>
      <w:r w:rsidRPr="0024132D">
        <w:rPr>
          <w:rFonts w:eastAsia="Times New Roman" w:cstheme="minorHAnsi"/>
          <w:lang w:eastAsia="ar-SA"/>
        </w:rPr>
        <w:t xml:space="preserve">                                                                                                                                                </w:t>
      </w:r>
      <w:r w:rsidR="00D1466B" w:rsidRPr="0024132D">
        <w:rPr>
          <w:rFonts w:eastAsia="Times New Roman" w:cstheme="minorHAnsi"/>
          <w:lang w:eastAsia="ar-SA"/>
        </w:rPr>
        <w:t xml:space="preserve">               </w:t>
      </w:r>
      <w:r w:rsidRPr="0024132D">
        <w:rPr>
          <w:rFonts w:eastAsia="Times New Roman" w:cstheme="minorHAnsi"/>
          <w:lang w:eastAsia="ar-SA"/>
        </w:rPr>
        <w:t xml:space="preserve">- </w:t>
      </w:r>
      <w:r w:rsidR="007F6779" w:rsidRPr="0024132D">
        <w:rPr>
          <w:rFonts w:eastAsia="Times New Roman" w:cstheme="minorHAnsi"/>
          <w:lang w:eastAsia="ar-SA"/>
        </w:rPr>
        <w:t>iznosi u eurima</w:t>
      </w:r>
      <w:r w:rsidRPr="0024132D">
        <w:rPr>
          <w:rFonts w:eastAsia="Times New Roman" w:cstheme="minorHAnsi"/>
          <w:lang w:eastAsia="ar-SA"/>
        </w:rPr>
        <w:t>–</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720"/>
        <w:gridCol w:w="1682"/>
        <w:gridCol w:w="1840"/>
        <w:gridCol w:w="995"/>
      </w:tblGrid>
      <w:tr w:rsidR="006A20F5" w:rsidRPr="006A20F5" w14:paraId="65136627" w14:textId="77777777" w:rsidTr="006A20F5">
        <w:trPr>
          <w:trHeight w:val="20"/>
        </w:trPr>
        <w:tc>
          <w:tcPr>
            <w:tcW w:w="4537" w:type="dxa"/>
            <w:shd w:val="clear" w:color="000000" w:fill="FFFFFF"/>
            <w:vAlign w:val="center"/>
            <w:hideMark/>
          </w:tcPr>
          <w:p w14:paraId="0A5187C9"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Oznaka</w:t>
            </w:r>
          </w:p>
        </w:tc>
        <w:tc>
          <w:tcPr>
            <w:tcW w:w="1720" w:type="dxa"/>
            <w:shd w:val="clear" w:color="000000" w:fill="FFFFFF"/>
            <w:vAlign w:val="center"/>
            <w:hideMark/>
          </w:tcPr>
          <w:p w14:paraId="7F1C711C" w14:textId="77777777" w:rsidR="00050E91"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PLAN </w:t>
            </w:r>
          </w:p>
          <w:p w14:paraId="74D2EA15" w14:textId="1E09F583"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2023.</w:t>
            </w:r>
          </w:p>
        </w:tc>
        <w:tc>
          <w:tcPr>
            <w:tcW w:w="1682" w:type="dxa"/>
            <w:shd w:val="clear" w:color="000000" w:fill="FFFFFF"/>
            <w:vAlign w:val="center"/>
            <w:hideMark/>
          </w:tcPr>
          <w:p w14:paraId="7E8A9224" w14:textId="77777777" w:rsid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POVEĆANJE/</w:t>
            </w:r>
          </w:p>
          <w:p w14:paraId="5A6B0D15" w14:textId="342B5C8E"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SMANJENJE</w:t>
            </w:r>
          </w:p>
        </w:tc>
        <w:tc>
          <w:tcPr>
            <w:tcW w:w="1840" w:type="dxa"/>
            <w:shd w:val="clear" w:color="000000" w:fill="FFFFFF"/>
            <w:vAlign w:val="center"/>
            <w:hideMark/>
          </w:tcPr>
          <w:p w14:paraId="1B98FFD4" w14:textId="77777777" w:rsidR="00050E91"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NOVI PLAN </w:t>
            </w:r>
          </w:p>
          <w:p w14:paraId="57E1B65E" w14:textId="012C4D2A"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2023.</w:t>
            </w:r>
          </w:p>
        </w:tc>
        <w:tc>
          <w:tcPr>
            <w:tcW w:w="995" w:type="dxa"/>
            <w:shd w:val="clear" w:color="000000" w:fill="FFFFFF"/>
            <w:vAlign w:val="center"/>
            <w:hideMark/>
          </w:tcPr>
          <w:p w14:paraId="5A38E404" w14:textId="77777777" w:rsidR="00050E91"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IND.</w:t>
            </w:r>
          </w:p>
          <w:p w14:paraId="091E28E4" w14:textId="1477FD30" w:rsidR="006A20F5" w:rsidRPr="006A20F5" w:rsidRDefault="00050E91" w:rsidP="006A20F5">
            <w:pPr>
              <w:spacing w:after="0" w:line="240" w:lineRule="auto"/>
              <w:ind w:firstLineChars="100" w:firstLine="181"/>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w:t>
            </w:r>
            <w:r w:rsidR="006A20F5" w:rsidRPr="006A20F5">
              <w:rPr>
                <w:rFonts w:ascii="Calibri" w:eastAsia="Times New Roman" w:hAnsi="Calibri" w:cs="Calibri"/>
                <w:b/>
                <w:bCs/>
                <w:sz w:val="18"/>
                <w:szCs w:val="18"/>
                <w:lang w:eastAsia="hr-HR"/>
              </w:rPr>
              <w:t>4/2)</w:t>
            </w:r>
          </w:p>
        </w:tc>
      </w:tr>
      <w:tr w:rsidR="006A20F5" w:rsidRPr="006A20F5" w14:paraId="29A65DDA" w14:textId="77777777" w:rsidTr="006A20F5">
        <w:trPr>
          <w:trHeight w:val="20"/>
        </w:trPr>
        <w:tc>
          <w:tcPr>
            <w:tcW w:w="4537" w:type="dxa"/>
            <w:shd w:val="clear" w:color="000000" w:fill="FFFFFF"/>
            <w:vAlign w:val="center"/>
            <w:hideMark/>
          </w:tcPr>
          <w:p w14:paraId="3442D044"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1</w:t>
            </w:r>
          </w:p>
        </w:tc>
        <w:tc>
          <w:tcPr>
            <w:tcW w:w="1720" w:type="dxa"/>
            <w:shd w:val="clear" w:color="000000" w:fill="FFFFFF"/>
            <w:vAlign w:val="center"/>
            <w:hideMark/>
          </w:tcPr>
          <w:p w14:paraId="023CA257"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2</w:t>
            </w:r>
          </w:p>
        </w:tc>
        <w:tc>
          <w:tcPr>
            <w:tcW w:w="1682" w:type="dxa"/>
            <w:shd w:val="clear" w:color="000000" w:fill="FFFFFF"/>
            <w:vAlign w:val="center"/>
            <w:hideMark/>
          </w:tcPr>
          <w:p w14:paraId="6B2C8AB7"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3</w:t>
            </w:r>
          </w:p>
        </w:tc>
        <w:tc>
          <w:tcPr>
            <w:tcW w:w="1840" w:type="dxa"/>
            <w:shd w:val="clear" w:color="000000" w:fill="FFFFFF"/>
            <w:vAlign w:val="center"/>
            <w:hideMark/>
          </w:tcPr>
          <w:p w14:paraId="26D287A5"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4</w:t>
            </w:r>
          </w:p>
        </w:tc>
        <w:tc>
          <w:tcPr>
            <w:tcW w:w="995" w:type="dxa"/>
            <w:shd w:val="clear" w:color="000000" w:fill="FFFFFF"/>
            <w:vAlign w:val="center"/>
            <w:hideMark/>
          </w:tcPr>
          <w:p w14:paraId="75AA8467" w14:textId="77777777" w:rsidR="006A20F5" w:rsidRPr="006A20F5" w:rsidRDefault="006A20F5" w:rsidP="006A20F5">
            <w:pPr>
              <w:spacing w:after="0" w:line="240" w:lineRule="auto"/>
              <w:ind w:firstLineChars="100" w:firstLine="181"/>
              <w:jc w:val="center"/>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5</w:t>
            </w:r>
          </w:p>
        </w:tc>
      </w:tr>
      <w:tr w:rsidR="006A20F5" w:rsidRPr="006A20F5" w14:paraId="75C64D18" w14:textId="77777777" w:rsidTr="00ED1211">
        <w:trPr>
          <w:trHeight w:val="20"/>
        </w:trPr>
        <w:tc>
          <w:tcPr>
            <w:tcW w:w="4537" w:type="dxa"/>
            <w:shd w:val="clear" w:color="000000" w:fill="FFFFFF"/>
            <w:vAlign w:val="center"/>
            <w:hideMark/>
          </w:tcPr>
          <w:p w14:paraId="6E6B468A"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SVEUKUPNO</w:t>
            </w:r>
          </w:p>
        </w:tc>
        <w:tc>
          <w:tcPr>
            <w:tcW w:w="1720" w:type="dxa"/>
            <w:shd w:val="clear" w:color="000000" w:fill="FFFFFF"/>
            <w:vAlign w:val="center"/>
            <w:hideMark/>
          </w:tcPr>
          <w:p w14:paraId="247E0DE0"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205.400.000,00 </w:t>
            </w:r>
          </w:p>
        </w:tc>
        <w:tc>
          <w:tcPr>
            <w:tcW w:w="1682" w:type="dxa"/>
            <w:shd w:val="clear" w:color="000000" w:fill="FFFFFF"/>
            <w:vAlign w:val="center"/>
            <w:hideMark/>
          </w:tcPr>
          <w:p w14:paraId="12E71A07"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-3.020.000,00 </w:t>
            </w:r>
          </w:p>
        </w:tc>
        <w:tc>
          <w:tcPr>
            <w:tcW w:w="1840" w:type="dxa"/>
            <w:shd w:val="clear" w:color="000000" w:fill="FFFFFF"/>
            <w:vAlign w:val="center"/>
            <w:hideMark/>
          </w:tcPr>
          <w:p w14:paraId="46DE353E"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202.380.000,00 </w:t>
            </w:r>
          </w:p>
        </w:tc>
        <w:tc>
          <w:tcPr>
            <w:tcW w:w="995" w:type="dxa"/>
            <w:shd w:val="clear" w:color="000000" w:fill="FFFFFF"/>
            <w:vAlign w:val="center"/>
            <w:hideMark/>
          </w:tcPr>
          <w:p w14:paraId="55AD55ED"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98,53 </w:t>
            </w:r>
          </w:p>
        </w:tc>
      </w:tr>
      <w:tr w:rsidR="006A20F5" w:rsidRPr="006A20F5" w14:paraId="16F4E23F" w14:textId="77777777" w:rsidTr="00ED1211">
        <w:trPr>
          <w:trHeight w:val="20"/>
        </w:trPr>
        <w:tc>
          <w:tcPr>
            <w:tcW w:w="4537" w:type="dxa"/>
            <w:shd w:val="clear" w:color="000000" w:fill="FFFFFF"/>
            <w:vAlign w:val="center"/>
            <w:hideMark/>
          </w:tcPr>
          <w:p w14:paraId="5388966A"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ŽUPANA</w:t>
            </w:r>
          </w:p>
        </w:tc>
        <w:tc>
          <w:tcPr>
            <w:tcW w:w="1720" w:type="dxa"/>
            <w:shd w:val="clear" w:color="000000" w:fill="FFFFFF"/>
            <w:vAlign w:val="center"/>
            <w:hideMark/>
          </w:tcPr>
          <w:p w14:paraId="39FF54B9"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9.846.004,18 </w:t>
            </w:r>
          </w:p>
        </w:tc>
        <w:tc>
          <w:tcPr>
            <w:tcW w:w="1682" w:type="dxa"/>
            <w:shd w:val="clear" w:color="000000" w:fill="FFFFFF"/>
            <w:vAlign w:val="center"/>
            <w:hideMark/>
          </w:tcPr>
          <w:p w14:paraId="13620C7C"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33.930,00 </w:t>
            </w:r>
          </w:p>
        </w:tc>
        <w:tc>
          <w:tcPr>
            <w:tcW w:w="1840" w:type="dxa"/>
            <w:shd w:val="clear" w:color="000000" w:fill="FFFFFF"/>
            <w:vAlign w:val="center"/>
            <w:hideMark/>
          </w:tcPr>
          <w:p w14:paraId="3385AB44"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9.879.934,18 </w:t>
            </w:r>
          </w:p>
        </w:tc>
        <w:tc>
          <w:tcPr>
            <w:tcW w:w="995" w:type="dxa"/>
            <w:shd w:val="clear" w:color="000000" w:fill="FFFFFF"/>
            <w:vAlign w:val="center"/>
            <w:hideMark/>
          </w:tcPr>
          <w:p w14:paraId="2A082EB7"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100,34 </w:t>
            </w:r>
          </w:p>
        </w:tc>
      </w:tr>
      <w:tr w:rsidR="006A20F5" w:rsidRPr="006A20F5" w14:paraId="15272D82" w14:textId="77777777" w:rsidTr="00ED1211">
        <w:trPr>
          <w:trHeight w:val="20"/>
        </w:trPr>
        <w:tc>
          <w:tcPr>
            <w:tcW w:w="4537" w:type="dxa"/>
            <w:shd w:val="clear" w:color="000000" w:fill="FFFFFF"/>
            <w:vAlign w:val="center"/>
            <w:hideMark/>
          </w:tcPr>
          <w:p w14:paraId="4B985477"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2DED414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2.991.652,04 </w:t>
            </w:r>
          </w:p>
        </w:tc>
        <w:tc>
          <w:tcPr>
            <w:tcW w:w="1682" w:type="dxa"/>
            <w:shd w:val="clear" w:color="000000" w:fill="FFFFFF"/>
            <w:vAlign w:val="center"/>
            <w:hideMark/>
          </w:tcPr>
          <w:p w14:paraId="01EF32A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-22.700,00 </w:t>
            </w:r>
          </w:p>
        </w:tc>
        <w:tc>
          <w:tcPr>
            <w:tcW w:w="1840" w:type="dxa"/>
            <w:shd w:val="clear" w:color="000000" w:fill="FFFFFF"/>
            <w:vAlign w:val="center"/>
            <w:hideMark/>
          </w:tcPr>
          <w:p w14:paraId="5076873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2.968.952,04 </w:t>
            </w:r>
          </w:p>
        </w:tc>
        <w:tc>
          <w:tcPr>
            <w:tcW w:w="995" w:type="dxa"/>
            <w:shd w:val="clear" w:color="000000" w:fill="FFFFFF"/>
            <w:vAlign w:val="center"/>
            <w:hideMark/>
          </w:tcPr>
          <w:p w14:paraId="6E2ED17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99,24 </w:t>
            </w:r>
          </w:p>
        </w:tc>
      </w:tr>
      <w:tr w:rsidR="006A20F5" w:rsidRPr="006A20F5" w14:paraId="3D15D1CE" w14:textId="77777777" w:rsidTr="00ED1211">
        <w:trPr>
          <w:trHeight w:val="20"/>
        </w:trPr>
        <w:tc>
          <w:tcPr>
            <w:tcW w:w="4537" w:type="dxa"/>
            <w:shd w:val="clear" w:color="000000" w:fill="FFFFFF"/>
            <w:vAlign w:val="center"/>
            <w:hideMark/>
          </w:tcPr>
          <w:p w14:paraId="1B09953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01-1 Opći prihodi i primici - dodatni udio u porezu na dohodak - potres</w:t>
            </w:r>
          </w:p>
        </w:tc>
        <w:tc>
          <w:tcPr>
            <w:tcW w:w="1720" w:type="dxa"/>
            <w:shd w:val="clear" w:color="000000" w:fill="FFFFFF"/>
            <w:vAlign w:val="center"/>
            <w:hideMark/>
          </w:tcPr>
          <w:p w14:paraId="59AD3EC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3.759.685,69 </w:t>
            </w:r>
          </w:p>
        </w:tc>
        <w:tc>
          <w:tcPr>
            <w:tcW w:w="1682" w:type="dxa"/>
            <w:shd w:val="clear" w:color="000000" w:fill="FFFFFF"/>
            <w:vAlign w:val="center"/>
            <w:hideMark/>
          </w:tcPr>
          <w:p w14:paraId="664E718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-30.000,00 </w:t>
            </w:r>
          </w:p>
        </w:tc>
        <w:tc>
          <w:tcPr>
            <w:tcW w:w="1840" w:type="dxa"/>
            <w:shd w:val="clear" w:color="000000" w:fill="FFFFFF"/>
            <w:vAlign w:val="center"/>
            <w:hideMark/>
          </w:tcPr>
          <w:p w14:paraId="6A65E69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3.729.685,69 </w:t>
            </w:r>
          </w:p>
        </w:tc>
        <w:tc>
          <w:tcPr>
            <w:tcW w:w="995" w:type="dxa"/>
            <w:shd w:val="clear" w:color="000000" w:fill="FFFFFF"/>
            <w:vAlign w:val="center"/>
            <w:hideMark/>
          </w:tcPr>
          <w:p w14:paraId="624CF31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99,20 </w:t>
            </w:r>
          </w:p>
        </w:tc>
      </w:tr>
      <w:tr w:rsidR="006A20F5" w:rsidRPr="006A20F5" w14:paraId="51AB2384" w14:textId="77777777" w:rsidTr="00ED1211">
        <w:trPr>
          <w:trHeight w:val="20"/>
        </w:trPr>
        <w:tc>
          <w:tcPr>
            <w:tcW w:w="4537" w:type="dxa"/>
            <w:shd w:val="clear" w:color="000000" w:fill="FFFFFF"/>
            <w:vAlign w:val="center"/>
            <w:hideMark/>
          </w:tcPr>
          <w:p w14:paraId="091EA4A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 Pomoći</w:t>
            </w:r>
          </w:p>
        </w:tc>
        <w:tc>
          <w:tcPr>
            <w:tcW w:w="1720" w:type="dxa"/>
            <w:shd w:val="clear" w:color="000000" w:fill="FFFFFF"/>
            <w:vAlign w:val="center"/>
            <w:hideMark/>
          </w:tcPr>
          <w:p w14:paraId="779E715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1.880.791,23 </w:t>
            </w:r>
          </w:p>
        </w:tc>
        <w:tc>
          <w:tcPr>
            <w:tcW w:w="1682" w:type="dxa"/>
            <w:shd w:val="clear" w:color="000000" w:fill="FFFFFF"/>
            <w:vAlign w:val="center"/>
            <w:hideMark/>
          </w:tcPr>
          <w:p w14:paraId="146E903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86.630,00 </w:t>
            </w:r>
          </w:p>
        </w:tc>
        <w:tc>
          <w:tcPr>
            <w:tcW w:w="1840" w:type="dxa"/>
            <w:shd w:val="clear" w:color="000000" w:fill="FFFFFF"/>
            <w:vAlign w:val="center"/>
            <w:hideMark/>
          </w:tcPr>
          <w:p w14:paraId="70A03D3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1.967.421,23 </w:t>
            </w:r>
          </w:p>
        </w:tc>
        <w:tc>
          <w:tcPr>
            <w:tcW w:w="995" w:type="dxa"/>
            <w:shd w:val="clear" w:color="000000" w:fill="FFFFFF"/>
            <w:vAlign w:val="center"/>
            <w:hideMark/>
          </w:tcPr>
          <w:p w14:paraId="4E5944A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104,61 </w:t>
            </w:r>
          </w:p>
        </w:tc>
      </w:tr>
      <w:tr w:rsidR="006A20F5" w:rsidRPr="006A20F5" w14:paraId="478C4005" w14:textId="77777777" w:rsidTr="00ED1211">
        <w:trPr>
          <w:trHeight w:val="20"/>
        </w:trPr>
        <w:tc>
          <w:tcPr>
            <w:tcW w:w="4537" w:type="dxa"/>
            <w:shd w:val="clear" w:color="000000" w:fill="FFFFFF"/>
            <w:vAlign w:val="center"/>
            <w:hideMark/>
          </w:tcPr>
          <w:p w14:paraId="2D7E53EC"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06 Donacije</w:t>
            </w:r>
          </w:p>
        </w:tc>
        <w:tc>
          <w:tcPr>
            <w:tcW w:w="1720" w:type="dxa"/>
            <w:shd w:val="clear" w:color="000000" w:fill="FFFFFF"/>
            <w:vAlign w:val="center"/>
            <w:hideMark/>
          </w:tcPr>
          <w:p w14:paraId="62665DD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312,00 </w:t>
            </w:r>
          </w:p>
        </w:tc>
        <w:tc>
          <w:tcPr>
            <w:tcW w:w="1682" w:type="dxa"/>
            <w:shd w:val="clear" w:color="000000" w:fill="FFFFFF"/>
            <w:vAlign w:val="center"/>
            <w:hideMark/>
          </w:tcPr>
          <w:p w14:paraId="0C2A405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BF4326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312,00 </w:t>
            </w:r>
          </w:p>
        </w:tc>
        <w:tc>
          <w:tcPr>
            <w:tcW w:w="995" w:type="dxa"/>
            <w:shd w:val="clear" w:color="000000" w:fill="FFFFFF"/>
            <w:vAlign w:val="center"/>
            <w:hideMark/>
          </w:tcPr>
          <w:p w14:paraId="723DCA7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4F58D104" w14:textId="77777777" w:rsidTr="00ED1211">
        <w:trPr>
          <w:trHeight w:val="20"/>
        </w:trPr>
        <w:tc>
          <w:tcPr>
            <w:tcW w:w="4537" w:type="dxa"/>
            <w:shd w:val="clear" w:color="000000" w:fill="FFFFFF"/>
            <w:vAlign w:val="center"/>
            <w:hideMark/>
          </w:tcPr>
          <w:p w14:paraId="6A80DA1A"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07 Prihodi od nefinancijske imovine i nadoknade šteta s osnova osiguranja</w:t>
            </w:r>
          </w:p>
        </w:tc>
        <w:tc>
          <w:tcPr>
            <w:tcW w:w="1720" w:type="dxa"/>
            <w:shd w:val="clear" w:color="000000" w:fill="FFFFFF"/>
            <w:vAlign w:val="center"/>
            <w:hideMark/>
          </w:tcPr>
          <w:p w14:paraId="6C3C12E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2.184,22 </w:t>
            </w:r>
          </w:p>
        </w:tc>
        <w:tc>
          <w:tcPr>
            <w:tcW w:w="1682" w:type="dxa"/>
            <w:shd w:val="clear" w:color="000000" w:fill="FFFFFF"/>
            <w:vAlign w:val="center"/>
            <w:hideMark/>
          </w:tcPr>
          <w:p w14:paraId="57AEF51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6DFE9D2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2.184,22 </w:t>
            </w:r>
          </w:p>
        </w:tc>
        <w:tc>
          <w:tcPr>
            <w:tcW w:w="995" w:type="dxa"/>
            <w:shd w:val="clear" w:color="000000" w:fill="FFFFFF"/>
            <w:vAlign w:val="center"/>
            <w:hideMark/>
          </w:tcPr>
          <w:p w14:paraId="5BE084F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692F0EA4" w14:textId="77777777" w:rsidTr="00ED1211">
        <w:trPr>
          <w:trHeight w:val="20"/>
        </w:trPr>
        <w:tc>
          <w:tcPr>
            <w:tcW w:w="4537" w:type="dxa"/>
            <w:shd w:val="clear" w:color="000000" w:fill="FFFFFF"/>
            <w:vAlign w:val="center"/>
            <w:hideMark/>
          </w:tcPr>
          <w:p w14:paraId="1D575A86"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503 POMOĆI IZ NENADLEŽNIH PRORAČUNA - KORISNICI</w:t>
            </w:r>
          </w:p>
        </w:tc>
        <w:tc>
          <w:tcPr>
            <w:tcW w:w="1720" w:type="dxa"/>
            <w:shd w:val="clear" w:color="000000" w:fill="FFFFFF"/>
            <w:vAlign w:val="center"/>
            <w:hideMark/>
          </w:tcPr>
          <w:p w14:paraId="3B3898E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1.330,00 </w:t>
            </w:r>
          </w:p>
        </w:tc>
        <w:tc>
          <w:tcPr>
            <w:tcW w:w="1682" w:type="dxa"/>
            <w:shd w:val="clear" w:color="000000" w:fill="FFFFFF"/>
            <w:vAlign w:val="center"/>
            <w:hideMark/>
          </w:tcPr>
          <w:p w14:paraId="054DAD2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0FF9957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1.330,00 </w:t>
            </w:r>
          </w:p>
        </w:tc>
        <w:tc>
          <w:tcPr>
            <w:tcW w:w="995" w:type="dxa"/>
            <w:shd w:val="clear" w:color="000000" w:fill="FFFFFF"/>
            <w:vAlign w:val="center"/>
            <w:hideMark/>
          </w:tcPr>
          <w:p w14:paraId="74E7518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73242CAA" w14:textId="77777777" w:rsidTr="00ED1211">
        <w:trPr>
          <w:trHeight w:val="20"/>
        </w:trPr>
        <w:tc>
          <w:tcPr>
            <w:tcW w:w="4537" w:type="dxa"/>
            <w:shd w:val="clear" w:color="000000" w:fill="FFFFFF"/>
            <w:vAlign w:val="center"/>
            <w:hideMark/>
          </w:tcPr>
          <w:p w14:paraId="4D5193C0"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 Fondovi EU-a</w:t>
            </w:r>
          </w:p>
        </w:tc>
        <w:tc>
          <w:tcPr>
            <w:tcW w:w="1720" w:type="dxa"/>
            <w:shd w:val="clear" w:color="000000" w:fill="FFFFFF"/>
            <w:vAlign w:val="center"/>
            <w:hideMark/>
          </w:tcPr>
          <w:p w14:paraId="4D9E155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1.204.692,00 </w:t>
            </w:r>
          </w:p>
        </w:tc>
        <w:tc>
          <w:tcPr>
            <w:tcW w:w="1682" w:type="dxa"/>
            <w:shd w:val="clear" w:color="000000" w:fill="FFFFFF"/>
            <w:vAlign w:val="center"/>
            <w:hideMark/>
          </w:tcPr>
          <w:p w14:paraId="44A5E70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B9DB0E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1.204.692,00 </w:t>
            </w:r>
          </w:p>
        </w:tc>
        <w:tc>
          <w:tcPr>
            <w:tcW w:w="995" w:type="dxa"/>
            <w:shd w:val="clear" w:color="000000" w:fill="FFFFFF"/>
            <w:vAlign w:val="center"/>
            <w:hideMark/>
          </w:tcPr>
          <w:p w14:paraId="5B980C7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3E81A959" w14:textId="77777777" w:rsidTr="00ED1211">
        <w:trPr>
          <w:trHeight w:val="20"/>
        </w:trPr>
        <w:tc>
          <w:tcPr>
            <w:tcW w:w="4537" w:type="dxa"/>
            <w:shd w:val="clear" w:color="000000" w:fill="FFFFFF"/>
            <w:vAlign w:val="center"/>
            <w:hideMark/>
          </w:tcPr>
          <w:p w14:paraId="4DD26F5E"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611 Donacije</w:t>
            </w:r>
          </w:p>
        </w:tc>
        <w:tc>
          <w:tcPr>
            <w:tcW w:w="1720" w:type="dxa"/>
            <w:shd w:val="clear" w:color="000000" w:fill="FFFFFF"/>
            <w:vAlign w:val="center"/>
            <w:hideMark/>
          </w:tcPr>
          <w:p w14:paraId="1D073B7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5.357,00 </w:t>
            </w:r>
          </w:p>
        </w:tc>
        <w:tc>
          <w:tcPr>
            <w:tcW w:w="1682" w:type="dxa"/>
            <w:shd w:val="clear" w:color="000000" w:fill="FFFFFF"/>
            <w:vAlign w:val="center"/>
            <w:hideMark/>
          </w:tcPr>
          <w:p w14:paraId="3982428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553E917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5.357,00 </w:t>
            </w:r>
          </w:p>
        </w:tc>
        <w:tc>
          <w:tcPr>
            <w:tcW w:w="995" w:type="dxa"/>
            <w:shd w:val="clear" w:color="000000" w:fill="FFFFFF"/>
            <w:vAlign w:val="center"/>
            <w:hideMark/>
          </w:tcPr>
          <w:p w14:paraId="5C5EDE4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7A5D26FD" w14:textId="77777777" w:rsidTr="00ED1211">
        <w:trPr>
          <w:trHeight w:val="20"/>
        </w:trPr>
        <w:tc>
          <w:tcPr>
            <w:tcW w:w="4537" w:type="dxa"/>
            <w:shd w:val="clear" w:color="000000" w:fill="FFFFFF"/>
            <w:vAlign w:val="center"/>
            <w:hideMark/>
          </w:tcPr>
          <w:p w14:paraId="0F4AA296"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GOSPODARSTVO</w:t>
            </w:r>
          </w:p>
        </w:tc>
        <w:tc>
          <w:tcPr>
            <w:tcW w:w="1720" w:type="dxa"/>
            <w:shd w:val="clear" w:color="000000" w:fill="FFFFFF"/>
            <w:vAlign w:val="center"/>
            <w:hideMark/>
          </w:tcPr>
          <w:p w14:paraId="3D4C1382"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5.564.042,23 </w:t>
            </w:r>
          </w:p>
        </w:tc>
        <w:tc>
          <w:tcPr>
            <w:tcW w:w="1682" w:type="dxa"/>
            <w:shd w:val="clear" w:color="000000" w:fill="FFFFFF"/>
            <w:vAlign w:val="center"/>
            <w:hideMark/>
          </w:tcPr>
          <w:p w14:paraId="2A9532DA"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-49.855,00 </w:t>
            </w:r>
          </w:p>
        </w:tc>
        <w:tc>
          <w:tcPr>
            <w:tcW w:w="1840" w:type="dxa"/>
            <w:shd w:val="clear" w:color="000000" w:fill="FFFFFF"/>
            <w:vAlign w:val="center"/>
            <w:hideMark/>
          </w:tcPr>
          <w:p w14:paraId="38CC99C1"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5.514.187,23 </w:t>
            </w:r>
          </w:p>
        </w:tc>
        <w:tc>
          <w:tcPr>
            <w:tcW w:w="995" w:type="dxa"/>
            <w:shd w:val="clear" w:color="000000" w:fill="FFFFFF"/>
            <w:vAlign w:val="center"/>
            <w:hideMark/>
          </w:tcPr>
          <w:p w14:paraId="1C3362AC"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99,10 </w:t>
            </w:r>
          </w:p>
        </w:tc>
      </w:tr>
      <w:tr w:rsidR="006A20F5" w:rsidRPr="006A20F5" w14:paraId="44868280" w14:textId="77777777" w:rsidTr="00ED1211">
        <w:trPr>
          <w:trHeight w:val="20"/>
        </w:trPr>
        <w:tc>
          <w:tcPr>
            <w:tcW w:w="4537" w:type="dxa"/>
            <w:shd w:val="clear" w:color="000000" w:fill="FFFFFF"/>
            <w:vAlign w:val="center"/>
            <w:hideMark/>
          </w:tcPr>
          <w:p w14:paraId="62ADB530"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3D0CE74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1.970.185,00 </w:t>
            </w:r>
          </w:p>
        </w:tc>
        <w:tc>
          <w:tcPr>
            <w:tcW w:w="1682" w:type="dxa"/>
            <w:shd w:val="clear" w:color="000000" w:fill="FFFFFF"/>
            <w:vAlign w:val="center"/>
            <w:hideMark/>
          </w:tcPr>
          <w:p w14:paraId="331062E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-27.855,00 </w:t>
            </w:r>
          </w:p>
        </w:tc>
        <w:tc>
          <w:tcPr>
            <w:tcW w:w="1840" w:type="dxa"/>
            <w:shd w:val="clear" w:color="000000" w:fill="FFFFFF"/>
            <w:vAlign w:val="center"/>
            <w:hideMark/>
          </w:tcPr>
          <w:p w14:paraId="16AF444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1.942.330,00 </w:t>
            </w:r>
          </w:p>
        </w:tc>
        <w:tc>
          <w:tcPr>
            <w:tcW w:w="995" w:type="dxa"/>
            <w:shd w:val="clear" w:color="000000" w:fill="FFFFFF"/>
            <w:vAlign w:val="center"/>
            <w:hideMark/>
          </w:tcPr>
          <w:p w14:paraId="5CDA79F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98,59 </w:t>
            </w:r>
          </w:p>
        </w:tc>
      </w:tr>
      <w:tr w:rsidR="006A20F5" w:rsidRPr="006A20F5" w14:paraId="3B73F372" w14:textId="77777777" w:rsidTr="00ED1211">
        <w:trPr>
          <w:trHeight w:val="20"/>
        </w:trPr>
        <w:tc>
          <w:tcPr>
            <w:tcW w:w="4537" w:type="dxa"/>
            <w:shd w:val="clear" w:color="000000" w:fill="FFFFFF"/>
            <w:vAlign w:val="center"/>
            <w:hideMark/>
          </w:tcPr>
          <w:p w14:paraId="77494D0D"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01-1 Opći prihodi i primici - dodatni udio u porezu na dohodak - potres</w:t>
            </w:r>
          </w:p>
        </w:tc>
        <w:tc>
          <w:tcPr>
            <w:tcW w:w="1720" w:type="dxa"/>
            <w:shd w:val="clear" w:color="000000" w:fill="FFFFFF"/>
            <w:vAlign w:val="center"/>
            <w:hideMark/>
          </w:tcPr>
          <w:p w14:paraId="521DE2C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138.000,00 </w:t>
            </w:r>
          </w:p>
        </w:tc>
        <w:tc>
          <w:tcPr>
            <w:tcW w:w="1682" w:type="dxa"/>
            <w:shd w:val="clear" w:color="000000" w:fill="FFFFFF"/>
            <w:vAlign w:val="center"/>
            <w:hideMark/>
          </w:tcPr>
          <w:p w14:paraId="5F92049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7FC82C2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138.000,00 </w:t>
            </w:r>
          </w:p>
        </w:tc>
        <w:tc>
          <w:tcPr>
            <w:tcW w:w="995" w:type="dxa"/>
            <w:shd w:val="clear" w:color="000000" w:fill="FFFFFF"/>
            <w:vAlign w:val="center"/>
            <w:hideMark/>
          </w:tcPr>
          <w:p w14:paraId="3D53306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620E07CB" w14:textId="77777777" w:rsidTr="00ED1211">
        <w:trPr>
          <w:trHeight w:val="20"/>
        </w:trPr>
        <w:tc>
          <w:tcPr>
            <w:tcW w:w="4537" w:type="dxa"/>
            <w:shd w:val="clear" w:color="000000" w:fill="FFFFFF"/>
            <w:vAlign w:val="center"/>
            <w:hideMark/>
          </w:tcPr>
          <w:p w14:paraId="6A4F401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03 Vlastiti prihodi</w:t>
            </w:r>
          </w:p>
        </w:tc>
        <w:tc>
          <w:tcPr>
            <w:tcW w:w="1720" w:type="dxa"/>
            <w:shd w:val="clear" w:color="000000" w:fill="FFFFFF"/>
            <w:vAlign w:val="center"/>
            <w:hideMark/>
          </w:tcPr>
          <w:p w14:paraId="7D59BC5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15.000,00 </w:t>
            </w:r>
          </w:p>
        </w:tc>
        <w:tc>
          <w:tcPr>
            <w:tcW w:w="1682" w:type="dxa"/>
            <w:shd w:val="clear" w:color="000000" w:fill="FFFFFF"/>
            <w:vAlign w:val="center"/>
            <w:hideMark/>
          </w:tcPr>
          <w:p w14:paraId="769B529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-14.000,00 </w:t>
            </w:r>
          </w:p>
        </w:tc>
        <w:tc>
          <w:tcPr>
            <w:tcW w:w="1840" w:type="dxa"/>
            <w:shd w:val="clear" w:color="000000" w:fill="FFFFFF"/>
            <w:vAlign w:val="center"/>
            <w:hideMark/>
          </w:tcPr>
          <w:p w14:paraId="3FBC1D6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1.000,00 </w:t>
            </w:r>
          </w:p>
        </w:tc>
        <w:tc>
          <w:tcPr>
            <w:tcW w:w="995" w:type="dxa"/>
            <w:shd w:val="clear" w:color="000000" w:fill="FFFFFF"/>
            <w:vAlign w:val="center"/>
            <w:hideMark/>
          </w:tcPr>
          <w:p w14:paraId="2EC1F62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6,67 </w:t>
            </w:r>
          </w:p>
        </w:tc>
      </w:tr>
      <w:tr w:rsidR="006A20F5" w:rsidRPr="006A20F5" w14:paraId="2879E11F" w14:textId="77777777" w:rsidTr="00ED1211">
        <w:trPr>
          <w:trHeight w:val="20"/>
        </w:trPr>
        <w:tc>
          <w:tcPr>
            <w:tcW w:w="4537" w:type="dxa"/>
            <w:shd w:val="clear" w:color="000000" w:fill="FFFFFF"/>
            <w:vAlign w:val="center"/>
            <w:hideMark/>
          </w:tcPr>
          <w:p w14:paraId="4F4DE2B8"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04 Posebne namjene</w:t>
            </w:r>
          </w:p>
        </w:tc>
        <w:tc>
          <w:tcPr>
            <w:tcW w:w="1720" w:type="dxa"/>
            <w:shd w:val="clear" w:color="000000" w:fill="FFFFFF"/>
            <w:vAlign w:val="center"/>
            <w:hideMark/>
          </w:tcPr>
          <w:p w14:paraId="79FF7CD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175.067,79 </w:t>
            </w:r>
          </w:p>
        </w:tc>
        <w:tc>
          <w:tcPr>
            <w:tcW w:w="1682" w:type="dxa"/>
            <w:shd w:val="clear" w:color="000000" w:fill="FFFFFF"/>
            <w:vAlign w:val="center"/>
            <w:hideMark/>
          </w:tcPr>
          <w:p w14:paraId="59662A3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21.000,00 </w:t>
            </w:r>
          </w:p>
        </w:tc>
        <w:tc>
          <w:tcPr>
            <w:tcW w:w="1840" w:type="dxa"/>
            <w:shd w:val="clear" w:color="000000" w:fill="FFFFFF"/>
            <w:vAlign w:val="center"/>
            <w:hideMark/>
          </w:tcPr>
          <w:p w14:paraId="3F6D4FA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196.067,79 </w:t>
            </w:r>
          </w:p>
        </w:tc>
        <w:tc>
          <w:tcPr>
            <w:tcW w:w="995" w:type="dxa"/>
            <w:shd w:val="clear" w:color="000000" w:fill="FFFFFF"/>
            <w:vAlign w:val="center"/>
            <w:hideMark/>
          </w:tcPr>
          <w:p w14:paraId="5F966A5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112,00 </w:t>
            </w:r>
          </w:p>
        </w:tc>
      </w:tr>
      <w:tr w:rsidR="006A20F5" w:rsidRPr="006A20F5" w14:paraId="0D4ADF7B" w14:textId="77777777" w:rsidTr="00ED1211">
        <w:trPr>
          <w:trHeight w:val="20"/>
        </w:trPr>
        <w:tc>
          <w:tcPr>
            <w:tcW w:w="4537" w:type="dxa"/>
            <w:shd w:val="clear" w:color="000000" w:fill="FFFFFF"/>
            <w:vAlign w:val="center"/>
            <w:hideMark/>
          </w:tcPr>
          <w:p w14:paraId="66BE3C79"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 Pomoći</w:t>
            </w:r>
          </w:p>
        </w:tc>
        <w:tc>
          <w:tcPr>
            <w:tcW w:w="1720" w:type="dxa"/>
            <w:shd w:val="clear" w:color="000000" w:fill="FFFFFF"/>
            <w:vAlign w:val="center"/>
            <w:hideMark/>
          </w:tcPr>
          <w:p w14:paraId="2B22E27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253.100,00 </w:t>
            </w:r>
          </w:p>
        </w:tc>
        <w:tc>
          <w:tcPr>
            <w:tcW w:w="1682" w:type="dxa"/>
            <w:shd w:val="clear" w:color="000000" w:fill="FFFFFF"/>
            <w:vAlign w:val="center"/>
            <w:hideMark/>
          </w:tcPr>
          <w:p w14:paraId="745700B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-22.400,00 </w:t>
            </w:r>
          </w:p>
        </w:tc>
        <w:tc>
          <w:tcPr>
            <w:tcW w:w="1840" w:type="dxa"/>
            <w:shd w:val="clear" w:color="000000" w:fill="FFFFFF"/>
            <w:vAlign w:val="center"/>
            <w:hideMark/>
          </w:tcPr>
          <w:p w14:paraId="48C4491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230.700,00 </w:t>
            </w:r>
          </w:p>
        </w:tc>
        <w:tc>
          <w:tcPr>
            <w:tcW w:w="995" w:type="dxa"/>
            <w:shd w:val="clear" w:color="000000" w:fill="FFFFFF"/>
            <w:vAlign w:val="center"/>
            <w:hideMark/>
          </w:tcPr>
          <w:p w14:paraId="2D360AD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91,15 </w:t>
            </w:r>
          </w:p>
        </w:tc>
      </w:tr>
      <w:tr w:rsidR="006A20F5" w:rsidRPr="006A20F5" w14:paraId="5525549E" w14:textId="77777777" w:rsidTr="00ED1211">
        <w:trPr>
          <w:trHeight w:val="20"/>
        </w:trPr>
        <w:tc>
          <w:tcPr>
            <w:tcW w:w="4537" w:type="dxa"/>
            <w:shd w:val="clear" w:color="000000" w:fill="FFFFFF"/>
            <w:vAlign w:val="center"/>
            <w:hideMark/>
          </w:tcPr>
          <w:p w14:paraId="0C6C3173"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07 Prihodi od nefinancijske imovine i nadoknade šteta s osnova osiguranja</w:t>
            </w:r>
          </w:p>
        </w:tc>
        <w:tc>
          <w:tcPr>
            <w:tcW w:w="1720" w:type="dxa"/>
            <w:shd w:val="clear" w:color="000000" w:fill="FFFFFF"/>
            <w:vAlign w:val="center"/>
            <w:hideMark/>
          </w:tcPr>
          <w:p w14:paraId="2DB1D25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10.000,00 </w:t>
            </w:r>
          </w:p>
        </w:tc>
        <w:tc>
          <w:tcPr>
            <w:tcW w:w="1682" w:type="dxa"/>
            <w:shd w:val="clear" w:color="000000" w:fill="FFFFFF"/>
            <w:vAlign w:val="center"/>
            <w:hideMark/>
          </w:tcPr>
          <w:p w14:paraId="19DFD52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-7.100,00 </w:t>
            </w:r>
          </w:p>
        </w:tc>
        <w:tc>
          <w:tcPr>
            <w:tcW w:w="1840" w:type="dxa"/>
            <w:shd w:val="clear" w:color="000000" w:fill="FFFFFF"/>
            <w:vAlign w:val="center"/>
            <w:hideMark/>
          </w:tcPr>
          <w:p w14:paraId="3B005EA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2.900,00 </w:t>
            </w:r>
          </w:p>
        </w:tc>
        <w:tc>
          <w:tcPr>
            <w:tcW w:w="995" w:type="dxa"/>
            <w:shd w:val="clear" w:color="000000" w:fill="FFFFFF"/>
            <w:vAlign w:val="center"/>
            <w:hideMark/>
          </w:tcPr>
          <w:p w14:paraId="183C1CB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29,00 </w:t>
            </w:r>
          </w:p>
        </w:tc>
      </w:tr>
      <w:tr w:rsidR="006A20F5" w:rsidRPr="006A20F5" w14:paraId="28480F12" w14:textId="77777777" w:rsidTr="00ED1211">
        <w:trPr>
          <w:trHeight w:val="20"/>
        </w:trPr>
        <w:tc>
          <w:tcPr>
            <w:tcW w:w="4537" w:type="dxa"/>
            <w:shd w:val="clear" w:color="000000" w:fill="FFFFFF"/>
            <w:vAlign w:val="center"/>
            <w:hideMark/>
          </w:tcPr>
          <w:p w14:paraId="142C1295"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503 POMOĆI IZ NENADLEŽNIH PRORAČUNA - KORISNICI</w:t>
            </w:r>
          </w:p>
        </w:tc>
        <w:tc>
          <w:tcPr>
            <w:tcW w:w="1720" w:type="dxa"/>
            <w:shd w:val="clear" w:color="000000" w:fill="FFFFFF"/>
            <w:vAlign w:val="center"/>
            <w:hideMark/>
          </w:tcPr>
          <w:p w14:paraId="79D1A82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37.140,84 </w:t>
            </w:r>
          </w:p>
        </w:tc>
        <w:tc>
          <w:tcPr>
            <w:tcW w:w="1682" w:type="dxa"/>
            <w:shd w:val="clear" w:color="000000" w:fill="FFFFFF"/>
            <w:vAlign w:val="center"/>
            <w:hideMark/>
          </w:tcPr>
          <w:p w14:paraId="7B2CF20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500,00 </w:t>
            </w:r>
          </w:p>
        </w:tc>
        <w:tc>
          <w:tcPr>
            <w:tcW w:w="1840" w:type="dxa"/>
            <w:shd w:val="clear" w:color="000000" w:fill="FFFFFF"/>
            <w:vAlign w:val="center"/>
            <w:hideMark/>
          </w:tcPr>
          <w:p w14:paraId="064ECFB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37.640,84 </w:t>
            </w:r>
          </w:p>
        </w:tc>
        <w:tc>
          <w:tcPr>
            <w:tcW w:w="995" w:type="dxa"/>
            <w:shd w:val="clear" w:color="000000" w:fill="FFFFFF"/>
            <w:vAlign w:val="center"/>
            <w:hideMark/>
          </w:tcPr>
          <w:p w14:paraId="1884589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101,35 </w:t>
            </w:r>
          </w:p>
        </w:tc>
      </w:tr>
      <w:tr w:rsidR="006A20F5" w:rsidRPr="006A20F5" w14:paraId="7CA25DFA" w14:textId="77777777" w:rsidTr="00ED1211">
        <w:trPr>
          <w:trHeight w:val="20"/>
        </w:trPr>
        <w:tc>
          <w:tcPr>
            <w:tcW w:w="4537" w:type="dxa"/>
            <w:shd w:val="clear" w:color="000000" w:fill="FFFFFF"/>
            <w:vAlign w:val="center"/>
            <w:hideMark/>
          </w:tcPr>
          <w:p w14:paraId="6F76FA6E"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511 FONDOVI EU-a KORISNICI</w:t>
            </w:r>
          </w:p>
        </w:tc>
        <w:tc>
          <w:tcPr>
            <w:tcW w:w="1720" w:type="dxa"/>
            <w:shd w:val="clear" w:color="000000" w:fill="FFFFFF"/>
            <w:vAlign w:val="center"/>
            <w:hideMark/>
          </w:tcPr>
          <w:p w14:paraId="4272467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34.984,45 </w:t>
            </w:r>
          </w:p>
        </w:tc>
        <w:tc>
          <w:tcPr>
            <w:tcW w:w="1682" w:type="dxa"/>
            <w:shd w:val="clear" w:color="000000" w:fill="FFFFFF"/>
            <w:vAlign w:val="center"/>
            <w:hideMark/>
          </w:tcPr>
          <w:p w14:paraId="3505604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A4A531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34.984,45 </w:t>
            </w:r>
          </w:p>
        </w:tc>
        <w:tc>
          <w:tcPr>
            <w:tcW w:w="995" w:type="dxa"/>
            <w:shd w:val="clear" w:color="000000" w:fill="FFFFFF"/>
            <w:vAlign w:val="center"/>
            <w:hideMark/>
          </w:tcPr>
          <w:p w14:paraId="00634D8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498D16D9" w14:textId="77777777" w:rsidTr="00ED1211">
        <w:trPr>
          <w:trHeight w:val="20"/>
        </w:trPr>
        <w:tc>
          <w:tcPr>
            <w:tcW w:w="4537" w:type="dxa"/>
            <w:shd w:val="clear" w:color="000000" w:fill="FFFFFF"/>
            <w:vAlign w:val="center"/>
            <w:hideMark/>
          </w:tcPr>
          <w:p w14:paraId="7BFC3E86"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 Fondovi EU-a</w:t>
            </w:r>
          </w:p>
        </w:tc>
        <w:tc>
          <w:tcPr>
            <w:tcW w:w="1720" w:type="dxa"/>
            <w:shd w:val="clear" w:color="000000" w:fill="FFFFFF"/>
            <w:vAlign w:val="center"/>
            <w:hideMark/>
          </w:tcPr>
          <w:p w14:paraId="16F788E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30.063,15 </w:t>
            </w:r>
          </w:p>
        </w:tc>
        <w:tc>
          <w:tcPr>
            <w:tcW w:w="1682" w:type="dxa"/>
            <w:shd w:val="clear" w:color="000000" w:fill="FFFFFF"/>
            <w:vAlign w:val="center"/>
            <w:hideMark/>
          </w:tcPr>
          <w:p w14:paraId="314BC0E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2339C6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30.063,15 </w:t>
            </w:r>
          </w:p>
        </w:tc>
        <w:tc>
          <w:tcPr>
            <w:tcW w:w="995" w:type="dxa"/>
            <w:shd w:val="clear" w:color="000000" w:fill="FFFFFF"/>
            <w:vAlign w:val="center"/>
            <w:hideMark/>
          </w:tcPr>
          <w:p w14:paraId="51050B3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381EB29C" w14:textId="77777777" w:rsidTr="00ED1211">
        <w:trPr>
          <w:trHeight w:val="20"/>
        </w:trPr>
        <w:tc>
          <w:tcPr>
            <w:tcW w:w="4537" w:type="dxa"/>
            <w:shd w:val="clear" w:color="000000" w:fill="FFFFFF"/>
            <w:vAlign w:val="center"/>
            <w:hideMark/>
          </w:tcPr>
          <w:p w14:paraId="44B26E0E"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560 POMOĆI-FOND EU KORISNICI</w:t>
            </w:r>
          </w:p>
        </w:tc>
        <w:tc>
          <w:tcPr>
            <w:tcW w:w="1720" w:type="dxa"/>
            <w:shd w:val="clear" w:color="000000" w:fill="FFFFFF"/>
            <w:vAlign w:val="center"/>
            <w:hideMark/>
          </w:tcPr>
          <w:p w14:paraId="0C34E62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368.501,00 </w:t>
            </w:r>
          </w:p>
        </w:tc>
        <w:tc>
          <w:tcPr>
            <w:tcW w:w="1682" w:type="dxa"/>
            <w:shd w:val="clear" w:color="000000" w:fill="FFFFFF"/>
            <w:vAlign w:val="center"/>
            <w:hideMark/>
          </w:tcPr>
          <w:p w14:paraId="646E428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74FC1A0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368.501,00 </w:t>
            </w:r>
          </w:p>
        </w:tc>
        <w:tc>
          <w:tcPr>
            <w:tcW w:w="995" w:type="dxa"/>
            <w:shd w:val="clear" w:color="000000" w:fill="FFFFFF"/>
            <w:vAlign w:val="center"/>
            <w:hideMark/>
          </w:tcPr>
          <w:p w14:paraId="067E58B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1FD0AE1F" w14:textId="77777777" w:rsidTr="00ED1211">
        <w:trPr>
          <w:trHeight w:val="20"/>
        </w:trPr>
        <w:tc>
          <w:tcPr>
            <w:tcW w:w="4537" w:type="dxa"/>
            <w:shd w:val="clear" w:color="000000" w:fill="FFFFFF"/>
            <w:vAlign w:val="center"/>
            <w:hideMark/>
          </w:tcPr>
          <w:p w14:paraId="0CB6D8C0"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56-1 FOND SOLIDARNOSTI EUROPSKE UNIJE</w:t>
            </w:r>
          </w:p>
        </w:tc>
        <w:tc>
          <w:tcPr>
            <w:tcW w:w="1720" w:type="dxa"/>
            <w:shd w:val="clear" w:color="000000" w:fill="FFFFFF"/>
            <w:vAlign w:val="center"/>
            <w:hideMark/>
          </w:tcPr>
          <w:p w14:paraId="5DA5FB9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2.532.000,00 </w:t>
            </w:r>
          </w:p>
        </w:tc>
        <w:tc>
          <w:tcPr>
            <w:tcW w:w="1682" w:type="dxa"/>
            <w:shd w:val="clear" w:color="000000" w:fill="FFFFFF"/>
            <w:vAlign w:val="center"/>
            <w:hideMark/>
          </w:tcPr>
          <w:p w14:paraId="43B0BDE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6E71DA5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2.532.000,00 </w:t>
            </w:r>
          </w:p>
        </w:tc>
        <w:tc>
          <w:tcPr>
            <w:tcW w:w="995" w:type="dxa"/>
            <w:shd w:val="clear" w:color="000000" w:fill="FFFFFF"/>
            <w:vAlign w:val="center"/>
            <w:hideMark/>
          </w:tcPr>
          <w:p w14:paraId="20D17DB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11F4C4C9" w14:textId="77777777" w:rsidTr="00ED1211">
        <w:trPr>
          <w:trHeight w:val="20"/>
        </w:trPr>
        <w:tc>
          <w:tcPr>
            <w:tcW w:w="4537" w:type="dxa"/>
            <w:shd w:val="clear" w:color="000000" w:fill="FFFFFF"/>
            <w:vAlign w:val="center"/>
            <w:hideMark/>
          </w:tcPr>
          <w:p w14:paraId="23B4B088"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ŠKOLSTVO</w:t>
            </w:r>
          </w:p>
        </w:tc>
        <w:tc>
          <w:tcPr>
            <w:tcW w:w="1720" w:type="dxa"/>
            <w:shd w:val="clear" w:color="000000" w:fill="FFFFFF"/>
            <w:vAlign w:val="center"/>
            <w:hideMark/>
          </w:tcPr>
          <w:p w14:paraId="65E52001"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75.330.908,66 </w:t>
            </w:r>
          </w:p>
        </w:tc>
        <w:tc>
          <w:tcPr>
            <w:tcW w:w="1682" w:type="dxa"/>
            <w:shd w:val="clear" w:color="000000" w:fill="FFFFFF"/>
            <w:vAlign w:val="center"/>
            <w:hideMark/>
          </w:tcPr>
          <w:p w14:paraId="2209B4F6"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-2.685.469,67 </w:t>
            </w:r>
          </w:p>
        </w:tc>
        <w:tc>
          <w:tcPr>
            <w:tcW w:w="1840" w:type="dxa"/>
            <w:shd w:val="clear" w:color="000000" w:fill="FFFFFF"/>
            <w:vAlign w:val="center"/>
            <w:hideMark/>
          </w:tcPr>
          <w:p w14:paraId="696FF8BD"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72.645.438,99 </w:t>
            </w:r>
          </w:p>
        </w:tc>
        <w:tc>
          <w:tcPr>
            <w:tcW w:w="995" w:type="dxa"/>
            <w:shd w:val="clear" w:color="000000" w:fill="FFFFFF"/>
            <w:vAlign w:val="center"/>
            <w:hideMark/>
          </w:tcPr>
          <w:p w14:paraId="07A64D6B"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96,44 </w:t>
            </w:r>
          </w:p>
        </w:tc>
      </w:tr>
      <w:tr w:rsidR="006A20F5" w:rsidRPr="006A20F5" w14:paraId="714CFDF5" w14:textId="77777777" w:rsidTr="00ED1211">
        <w:trPr>
          <w:trHeight w:val="20"/>
        </w:trPr>
        <w:tc>
          <w:tcPr>
            <w:tcW w:w="4537" w:type="dxa"/>
            <w:shd w:val="clear" w:color="000000" w:fill="FFFFFF"/>
            <w:vAlign w:val="center"/>
            <w:hideMark/>
          </w:tcPr>
          <w:p w14:paraId="762E0E5C"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5FE9DA3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6.412.398,03 </w:t>
            </w:r>
          </w:p>
        </w:tc>
        <w:tc>
          <w:tcPr>
            <w:tcW w:w="1682" w:type="dxa"/>
            <w:shd w:val="clear" w:color="000000" w:fill="FFFFFF"/>
            <w:vAlign w:val="center"/>
            <w:hideMark/>
          </w:tcPr>
          <w:p w14:paraId="2965D82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501.729,35 </w:t>
            </w:r>
          </w:p>
        </w:tc>
        <w:tc>
          <w:tcPr>
            <w:tcW w:w="1840" w:type="dxa"/>
            <w:shd w:val="clear" w:color="000000" w:fill="FFFFFF"/>
            <w:vAlign w:val="center"/>
            <w:hideMark/>
          </w:tcPr>
          <w:p w14:paraId="4323593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6.914.127,38 </w:t>
            </w:r>
          </w:p>
        </w:tc>
        <w:tc>
          <w:tcPr>
            <w:tcW w:w="995" w:type="dxa"/>
            <w:shd w:val="clear" w:color="000000" w:fill="FFFFFF"/>
            <w:vAlign w:val="center"/>
            <w:hideMark/>
          </w:tcPr>
          <w:p w14:paraId="3E23750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107,82 </w:t>
            </w:r>
          </w:p>
        </w:tc>
      </w:tr>
      <w:tr w:rsidR="006A20F5" w:rsidRPr="006A20F5" w14:paraId="7DE07EDC" w14:textId="77777777" w:rsidTr="00ED1211">
        <w:trPr>
          <w:trHeight w:val="20"/>
        </w:trPr>
        <w:tc>
          <w:tcPr>
            <w:tcW w:w="4537" w:type="dxa"/>
            <w:shd w:val="clear" w:color="000000" w:fill="FFFFFF"/>
            <w:vAlign w:val="center"/>
            <w:hideMark/>
          </w:tcPr>
          <w:p w14:paraId="31B7823C"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01-1 Opći prihodi i primici - dodatni udio u porezu na dohodak - potres</w:t>
            </w:r>
          </w:p>
        </w:tc>
        <w:tc>
          <w:tcPr>
            <w:tcW w:w="1720" w:type="dxa"/>
            <w:shd w:val="clear" w:color="000000" w:fill="FFFFFF"/>
            <w:vAlign w:val="center"/>
            <w:hideMark/>
          </w:tcPr>
          <w:p w14:paraId="680C16B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1.155.000,00 </w:t>
            </w:r>
          </w:p>
        </w:tc>
        <w:tc>
          <w:tcPr>
            <w:tcW w:w="1682" w:type="dxa"/>
            <w:shd w:val="clear" w:color="000000" w:fill="FFFFFF"/>
            <w:vAlign w:val="center"/>
            <w:hideMark/>
          </w:tcPr>
          <w:p w14:paraId="32D0E31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30.000,00 </w:t>
            </w:r>
          </w:p>
        </w:tc>
        <w:tc>
          <w:tcPr>
            <w:tcW w:w="1840" w:type="dxa"/>
            <w:shd w:val="clear" w:color="000000" w:fill="FFFFFF"/>
            <w:vAlign w:val="center"/>
            <w:hideMark/>
          </w:tcPr>
          <w:p w14:paraId="12A4DD6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1.185.000,00 </w:t>
            </w:r>
          </w:p>
        </w:tc>
        <w:tc>
          <w:tcPr>
            <w:tcW w:w="995" w:type="dxa"/>
            <w:shd w:val="clear" w:color="000000" w:fill="FFFFFF"/>
            <w:vAlign w:val="center"/>
            <w:hideMark/>
          </w:tcPr>
          <w:p w14:paraId="59CF399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102,60 </w:t>
            </w:r>
          </w:p>
        </w:tc>
      </w:tr>
      <w:tr w:rsidR="006A20F5" w:rsidRPr="006A20F5" w14:paraId="730472B7" w14:textId="77777777" w:rsidTr="00ED1211">
        <w:trPr>
          <w:trHeight w:val="20"/>
        </w:trPr>
        <w:tc>
          <w:tcPr>
            <w:tcW w:w="4537" w:type="dxa"/>
            <w:shd w:val="clear" w:color="000000" w:fill="FFFFFF"/>
            <w:vAlign w:val="center"/>
            <w:hideMark/>
          </w:tcPr>
          <w:p w14:paraId="286FC28C"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03 Vlastiti prihodi</w:t>
            </w:r>
          </w:p>
        </w:tc>
        <w:tc>
          <w:tcPr>
            <w:tcW w:w="1720" w:type="dxa"/>
            <w:shd w:val="clear" w:color="000000" w:fill="FFFFFF"/>
            <w:vAlign w:val="center"/>
            <w:hideMark/>
          </w:tcPr>
          <w:p w14:paraId="62873BD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1.268.123,29 </w:t>
            </w:r>
          </w:p>
        </w:tc>
        <w:tc>
          <w:tcPr>
            <w:tcW w:w="1682" w:type="dxa"/>
            <w:shd w:val="clear" w:color="000000" w:fill="FFFFFF"/>
            <w:vAlign w:val="center"/>
            <w:hideMark/>
          </w:tcPr>
          <w:p w14:paraId="790E9B4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-33.796,01 </w:t>
            </w:r>
          </w:p>
        </w:tc>
        <w:tc>
          <w:tcPr>
            <w:tcW w:w="1840" w:type="dxa"/>
            <w:shd w:val="clear" w:color="000000" w:fill="FFFFFF"/>
            <w:vAlign w:val="center"/>
            <w:hideMark/>
          </w:tcPr>
          <w:p w14:paraId="406841F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1.234.327,28 </w:t>
            </w:r>
          </w:p>
        </w:tc>
        <w:tc>
          <w:tcPr>
            <w:tcW w:w="995" w:type="dxa"/>
            <w:shd w:val="clear" w:color="000000" w:fill="FFFFFF"/>
            <w:vAlign w:val="center"/>
            <w:hideMark/>
          </w:tcPr>
          <w:p w14:paraId="7AB7AA1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97,33 </w:t>
            </w:r>
          </w:p>
        </w:tc>
      </w:tr>
      <w:tr w:rsidR="006A20F5" w:rsidRPr="006A20F5" w14:paraId="20436200" w14:textId="77777777" w:rsidTr="00ED1211">
        <w:trPr>
          <w:trHeight w:val="20"/>
        </w:trPr>
        <w:tc>
          <w:tcPr>
            <w:tcW w:w="4537" w:type="dxa"/>
            <w:shd w:val="clear" w:color="000000" w:fill="FFFFFF"/>
            <w:vAlign w:val="center"/>
            <w:hideMark/>
          </w:tcPr>
          <w:p w14:paraId="0CB1D23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 Pomoći</w:t>
            </w:r>
          </w:p>
        </w:tc>
        <w:tc>
          <w:tcPr>
            <w:tcW w:w="1720" w:type="dxa"/>
            <w:shd w:val="clear" w:color="000000" w:fill="FFFFFF"/>
            <w:vAlign w:val="center"/>
            <w:hideMark/>
          </w:tcPr>
          <w:p w14:paraId="1CD9511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6.965.502,94 </w:t>
            </w:r>
          </w:p>
        </w:tc>
        <w:tc>
          <w:tcPr>
            <w:tcW w:w="1682" w:type="dxa"/>
            <w:shd w:val="clear" w:color="000000" w:fill="FFFFFF"/>
            <w:vAlign w:val="center"/>
            <w:hideMark/>
          </w:tcPr>
          <w:p w14:paraId="58085DB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-47.369,86 </w:t>
            </w:r>
          </w:p>
        </w:tc>
        <w:tc>
          <w:tcPr>
            <w:tcW w:w="1840" w:type="dxa"/>
            <w:shd w:val="clear" w:color="000000" w:fill="FFFFFF"/>
            <w:vAlign w:val="center"/>
            <w:hideMark/>
          </w:tcPr>
          <w:p w14:paraId="53FFC2B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6.918.133,08 </w:t>
            </w:r>
          </w:p>
        </w:tc>
        <w:tc>
          <w:tcPr>
            <w:tcW w:w="995" w:type="dxa"/>
            <w:shd w:val="clear" w:color="000000" w:fill="FFFFFF"/>
            <w:vAlign w:val="center"/>
            <w:hideMark/>
          </w:tcPr>
          <w:p w14:paraId="15DED2A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99,32 </w:t>
            </w:r>
          </w:p>
        </w:tc>
      </w:tr>
      <w:tr w:rsidR="006A20F5" w:rsidRPr="006A20F5" w14:paraId="4DA6319D" w14:textId="77777777" w:rsidTr="00ED1211">
        <w:trPr>
          <w:trHeight w:val="20"/>
        </w:trPr>
        <w:tc>
          <w:tcPr>
            <w:tcW w:w="4537" w:type="dxa"/>
            <w:shd w:val="clear" w:color="000000" w:fill="FFFFFF"/>
            <w:vAlign w:val="center"/>
            <w:hideMark/>
          </w:tcPr>
          <w:p w14:paraId="541368F9"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08 Namjenski primici od zaduživanja</w:t>
            </w:r>
          </w:p>
        </w:tc>
        <w:tc>
          <w:tcPr>
            <w:tcW w:w="1720" w:type="dxa"/>
            <w:shd w:val="clear" w:color="000000" w:fill="FFFFFF"/>
            <w:vAlign w:val="center"/>
            <w:hideMark/>
          </w:tcPr>
          <w:p w14:paraId="07AF038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60.000,00 </w:t>
            </w:r>
          </w:p>
        </w:tc>
        <w:tc>
          <w:tcPr>
            <w:tcW w:w="1682" w:type="dxa"/>
            <w:shd w:val="clear" w:color="000000" w:fill="FFFFFF"/>
            <w:vAlign w:val="center"/>
            <w:hideMark/>
          </w:tcPr>
          <w:p w14:paraId="6027418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5D0A096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60.000,00 </w:t>
            </w:r>
          </w:p>
        </w:tc>
        <w:tc>
          <w:tcPr>
            <w:tcW w:w="995" w:type="dxa"/>
            <w:shd w:val="clear" w:color="000000" w:fill="FFFFFF"/>
            <w:vAlign w:val="center"/>
            <w:hideMark/>
          </w:tcPr>
          <w:p w14:paraId="651765B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7FF1179F" w14:textId="77777777" w:rsidTr="00ED1211">
        <w:trPr>
          <w:trHeight w:val="20"/>
        </w:trPr>
        <w:tc>
          <w:tcPr>
            <w:tcW w:w="4537" w:type="dxa"/>
            <w:shd w:val="clear" w:color="000000" w:fill="FFFFFF"/>
            <w:vAlign w:val="center"/>
            <w:hideMark/>
          </w:tcPr>
          <w:p w14:paraId="7BCA31D8"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1110 OPĆI PRIHODI I PRIMICI KORISNICI</w:t>
            </w:r>
          </w:p>
        </w:tc>
        <w:tc>
          <w:tcPr>
            <w:tcW w:w="1720" w:type="dxa"/>
            <w:shd w:val="clear" w:color="000000" w:fill="FFFFFF"/>
            <w:vAlign w:val="center"/>
            <w:hideMark/>
          </w:tcPr>
          <w:p w14:paraId="16E7153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117,15 </w:t>
            </w:r>
          </w:p>
        </w:tc>
        <w:tc>
          <w:tcPr>
            <w:tcW w:w="1682" w:type="dxa"/>
            <w:shd w:val="clear" w:color="000000" w:fill="FFFFFF"/>
            <w:vAlign w:val="center"/>
            <w:hideMark/>
          </w:tcPr>
          <w:p w14:paraId="3A24DE0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-18,21 </w:t>
            </w:r>
          </w:p>
        </w:tc>
        <w:tc>
          <w:tcPr>
            <w:tcW w:w="1840" w:type="dxa"/>
            <w:shd w:val="clear" w:color="000000" w:fill="FFFFFF"/>
            <w:vAlign w:val="center"/>
            <w:hideMark/>
          </w:tcPr>
          <w:p w14:paraId="33669B9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98,94 </w:t>
            </w:r>
          </w:p>
        </w:tc>
        <w:tc>
          <w:tcPr>
            <w:tcW w:w="995" w:type="dxa"/>
            <w:shd w:val="clear" w:color="000000" w:fill="FFFFFF"/>
            <w:vAlign w:val="center"/>
            <w:hideMark/>
          </w:tcPr>
          <w:p w14:paraId="026BE30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84,46 </w:t>
            </w:r>
          </w:p>
        </w:tc>
      </w:tr>
      <w:tr w:rsidR="006A20F5" w:rsidRPr="006A20F5" w14:paraId="389D1D2B" w14:textId="77777777" w:rsidTr="00ED1211">
        <w:trPr>
          <w:trHeight w:val="20"/>
        </w:trPr>
        <w:tc>
          <w:tcPr>
            <w:tcW w:w="4537" w:type="dxa"/>
            <w:shd w:val="clear" w:color="000000" w:fill="FFFFFF"/>
            <w:vAlign w:val="center"/>
            <w:hideMark/>
          </w:tcPr>
          <w:p w14:paraId="5F2422AD"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432 PRIHODI ZA POSEBNE NAMJENE - korisnici</w:t>
            </w:r>
          </w:p>
        </w:tc>
        <w:tc>
          <w:tcPr>
            <w:tcW w:w="1720" w:type="dxa"/>
            <w:shd w:val="clear" w:color="000000" w:fill="FFFFFF"/>
            <w:vAlign w:val="center"/>
            <w:hideMark/>
          </w:tcPr>
          <w:p w14:paraId="0853379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1.942.149,64 </w:t>
            </w:r>
          </w:p>
        </w:tc>
        <w:tc>
          <w:tcPr>
            <w:tcW w:w="1682" w:type="dxa"/>
            <w:shd w:val="clear" w:color="000000" w:fill="FFFFFF"/>
            <w:vAlign w:val="center"/>
            <w:hideMark/>
          </w:tcPr>
          <w:p w14:paraId="7B896A0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-161.484,86 </w:t>
            </w:r>
          </w:p>
        </w:tc>
        <w:tc>
          <w:tcPr>
            <w:tcW w:w="1840" w:type="dxa"/>
            <w:shd w:val="clear" w:color="000000" w:fill="FFFFFF"/>
            <w:vAlign w:val="center"/>
            <w:hideMark/>
          </w:tcPr>
          <w:p w14:paraId="61B5B99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1.780.664,78 </w:t>
            </w:r>
          </w:p>
        </w:tc>
        <w:tc>
          <w:tcPr>
            <w:tcW w:w="995" w:type="dxa"/>
            <w:shd w:val="clear" w:color="000000" w:fill="FFFFFF"/>
            <w:vAlign w:val="center"/>
            <w:hideMark/>
          </w:tcPr>
          <w:p w14:paraId="139E3D2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91,69 </w:t>
            </w:r>
          </w:p>
        </w:tc>
      </w:tr>
      <w:tr w:rsidR="006A20F5" w:rsidRPr="006A20F5" w14:paraId="0DB89392" w14:textId="77777777" w:rsidTr="00ED1211">
        <w:trPr>
          <w:trHeight w:val="20"/>
        </w:trPr>
        <w:tc>
          <w:tcPr>
            <w:tcW w:w="4537" w:type="dxa"/>
            <w:shd w:val="clear" w:color="000000" w:fill="FFFFFF"/>
            <w:vAlign w:val="center"/>
            <w:hideMark/>
          </w:tcPr>
          <w:p w14:paraId="7E74DB33"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434 PRIHOD ZA POSEBNE NAMJENE - korisnici</w:t>
            </w:r>
          </w:p>
        </w:tc>
        <w:tc>
          <w:tcPr>
            <w:tcW w:w="1720" w:type="dxa"/>
            <w:shd w:val="clear" w:color="000000" w:fill="FFFFFF"/>
            <w:vAlign w:val="center"/>
            <w:hideMark/>
          </w:tcPr>
          <w:p w14:paraId="640A38E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27.766,29 </w:t>
            </w:r>
          </w:p>
        </w:tc>
        <w:tc>
          <w:tcPr>
            <w:tcW w:w="1682" w:type="dxa"/>
            <w:shd w:val="clear" w:color="000000" w:fill="FFFFFF"/>
            <w:vAlign w:val="center"/>
            <w:hideMark/>
          </w:tcPr>
          <w:p w14:paraId="7735B5A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-13.850,00 </w:t>
            </w:r>
          </w:p>
        </w:tc>
        <w:tc>
          <w:tcPr>
            <w:tcW w:w="1840" w:type="dxa"/>
            <w:shd w:val="clear" w:color="000000" w:fill="FFFFFF"/>
            <w:vAlign w:val="center"/>
            <w:hideMark/>
          </w:tcPr>
          <w:p w14:paraId="6287C42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13.916,29 </w:t>
            </w:r>
          </w:p>
        </w:tc>
        <w:tc>
          <w:tcPr>
            <w:tcW w:w="995" w:type="dxa"/>
            <w:shd w:val="clear" w:color="000000" w:fill="FFFFFF"/>
            <w:vAlign w:val="center"/>
            <w:hideMark/>
          </w:tcPr>
          <w:p w14:paraId="0D7CF46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50,12 </w:t>
            </w:r>
          </w:p>
        </w:tc>
      </w:tr>
      <w:tr w:rsidR="006A20F5" w:rsidRPr="006A20F5" w14:paraId="1EEB5ACF" w14:textId="77777777" w:rsidTr="00ED1211">
        <w:trPr>
          <w:trHeight w:val="20"/>
        </w:trPr>
        <w:tc>
          <w:tcPr>
            <w:tcW w:w="4537" w:type="dxa"/>
            <w:shd w:val="clear" w:color="000000" w:fill="FFFFFF"/>
            <w:vAlign w:val="center"/>
            <w:hideMark/>
          </w:tcPr>
          <w:p w14:paraId="7D020973"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503 POMOĆI IZ NENADLEŽNIH PRORAČUNA - KORISNICI</w:t>
            </w:r>
          </w:p>
        </w:tc>
        <w:tc>
          <w:tcPr>
            <w:tcW w:w="1720" w:type="dxa"/>
            <w:shd w:val="clear" w:color="000000" w:fill="FFFFFF"/>
            <w:vAlign w:val="center"/>
            <w:hideMark/>
          </w:tcPr>
          <w:p w14:paraId="5231709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3.670.914,12 </w:t>
            </w:r>
          </w:p>
        </w:tc>
        <w:tc>
          <w:tcPr>
            <w:tcW w:w="1682" w:type="dxa"/>
            <w:shd w:val="clear" w:color="000000" w:fill="FFFFFF"/>
            <w:vAlign w:val="center"/>
            <w:hideMark/>
          </w:tcPr>
          <w:p w14:paraId="4DB86B2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-1.004.940,98 </w:t>
            </w:r>
          </w:p>
        </w:tc>
        <w:tc>
          <w:tcPr>
            <w:tcW w:w="1840" w:type="dxa"/>
            <w:shd w:val="clear" w:color="000000" w:fill="FFFFFF"/>
            <w:vAlign w:val="center"/>
            <w:hideMark/>
          </w:tcPr>
          <w:p w14:paraId="36F48AE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2.665.973,14 </w:t>
            </w:r>
          </w:p>
        </w:tc>
        <w:tc>
          <w:tcPr>
            <w:tcW w:w="995" w:type="dxa"/>
            <w:shd w:val="clear" w:color="000000" w:fill="FFFFFF"/>
            <w:vAlign w:val="center"/>
            <w:hideMark/>
          </w:tcPr>
          <w:p w14:paraId="5E813C1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72,62 </w:t>
            </w:r>
          </w:p>
        </w:tc>
      </w:tr>
      <w:tr w:rsidR="006A20F5" w:rsidRPr="006A20F5" w14:paraId="097A4E72" w14:textId="77777777" w:rsidTr="00ED1211">
        <w:trPr>
          <w:trHeight w:val="20"/>
        </w:trPr>
        <w:tc>
          <w:tcPr>
            <w:tcW w:w="4537" w:type="dxa"/>
            <w:shd w:val="clear" w:color="000000" w:fill="FFFFFF"/>
            <w:vAlign w:val="center"/>
            <w:hideMark/>
          </w:tcPr>
          <w:p w14:paraId="460774DD"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511 FONDOVI EU-a KORISNICI</w:t>
            </w:r>
          </w:p>
        </w:tc>
        <w:tc>
          <w:tcPr>
            <w:tcW w:w="1720" w:type="dxa"/>
            <w:shd w:val="clear" w:color="000000" w:fill="FFFFFF"/>
            <w:vAlign w:val="center"/>
            <w:hideMark/>
          </w:tcPr>
          <w:p w14:paraId="271B2EE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79.130,59 </w:t>
            </w:r>
          </w:p>
        </w:tc>
        <w:tc>
          <w:tcPr>
            <w:tcW w:w="1682" w:type="dxa"/>
            <w:shd w:val="clear" w:color="000000" w:fill="FFFFFF"/>
            <w:vAlign w:val="center"/>
            <w:hideMark/>
          </w:tcPr>
          <w:p w14:paraId="58E448D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-19.457,16 </w:t>
            </w:r>
          </w:p>
        </w:tc>
        <w:tc>
          <w:tcPr>
            <w:tcW w:w="1840" w:type="dxa"/>
            <w:shd w:val="clear" w:color="000000" w:fill="FFFFFF"/>
            <w:vAlign w:val="center"/>
            <w:hideMark/>
          </w:tcPr>
          <w:p w14:paraId="48CB148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59.673,43 </w:t>
            </w:r>
          </w:p>
        </w:tc>
        <w:tc>
          <w:tcPr>
            <w:tcW w:w="995" w:type="dxa"/>
            <w:shd w:val="clear" w:color="000000" w:fill="FFFFFF"/>
            <w:vAlign w:val="center"/>
            <w:hideMark/>
          </w:tcPr>
          <w:p w14:paraId="31E06B1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75,41 </w:t>
            </w:r>
          </w:p>
        </w:tc>
      </w:tr>
      <w:tr w:rsidR="006A20F5" w:rsidRPr="006A20F5" w14:paraId="24CC7894" w14:textId="77777777" w:rsidTr="00ED1211">
        <w:trPr>
          <w:trHeight w:val="20"/>
        </w:trPr>
        <w:tc>
          <w:tcPr>
            <w:tcW w:w="4537" w:type="dxa"/>
            <w:shd w:val="clear" w:color="000000" w:fill="FFFFFF"/>
            <w:vAlign w:val="center"/>
            <w:hideMark/>
          </w:tcPr>
          <w:p w14:paraId="34201826"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512 Pomoći iz državnog proračuna - plaće MZOS</w:t>
            </w:r>
          </w:p>
        </w:tc>
        <w:tc>
          <w:tcPr>
            <w:tcW w:w="1720" w:type="dxa"/>
            <w:shd w:val="clear" w:color="000000" w:fill="FFFFFF"/>
            <w:vAlign w:val="center"/>
            <w:hideMark/>
          </w:tcPr>
          <w:p w14:paraId="4E4B2E2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34.955.759,61 </w:t>
            </w:r>
          </w:p>
        </w:tc>
        <w:tc>
          <w:tcPr>
            <w:tcW w:w="1682" w:type="dxa"/>
            <w:shd w:val="clear" w:color="000000" w:fill="FFFFFF"/>
            <w:vAlign w:val="center"/>
            <w:hideMark/>
          </w:tcPr>
          <w:p w14:paraId="3535E7B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-498.913,76 </w:t>
            </w:r>
          </w:p>
        </w:tc>
        <w:tc>
          <w:tcPr>
            <w:tcW w:w="1840" w:type="dxa"/>
            <w:shd w:val="clear" w:color="000000" w:fill="FFFFFF"/>
            <w:vAlign w:val="center"/>
            <w:hideMark/>
          </w:tcPr>
          <w:p w14:paraId="7007C3C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34.456.845,85 </w:t>
            </w:r>
          </w:p>
        </w:tc>
        <w:tc>
          <w:tcPr>
            <w:tcW w:w="995" w:type="dxa"/>
            <w:shd w:val="clear" w:color="000000" w:fill="FFFFFF"/>
            <w:vAlign w:val="center"/>
            <w:hideMark/>
          </w:tcPr>
          <w:p w14:paraId="74EF8BA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98,57 </w:t>
            </w:r>
          </w:p>
        </w:tc>
      </w:tr>
      <w:tr w:rsidR="006A20F5" w:rsidRPr="006A20F5" w14:paraId="5899E2CF" w14:textId="77777777" w:rsidTr="00ED1211">
        <w:trPr>
          <w:trHeight w:val="20"/>
        </w:trPr>
        <w:tc>
          <w:tcPr>
            <w:tcW w:w="4537" w:type="dxa"/>
            <w:shd w:val="clear" w:color="000000" w:fill="FFFFFF"/>
            <w:vAlign w:val="center"/>
            <w:hideMark/>
          </w:tcPr>
          <w:p w14:paraId="533A9E8E"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 Fondovi EU-a</w:t>
            </w:r>
          </w:p>
        </w:tc>
        <w:tc>
          <w:tcPr>
            <w:tcW w:w="1720" w:type="dxa"/>
            <w:shd w:val="clear" w:color="000000" w:fill="FFFFFF"/>
            <w:vAlign w:val="center"/>
            <w:hideMark/>
          </w:tcPr>
          <w:p w14:paraId="0AE190C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486.434,08 </w:t>
            </w:r>
          </w:p>
        </w:tc>
        <w:tc>
          <w:tcPr>
            <w:tcW w:w="1682" w:type="dxa"/>
            <w:shd w:val="clear" w:color="000000" w:fill="FFFFFF"/>
            <w:vAlign w:val="center"/>
            <w:hideMark/>
          </w:tcPr>
          <w:p w14:paraId="0A7C821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-87.439,53 </w:t>
            </w:r>
          </w:p>
        </w:tc>
        <w:tc>
          <w:tcPr>
            <w:tcW w:w="1840" w:type="dxa"/>
            <w:shd w:val="clear" w:color="000000" w:fill="FFFFFF"/>
            <w:vAlign w:val="center"/>
            <w:hideMark/>
          </w:tcPr>
          <w:p w14:paraId="65980EC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398.994,55 </w:t>
            </w:r>
          </w:p>
        </w:tc>
        <w:tc>
          <w:tcPr>
            <w:tcW w:w="995" w:type="dxa"/>
            <w:shd w:val="clear" w:color="000000" w:fill="FFFFFF"/>
            <w:vAlign w:val="center"/>
            <w:hideMark/>
          </w:tcPr>
          <w:p w14:paraId="157C321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82,02 </w:t>
            </w:r>
          </w:p>
        </w:tc>
      </w:tr>
      <w:tr w:rsidR="006A20F5" w:rsidRPr="006A20F5" w14:paraId="5E7AC34F" w14:textId="77777777" w:rsidTr="00ED1211">
        <w:trPr>
          <w:trHeight w:val="20"/>
        </w:trPr>
        <w:tc>
          <w:tcPr>
            <w:tcW w:w="4537" w:type="dxa"/>
            <w:shd w:val="clear" w:color="000000" w:fill="FFFFFF"/>
            <w:vAlign w:val="center"/>
            <w:hideMark/>
          </w:tcPr>
          <w:p w14:paraId="229F0C39"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560 POMOĆI-FOND EU KORISNICI</w:t>
            </w:r>
          </w:p>
        </w:tc>
        <w:tc>
          <w:tcPr>
            <w:tcW w:w="1720" w:type="dxa"/>
            <w:shd w:val="clear" w:color="000000" w:fill="FFFFFF"/>
            <w:vAlign w:val="center"/>
            <w:hideMark/>
          </w:tcPr>
          <w:p w14:paraId="4AA4A53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13.632.521,33 </w:t>
            </w:r>
          </w:p>
        </w:tc>
        <w:tc>
          <w:tcPr>
            <w:tcW w:w="1682" w:type="dxa"/>
            <w:shd w:val="clear" w:color="000000" w:fill="FFFFFF"/>
            <w:vAlign w:val="center"/>
            <w:hideMark/>
          </w:tcPr>
          <w:p w14:paraId="29625BB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-429.580,26 </w:t>
            </w:r>
          </w:p>
        </w:tc>
        <w:tc>
          <w:tcPr>
            <w:tcW w:w="1840" w:type="dxa"/>
            <w:shd w:val="clear" w:color="000000" w:fill="FFFFFF"/>
            <w:vAlign w:val="center"/>
            <w:hideMark/>
          </w:tcPr>
          <w:p w14:paraId="3D661CB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13.202.941,07 </w:t>
            </w:r>
          </w:p>
        </w:tc>
        <w:tc>
          <w:tcPr>
            <w:tcW w:w="995" w:type="dxa"/>
            <w:shd w:val="clear" w:color="000000" w:fill="FFFFFF"/>
            <w:vAlign w:val="center"/>
            <w:hideMark/>
          </w:tcPr>
          <w:p w14:paraId="1168045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96,85 </w:t>
            </w:r>
          </w:p>
        </w:tc>
      </w:tr>
      <w:tr w:rsidR="006A20F5" w:rsidRPr="006A20F5" w14:paraId="4E2E8AC7" w14:textId="77777777" w:rsidTr="00ED1211">
        <w:trPr>
          <w:trHeight w:val="20"/>
        </w:trPr>
        <w:tc>
          <w:tcPr>
            <w:tcW w:w="4537" w:type="dxa"/>
            <w:shd w:val="clear" w:color="000000" w:fill="FFFFFF"/>
            <w:vAlign w:val="center"/>
            <w:hideMark/>
          </w:tcPr>
          <w:p w14:paraId="26A3A1C4"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56-1 FOND SOLIDARNOSTI EUROPSKE UNIJE</w:t>
            </w:r>
          </w:p>
        </w:tc>
        <w:tc>
          <w:tcPr>
            <w:tcW w:w="1720" w:type="dxa"/>
            <w:shd w:val="clear" w:color="000000" w:fill="FFFFFF"/>
            <w:vAlign w:val="center"/>
            <w:hideMark/>
          </w:tcPr>
          <w:p w14:paraId="6E819D8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2.743.464,07 </w:t>
            </w:r>
          </w:p>
        </w:tc>
        <w:tc>
          <w:tcPr>
            <w:tcW w:w="1682" w:type="dxa"/>
            <w:shd w:val="clear" w:color="000000" w:fill="FFFFFF"/>
            <w:vAlign w:val="center"/>
            <w:hideMark/>
          </w:tcPr>
          <w:p w14:paraId="7D859FF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-31.231,29 </w:t>
            </w:r>
          </w:p>
        </w:tc>
        <w:tc>
          <w:tcPr>
            <w:tcW w:w="1840" w:type="dxa"/>
            <w:shd w:val="clear" w:color="000000" w:fill="FFFFFF"/>
            <w:vAlign w:val="center"/>
            <w:hideMark/>
          </w:tcPr>
          <w:p w14:paraId="0A56585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2.712.232,78 </w:t>
            </w:r>
          </w:p>
        </w:tc>
        <w:tc>
          <w:tcPr>
            <w:tcW w:w="995" w:type="dxa"/>
            <w:shd w:val="clear" w:color="000000" w:fill="FFFFFF"/>
            <w:vAlign w:val="center"/>
            <w:hideMark/>
          </w:tcPr>
          <w:p w14:paraId="2D87CF7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98,86 </w:t>
            </w:r>
          </w:p>
        </w:tc>
      </w:tr>
      <w:tr w:rsidR="006A20F5" w:rsidRPr="006A20F5" w14:paraId="14014810" w14:textId="77777777" w:rsidTr="00ED1211">
        <w:trPr>
          <w:trHeight w:val="20"/>
        </w:trPr>
        <w:tc>
          <w:tcPr>
            <w:tcW w:w="4537" w:type="dxa"/>
            <w:shd w:val="clear" w:color="000000" w:fill="FFFFFF"/>
            <w:vAlign w:val="center"/>
            <w:hideMark/>
          </w:tcPr>
          <w:p w14:paraId="6A8ED4E0"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58 MEHANIZAM ZA OPORAVAK I OTPORNOST</w:t>
            </w:r>
          </w:p>
        </w:tc>
        <w:tc>
          <w:tcPr>
            <w:tcW w:w="1720" w:type="dxa"/>
            <w:shd w:val="clear" w:color="000000" w:fill="FFFFFF"/>
            <w:vAlign w:val="center"/>
            <w:hideMark/>
          </w:tcPr>
          <w:p w14:paraId="0489746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1.470.007,32 </w:t>
            </w:r>
          </w:p>
        </w:tc>
        <w:tc>
          <w:tcPr>
            <w:tcW w:w="1682" w:type="dxa"/>
            <w:shd w:val="clear" w:color="000000" w:fill="FFFFFF"/>
            <w:vAlign w:val="center"/>
            <w:hideMark/>
          </w:tcPr>
          <w:p w14:paraId="2842B9B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-770.007,32 </w:t>
            </w:r>
          </w:p>
        </w:tc>
        <w:tc>
          <w:tcPr>
            <w:tcW w:w="1840" w:type="dxa"/>
            <w:shd w:val="clear" w:color="000000" w:fill="FFFFFF"/>
            <w:vAlign w:val="center"/>
            <w:hideMark/>
          </w:tcPr>
          <w:p w14:paraId="22DC048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700.000,00 </w:t>
            </w:r>
          </w:p>
        </w:tc>
        <w:tc>
          <w:tcPr>
            <w:tcW w:w="995" w:type="dxa"/>
            <w:shd w:val="clear" w:color="000000" w:fill="FFFFFF"/>
            <w:vAlign w:val="center"/>
            <w:hideMark/>
          </w:tcPr>
          <w:p w14:paraId="6DA5FDA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47,62 </w:t>
            </w:r>
          </w:p>
        </w:tc>
      </w:tr>
      <w:tr w:rsidR="006A20F5" w:rsidRPr="006A20F5" w14:paraId="18121AD2" w14:textId="77777777" w:rsidTr="00ED1211">
        <w:trPr>
          <w:trHeight w:val="20"/>
        </w:trPr>
        <w:tc>
          <w:tcPr>
            <w:tcW w:w="4537" w:type="dxa"/>
            <w:shd w:val="clear" w:color="000000" w:fill="FFFFFF"/>
            <w:vAlign w:val="center"/>
            <w:hideMark/>
          </w:tcPr>
          <w:p w14:paraId="10365778"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611 Donacije</w:t>
            </w:r>
          </w:p>
        </w:tc>
        <w:tc>
          <w:tcPr>
            <w:tcW w:w="1720" w:type="dxa"/>
            <w:shd w:val="clear" w:color="000000" w:fill="FFFFFF"/>
            <w:vAlign w:val="center"/>
            <w:hideMark/>
          </w:tcPr>
          <w:p w14:paraId="0FC65F4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217.454,99 </w:t>
            </w:r>
          </w:p>
        </w:tc>
        <w:tc>
          <w:tcPr>
            <w:tcW w:w="1682" w:type="dxa"/>
            <w:shd w:val="clear" w:color="000000" w:fill="FFFFFF"/>
            <w:vAlign w:val="center"/>
            <w:hideMark/>
          </w:tcPr>
          <w:p w14:paraId="4841E19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-50.544,08 </w:t>
            </w:r>
          </w:p>
        </w:tc>
        <w:tc>
          <w:tcPr>
            <w:tcW w:w="1840" w:type="dxa"/>
            <w:shd w:val="clear" w:color="000000" w:fill="FFFFFF"/>
            <w:vAlign w:val="center"/>
            <w:hideMark/>
          </w:tcPr>
          <w:p w14:paraId="22790E1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166.910,91 </w:t>
            </w:r>
          </w:p>
        </w:tc>
        <w:tc>
          <w:tcPr>
            <w:tcW w:w="995" w:type="dxa"/>
            <w:shd w:val="clear" w:color="000000" w:fill="FFFFFF"/>
            <w:vAlign w:val="center"/>
            <w:hideMark/>
          </w:tcPr>
          <w:p w14:paraId="191D675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76,76 </w:t>
            </w:r>
          </w:p>
        </w:tc>
      </w:tr>
      <w:tr w:rsidR="006A20F5" w:rsidRPr="006A20F5" w14:paraId="3BBA26F5" w14:textId="77777777" w:rsidTr="00ED1211">
        <w:trPr>
          <w:trHeight w:val="20"/>
        </w:trPr>
        <w:tc>
          <w:tcPr>
            <w:tcW w:w="4537" w:type="dxa"/>
            <w:shd w:val="clear" w:color="000000" w:fill="FFFFFF"/>
            <w:vAlign w:val="center"/>
            <w:hideMark/>
          </w:tcPr>
          <w:p w14:paraId="099BB632"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lastRenderedPageBreak/>
              <w:t>izvor: 711 Prihodi od nefinancijske imovine i nadoknade štete s osnova osiguranja</w:t>
            </w:r>
          </w:p>
        </w:tc>
        <w:tc>
          <w:tcPr>
            <w:tcW w:w="1720" w:type="dxa"/>
            <w:shd w:val="clear" w:color="000000" w:fill="FFFFFF"/>
            <w:vAlign w:val="center"/>
            <w:hideMark/>
          </w:tcPr>
          <w:p w14:paraId="35A94FB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244.165,21 </w:t>
            </w:r>
          </w:p>
        </w:tc>
        <w:tc>
          <w:tcPr>
            <w:tcW w:w="1682" w:type="dxa"/>
            <w:shd w:val="clear" w:color="000000" w:fill="FFFFFF"/>
            <w:vAlign w:val="center"/>
            <w:hideMark/>
          </w:tcPr>
          <w:p w14:paraId="3B63F81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-68.565,70 </w:t>
            </w:r>
          </w:p>
        </w:tc>
        <w:tc>
          <w:tcPr>
            <w:tcW w:w="1840" w:type="dxa"/>
            <w:shd w:val="clear" w:color="000000" w:fill="FFFFFF"/>
            <w:vAlign w:val="center"/>
            <w:hideMark/>
          </w:tcPr>
          <w:p w14:paraId="0532928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175.599,51 </w:t>
            </w:r>
          </w:p>
        </w:tc>
        <w:tc>
          <w:tcPr>
            <w:tcW w:w="995" w:type="dxa"/>
            <w:shd w:val="clear" w:color="000000" w:fill="FFFFFF"/>
            <w:vAlign w:val="center"/>
            <w:hideMark/>
          </w:tcPr>
          <w:p w14:paraId="002C3A0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71,92 </w:t>
            </w:r>
          </w:p>
        </w:tc>
      </w:tr>
      <w:tr w:rsidR="006A20F5" w:rsidRPr="006A20F5" w14:paraId="417B215C" w14:textId="77777777" w:rsidTr="00ED1211">
        <w:trPr>
          <w:trHeight w:val="20"/>
        </w:trPr>
        <w:tc>
          <w:tcPr>
            <w:tcW w:w="4537" w:type="dxa"/>
            <w:shd w:val="clear" w:color="000000" w:fill="FFFFFF"/>
            <w:vAlign w:val="center"/>
            <w:hideMark/>
          </w:tcPr>
          <w:p w14:paraId="6F7562BD"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HRVATSKE BRANITELJE I ZDRAVSTVO</w:t>
            </w:r>
          </w:p>
        </w:tc>
        <w:tc>
          <w:tcPr>
            <w:tcW w:w="1720" w:type="dxa"/>
            <w:shd w:val="clear" w:color="000000" w:fill="FFFFFF"/>
            <w:vAlign w:val="center"/>
            <w:hideMark/>
          </w:tcPr>
          <w:p w14:paraId="0559DDCE"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108.521.345,66 </w:t>
            </w:r>
          </w:p>
        </w:tc>
        <w:tc>
          <w:tcPr>
            <w:tcW w:w="1682" w:type="dxa"/>
            <w:shd w:val="clear" w:color="000000" w:fill="FFFFFF"/>
            <w:vAlign w:val="center"/>
            <w:hideMark/>
          </w:tcPr>
          <w:p w14:paraId="639EE619"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-150.809,99 </w:t>
            </w:r>
          </w:p>
        </w:tc>
        <w:tc>
          <w:tcPr>
            <w:tcW w:w="1840" w:type="dxa"/>
            <w:shd w:val="clear" w:color="000000" w:fill="FFFFFF"/>
            <w:vAlign w:val="center"/>
            <w:hideMark/>
          </w:tcPr>
          <w:p w14:paraId="61EE4B1C"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108.370.535,67 </w:t>
            </w:r>
          </w:p>
        </w:tc>
        <w:tc>
          <w:tcPr>
            <w:tcW w:w="995" w:type="dxa"/>
            <w:shd w:val="clear" w:color="000000" w:fill="FFFFFF"/>
            <w:vAlign w:val="center"/>
            <w:hideMark/>
          </w:tcPr>
          <w:p w14:paraId="0DC45EF2"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99,86 </w:t>
            </w:r>
          </w:p>
        </w:tc>
      </w:tr>
      <w:tr w:rsidR="006A20F5" w:rsidRPr="006A20F5" w14:paraId="08F9EF33" w14:textId="77777777" w:rsidTr="00ED1211">
        <w:trPr>
          <w:trHeight w:val="20"/>
        </w:trPr>
        <w:tc>
          <w:tcPr>
            <w:tcW w:w="4537" w:type="dxa"/>
            <w:shd w:val="clear" w:color="000000" w:fill="FFFFFF"/>
            <w:vAlign w:val="center"/>
            <w:hideMark/>
          </w:tcPr>
          <w:p w14:paraId="2BBBB026"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5A61609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4.203.208,00 </w:t>
            </w:r>
          </w:p>
        </w:tc>
        <w:tc>
          <w:tcPr>
            <w:tcW w:w="1682" w:type="dxa"/>
            <w:shd w:val="clear" w:color="000000" w:fill="FFFFFF"/>
            <w:vAlign w:val="center"/>
            <w:hideMark/>
          </w:tcPr>
          <w:p w14:paraId="64C3894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127.463,00 </w:t>
            </w:r>
          </w:p>
        </w:tc>
        <w:tc>
          <w:tcPr>
            <w:tcW w:w="1840" w:type="dxa"/>
            <w:shd w:val="clear" w:color="000000" w:fill="FFFFFF"/>
            <w:vAlign w:val="center"/>
            <w:hideMark/>
          </w:tcPr>
          <w:p w14:paraId="3C771FE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4.330.671,00 </w:t>
            </w:r>
          </w:p>
        </w:tc>
        <w:tc>
          <w:tcPr>
            <w:tcW w:w="995" w:type="dxa"/>
            <w:shd w:val="clear" w:color="000000" w:fill="FFFFFF"/>
            <w:vAlign w:val="center"/>
            <w:hideMark/>
          </w:tcPr>
          <w:p w14:paraId="410F74A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103,03 </w:t>
            </w:r>
          </w:p>
        </w:tc>
      </w:tr>
      <w:tr w:rsidR="006A20F5" w:rsidRPr="006A20F5" w14:paraId="0C8C1D4C" w14:textId="77777777" w:rsidTr="00ED1211">
        <w:trPr>
          <w:trHeight w:val="20"/>
        </w:trPr>
        <w:tc>
          <w:tcPr>
            <w:tcW w:w="4537" w:type="dxa"/>
            <w:shd w:val="clear" w:color="000000" w:fill="FFFFFF"/>
            <w:vAlign w:val="center"/>
            <w:hideMark/>
          </w:tcPr>
          <w:p w14:paraId="775A3F88"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03 Vlastiti prihodi</w:t>
            </w:r>
          </w:p>
        </w:tc>
        <w:tc>
          <w:tcPr>
            <w:tcW w:w="1720" w:type="dxa"/>
            <w:shd w:val="clear" w:color="000000" w:fill="FFFFFF"/>
            <w:vAlign w:val="center"/>
            <w:hideMark/>
          </w:tcPr>
          <w:p w14:paraId="5C44339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4.935.694,75 </w:t>
            </w:r>
          </w:p>
        </w:tc>
        <w:tc>
          <w:tcPr>
            <w:tcW w:w="1682" w:type="dxa"/>
            <w:shd w:val="clear" w:color="000000" w:fill="FFFFFF"/>
            <w:vAlign w:val="center"/>
            <w:hideMark/>
          </w:tcPr>
          <w:p w14:paraId="3F7C63B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-541.130,00 </w:t>
            </w:r>
          </w:p>
        </w:tc>
        <w:tc>
          <w:tcPr>
            <w:tcW w:w="1840" w:type="dxa"/>
            <w:shd w:val="clear" w:color="000000" w:fill="FFFFFF"/>
            <w:vAlign w:val="center"/>
            <w:hideMark/>
          </w:tcPr>
          <w:p w14:paraId="2209B22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4.394.564,75 </w:t>
            </w:r>
          </w:p>
        </w:tc>
        <w:tc>
          <w:tcPr>
            <w:tcW w:w="995" w:type="dxa"/>
            <w:shd w:val="clear" w:color="000000" w:fill="FFFFFF"/>
            <w:vAlign w:val="center"/>
            <w:hideMark/>
          </w:tcPr>
          <w:p w14:paraId="6905549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89,04 </w:t>
            </w:r>
          </w:p>
        </w:tc>
      </w:tr>
      <w:tr w:rsidR="006A20F5" w:rsidRPr="006A20F5" w14:paraId="74BAA0B8" w14:textId="77777777" w:rsidTr="00ED1211">
        <w:trPr>
          <w:trHeight w:val="20"/>
        </w:trPr>
        <w:tc>
          <w:tcPr>
            <w:tcW w:w="4537" w:type="dxa"/>
            <w:shd w:val="clear" w:color="000000" w:fill="FFFFFF"/>
            <w:vAlign w:val="center"/>
            <w:hideMark/>
          </w:tcPr>
          <w:p w14:paraId="764CB5A9"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04 Posebne namjene</w:t>
            </w:r>
          </w:p>
        </w:tc>
        <w:tc>
          <w:tcPr>
            <w:tcW w:w="1720" w:type="dxa"/>
            <w:shd w:val="clear" w:color="000000" w:fill="FFFFFF"/>
            <w:vAlign w:val="center"/>
            <w:hideMark/>
          </w:tcPr>
          <w:p w14:paraId="77E2186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1.391.434,44 </w:t>
            </w:r>
          </w:p>
        </w:tc>
        <w:tc>
          <w:tcPr>
            <w:tcW w:w="1682" w:type="dxa"/>
            <w:shd w:val="clear" w:color="000000" w:fill="FFFFFF"/>
            <w:vAlign w:val="center"/>
            <w:hideMark/>
          </w:tcPr>
          <w:p w14:paraId="37CF9CC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60.000,00 </w:t>
            </w:r>
          </w:p>
        </w:tc>
        <w:tc>
          <w:tcPr>
            <w:tcW w:w="1840" w:type="dxa"/>
            <w:shd w:val="clear" w:color="000000" w:fill="FFFFFF"/>
            <w:vAlign w:val="center"/>
            <w:hideMark/>
          </w:tcPr>
          <w:p w14:paraId="32BF863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1.451.434,44 </w:t>
            </w:r>
          </w:p>
        </w:tc>
        <w:tc>
          <w:tcPr>
            <w:tcW w:w="995" w:type="dxa"/>
            <w:shd w:val="clear" w:color="000000" w:fill="FFFFFF"/>
            <w:vAlign w:val="center"/>
            <w:hideMark/>
          </w:tcPr>
          <w:p w14:paraId="788DD89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104,31 </w:t>
            </w:r>
          </w:p>
        </w:tc>
      </w:tr>
      <w:tr w:rsidR="006A20F5" w:rsidRPr="006A20F5" w14:paraId="3A194CEE" w14:textId="77777777" w:rsidTr="00ED1211">
        <w:trPr>
          <w:trHeight w:val="20"/>
        </w:trPr>
        <w:tc>
          <w:tcPr>
            <w:tcW w:w="4537" w:type="dxa"/>
            <w:shd w:val="clear" w:color="000000" w:fill="FFFFFF"/>
            <w:vAlign w:val="center"/>
            <w:hideMark/>
          </w:tcPr>
          <w:p w14:paraId="36B4B5E5"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 Pomoći</w:t>
            </w:r>
          </w:p>
        </w:tc>
        <w:tc>
          <w:tcPr>
            <w:tcW w:w="1720" w:type="dxa"/>
            <w:shd w:val="clear" w:color="000000" w:fill="FFFFFF"/>
            <w:vAlign w:val="center"/>
            <w:hideMark/>
          </w:tcPr>
          <w:p w14:paraId="4DB2E03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2.832.918,56 </w:t>
            </w:r>
          </w:p>
        </w:tc>
        <w:tc>
          <w:tcPr>
            <w:tcW w:w="1682" w:type="dxa"/>
            <w:shd w:val="clear" w:color="000000" w:fill="FFFFFF"/>
            <w:vAlign w:val="center"/>
            <w:hideMark/>
          </w:tcPr>
          <w:p w14:paraId="624F950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2146C6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2.832.918,56 </w:t>
            </w:r>
          </w:p>
        </w:tc>
        <w:tc>
          <w:tcPr>
            <w:tcW w:w="995" w:type="dxa"/>
            <w:shd w:val="clear" w:color="000000" w:fill="FFFFFF"/>
            <w:vAlign w:val="center"/>
            <w:hideMark/>
          </w:tcPr>
          <w:p w14:paraId="049097B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3F6D135A" w14:textId="77777777" w:rsidTr="00ED1211">
        <w:trPr>
          <w:trHeight w:val="20"/>
        </w:trPr>
        <w:tc>
          <w:tcPr>
            <w:tcW w:w="4537" w:type="dxa"/>
            <w:shd w:val="clear" w:color="000000" w:fill="FFFFFF"/>
            <w:vAlign w:val="center"/>
            <w:hideMark/>
          </w:tcPr>
          <w:p w14:paraId="77A90D3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1110 OPĆI PRIHODI I PRIMICI KORISNICI</w:t>
            </w:r>
          </w:p>
        </w:tc>
        <w:tc>
          <w:tcPr>
            <w:tcW w:w="1720" w:type="dxa"/>
            <w:shd w:val="clear" w:color="000000" w:fill="FFFFFF"/>
            <w:vAlign w:val="center"/>
            <w:hideMark/>
          </w:tcPr>
          <w:p w14:paraId="2B6BFCA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6.881,05 </w:t>
            </w:r>
          </w:p>
        </w:tc>
        <w:tc>
          <w:tcPr>
            <w:tcW w:w="1682" w:type="dxa"/>
            <w:shd w:val="clear" w:color="000000" w:fill="FFFFFF"/>
            <w:vAlign w:val="center"/>
            <w:hideMark/>
          </w:tcPr>
          <w:p w14:paraId="68C7484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02D014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6.881,05 </w:t>
            </w:r>
          </w:p>
        </w:tc>
        <w:tc>
          <w:tcPr>
            <w:tcW w:w="995" w:type="dxa"/>
            <w:shd w:val="clear" w:color="000000" w:fill="FFFFFF"/>
            <w:vAlign w:val="center"/>
            <w:hideMark/>
          </w:tcPr>
          <w:p w14:paraId="19968B5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0CFF720E" w14:textId="77777777" w:rsidTr="00ED1211">
        <w:trPr>
          <w:trHeight w:val="20"/>
        </w:trPr>
        <w:tc>
          <w:tcPr>
            <w:tcW w:w="4537" w:type="dxa"/>
            <w:shd w:val="clear" w:color="000000" w:fill="FFFFFF"/>
            <w:vAlign w:val="center"/>
            <w:hideMark/>
          </w:tcPr>
          <w:p w14:paraId="568C2FBF"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432 PRIHODI ZA POSEBNE NAMJENE - korisnici</w:t>
            </w:r>
          </w:p>
        </w:tc>
        <w:tc>
          <w:tcPr>
            <w:tcW w:w="1720" w:type="dxa"/>
            <w:shd w:val="clear" w:color="000000" w:fill="FFFFFF"/>
            <w:vAlign w:val="center"/>
            <w:hideMark/>
          </w:tcPr>
          <w:p w14:paraId="5B109A3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6.618.160,00 </w:t>
            </w:r>
          </w:p>
        </w:tc>
        <w:tc>
          <w:tcPr>
            <w:tcW w:w="1682" w:type="dxa"/>
            <w:shd w:val="clear" w:color="000000" w:fill="FFFFFF"/>
            <w:vAlign w:val="center"/>
            <w:hideMark/>
          </w:tcPr>
          <w:p w14:paraId="26F9E68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-47.321,00 </w:t>
            </w:r>
          </w:p>
        </w:tc>
        <w:tc>
          <w:tcPr>
            <w:tcW w:w="1840" w:type="dxa"/>
            <w:shd w:val="clear" w:color="000000" w:fill="FFFFFF"/>
            <w:vAlign w:val="center"/>
            <w:hideMark/>
          </w:tcPr>
          <w:p w14:paraId="5C0ED1F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6.570.839,00 </w:t>
            </w:r>
          </w:p>
        </w:tc>
        <w:tc>
          <w:tcPr>
            <w:tcW w:w="995" w:type="dxa"/>
            <w:shd w:val="clear" w:color="000000" w:fill="FFFFFF"/>
            <w:vAlign w:val="center"/>
            <w:hideMark/>
          </w:tcPr>
          <w:p w14:paraId="3F99DEA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99,28 </w:t>
            </w:r>
          </w:p>
        </w:tc>
      </w:tr>
      <w:tr w:rsidR="006A20F5" w:rsidRPr="006A20F5" w14:paraId="34C04AAA" w14:textId="77777777" w:rsidTr="00ED1211">
        <w:trPr>
          <w:trHeight w:val="20"/>
        </w:trPr>
        <w:tc>
          <w:tcPr>
            <w:tcW w:w="4537" w:type="dxa"/>
            <w:shd w:val="clear" w:color="000000" w:fill="FFFFFF"/>
            <w:vAlign w:val="center"/>
            <w:hideMark/>
          </w:tcPr>
          <w:p w14:paraId="3EC73E34"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433 PRIHODI ZA POSEBNE NAMJENE - HZZO</w:t>
            </w:r>
          </w:p>
        </w:tc>
        <w:tc>
          <w:tcPr>
            <w:tcW w:w="1720" w:type="dxa"/>
            <w:shd w:val="clear" w:color="000000" w:fill="FFFFFF"/>
            <w:vAlign w:val="center"/>
            <w:hideMark/>
          </w:tcPr>
          <w:p w14:paraId="7CAA36C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71.779.745,66 </w:t>
            </w:r>
          </w:p>
        </w:tc>
        <w:tc>
          <w:tcPr>
            <w:tcW w:w="1682" w:type="dxa"/>
            <w:shd w:val="clear" w:color="000000" w:fill="FFFFFF"/>
            <w:vAlign w:val="center"/>
            <w:hideMark/>
          </w:tcPr>
          <w:p w14:paraId="2904E4C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-100.805,00 </w:t>
            </w:r>
          </w:p>
        </w:tc>
        <w:tc>
          <w:tcPr>
            <w:tcW w:w="1840" w:type="dxa"/>
            <w:shd w:val="clear" w:color="000000" w:fill="FFFFFF"/>
            <w:vAlign w:val="center"/>
            <w:hideMark/>
          </w:tcPr>
          <w:p w14:paraId="3BC9C12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71.678.940,66 </w:t>
            </w:r>
          </w:p>
        </w:tc>
        <w:tc>
          <w:tcPr>
            <w:tcW w:w="995" w:type="dxa"/>
            <w:shd w:val="clear" w:color="000000" w:fill="FFFFFF"/>
            <w:vAlign w:val="center"/>
            <w:hideMark/>
          </w:tcPr>
          <w:p w14:paraId="460479C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99,86 </w:t>
            </w:r>
          </w:p>
        </w:tc>
      </w:tr>
      <w:tr w:rsidR="006A20F5" w:rsidRPr="006A20F5" w14:paraId="50AE3252" w14:textId="77777777" w:rsidTr="00ED1211">
        <w:trPr>
          <w:trHeight w:val="20"/>
        </w:trPr>
        <w:tc>
          <w:tcPr>
            <w:tcW w:w="4537" w:type="dxa"/>
            <w:shd w:val="clear" w:color="000000" w:fill="FFFFFF"/>
            <w:vAlign w:val="center"/>
            <w:hideMark/>
          </w:tcPr>
          <w:p w14:paraId="4FFD3C44"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434 PRIHOD ZA POSEBNE NAMJENE - korisnici</w:t>
            </w:r>
          </w:p>
        </w:tc>
        <w:tc>
          <w:tcPr>
            <w:tcW w:w="1720" w:type="dxa"/>
            <w:shd w:val="clear" w:color="000000" w:fill="FFFFFF"/>
            <w:vAlign w:val="center"/>
            <w:hideMark/>
          </w:tcPr>
          <w:p w14:paraId="40FDD4B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349.856,89 </w:t>
            </w:r>
          </w:p>
        </w:tc>
        <w:tc>
          <w:tcPr>
            <w:tcW w:w="1682" w:type="dxa"/>
            <w:shd w:val="clear" w:color="000000" w:fill="FFFFFF"/>
            <w:vAlign w:val="center"/>
            <w:hideMark/>
          </w:tcPr>
          <w:p w14:paraId="64D7674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-5.199,00 </w:t>
            </w:r>
          </w:p>
        </w:tc>
        <w:tc>
          <w:tcPr>
            <w:tcW w:w="1840" w:type="dxa"/>
            <w:shd w:val="clear" w:color="000000" w:fill="FFFFFF"/>
            <w:vAlign w:val="center"/>
            <w:hideMark/>
          </w:tcPr>
          <w:p w14:paraId="36A1B1A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344.657,89 </w:t>
            </w:r>
          </w:p>
        </w:tc>
        <w:tc>
          <w:tcPr>
            <w:tcW w:w="995" w:type="dxa"/>
            <w:shd w:val="clear" w:color="000000" w:fill="FFFFFF"/>
            <w:vAlign w:val="center"/>
            <w:hideMark/>
          </w:tcPr>
          <w:p w14:paraId="74287F7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98,51 </w:t>
            </w:r>
          </w:p>
        </w:tc>
      </w:tr>
      <w:tr w:rsidR="006A20F5" w:rsidRPr="006A20F5" w14:paraId="40CD6F5E" w14:textId="77777777" w:rsidTr="00ED1211">
        <w:trPr>
          <w:trHeight w:val="20"/>
        </w:trPr>
        <w:tc>
          <w:tcPr>
            <w:tcW w:w="4537" w:type="dxa"/>
            <w:shd w:val="clear" w:color="000000" w:fill="FFFFFF"/>
            <w:vAlign w:val="center"/>
            <w:hideMark/>
          </w:tcPr>
          <w:p w14:paraId="45CD6202"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503 POMOĆI IZ NENADLEŽNIH PRORAČUNA - KORISNICI</w:t>
            </w:r>
          </w:p>
        </w:tc>
        <w:tc>
          <w:tcPr>
            <w:tcW w:w="1720" w:type="dxa"/>
            <w:shd w:val="clear" w:color="000000" w:fill="FFFFFF"/>
            <w:vAlign w:val="center"/>
            <w:hideMark/>
          </w:tcPr>
          <w:p w14:paraId="7335C7F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14.320.184,85 </w:t>
            </w:r>
          </w:p>
        </w:tc>
        <w:tc>
          <w:tcPr>
            <w:tcW w:w="1682" w:type="dxa"/>
            <w:shd w:val="clear" w:color="000000" w:fill="FFFFFF"/>
            <w:vAlign w:val="center"/>
            <w:hideMark/>
          </w:tcPr>
          <w:p w14:paraId="7145DF8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375.590,01 </w:t>
            </w:r>
          </w:p>
        </w:tc>
        <w:tc>
          <w:tcPr>
            <w:tcW w:w="1840" w:type="dxa"/>
            <w:shd w:val="clear" w:color="000000" w:fill="FFFFFF"/>
            <w:vAlign w:val="center"/>
            <w:hideMark/>
          </w:tcPr>
          <w:p w14:paraId="209DBEF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14.695.774,86 </w:t>
            </w:r>
          </w:p>
        </w:tc>
        <w:tc>
          <w:tcPr>
            <w:tcW w:w="995" w:type="dxa"/>
            <w:shd w:val="clear" w:color="000000" w:fill="FFFFFF"/>
            <w:vAlign w:val="center"/>
            <w:hideMark/>
          </w:tcPr>
          <w:p w14:paraId="5EB42A73"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102,62 </w:t>
            </w:r>
          </w:p>
        </w:tc>
      </w:tr>
      <w:tr w:rsidR="006A20F5" w:rsidRPr="006A20F5" w14:paraId="2CD8E7B7" w14:textId="77777777" w:rsidTr="00ED1211">
        <w:trPr>
          <w:trHeight w:val="20"/>
        </w:trPr>
        <w:tc>
          <w:tcPr>
            <w:tcW w:w="4537" w:type="dxa"/>
            <w:shd w:val="clear" w:color="000000" w:fill="FFFFFF"/>
            <w:vAlign w:val="center"/>
            <w:hideMark/>
          </w:tcPr>
          <w:p w14:paraId="24365113"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560 POMOĆI-FOND EU KORISNICI</w:t>
            </w:r>
          </w:p>
        </w:tc>
        <w:tc>
          <w:tcPr>
            <w:tcW w:w="1720" w:type="dxa"/>
            <w:shd w:val="clear" w:color="000000" w:fill="FFFFFF"/>
            <w:vAlign w:val="center"/>
            <w:hideMark/>
          </w:tcPr>
          <w:p w14:paraId="52D11D4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1.217.967,00 </w:t>
            </w:r>
          </w:p>
        </w:tc>
        <w:tc>
          <w:tcPr>
            <w:tcW w:w="1682" w:type="dxa"/>
            <w:shd w:val="clear" w:color="000000" w:fill="FFFFFF"/>
            <w:vAlign w:val="center"/>
            <w:hideMark/>
          </w:tcPr>
          <w:p w14:paraId="3B5CB1F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-30.354,00 </w:t>
            </w:r>
          </w:p>
        </w:tc>
        <w:tc>
          <w:tcPr>
            <w:tcW w:w="1840" w:type="dxa"/>
            <w:shd w:val="clear" w:color="000000" w:fill="FFFFFF"/>
            <w:vAlign w:val="center"/>
            <w:hideMark/>
          </w:tcPr>
          <w:p w14:paraId="6E2418A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1.187.613,00 </w:t>
            </w:r>
          </w:p>
        </w:tc>
        <w:tc>
          <w:tcPr>
            <w:tcW w:w="995" w:type="dxa"/>
            <w:shd w:val="clear" w:color="000000" w:fill="FFFFFF"/>
            <w:vAlign w:val="center"/>
            <w:hideMark/>
          </w:tcPr>
          <w:p w14:paraId="79D2F39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97,51 </w:t>
            </w:r>
          </w:p>
        </w:tc>
      </w:tr>
      <w:tr w:rsidR="006A20F5" w:rsidRPr="006A20F5" w14:paraId="363733A0" w14:textId="77777777" w:rsidTr="00ED1211">
        <w:trPr>
          <w:trHeight w:val="20"/>
        </w:trPr>
        <w:tc>
          <w:tcPr>
            <w:tcW w:w="4537" w:type="dxa"/>
            <w:shd w:val="clear" w:color="000000" w:fill="FFFFFF"/>
            <w:vAlign w:val="center"/>
            <w:hideMark/>
          </w:tcPr>
          <w:p w14:paraId="183E1FF0"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611 Donacije</w:t>
            </w:r>
          </w:p>
        </w:tc>
        <w:tc>
          <w:tcPr>
            <w:tcW w:w="1720" w:type="dxa"/>
            <w:shd w:val="clear" w:color="000000" w:fill="FFFFFF"/>
            <w:vAlign w:val="center"/>
            <w:hideMark/>
          </w:tcPr>
          <w:p w14:paraId="225C067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504.449,99 </w:t>
            </w:r>
          </w:p>
        </w:tc>
        <w:tc>
          <w:tcPr>
            <w:tcW w:w="1682" w:type="dxa"/>
            <w:shd w:val="clear" w:color="000000" w:fill="FFFFFF"/>
            <w:vAlign w:val="center"/>
            <w:hideMark/>
          </w:tcPr>
          <w:p w14:paraId="3F70D9A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5.000,00 </w:t>
            </w:r>
          </w:p>
        </w:tc>
        <w:tc>
          <w:tcPr>
            <w:tcW w:w="1840" w:type="dxa"/>
            <w:shd w:val="clear" w:color="000000" w:fill="FFFFFF"/>
            <w:vAlign w:val="center"/>
            <w:hideMark/>
          </w:tcPr>
          <w:p w14:paraId="6759932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509.449,99 </w:t>
            </w:r>
          </w:p>
        </w:tc>
        <w:tc>
          <w:tcPr>
            <w:tcW w:w="995" w:type="dxa"/>
            <w:shd w:val="clear" w:color="000000" w:fill="FFFFFF"/>
            <w:vAlign w:val="center"/>
            <w:hideMark/>
          </w:tcPr>
          <w:p w14:paraId="726F630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100,99 </w:t>
            </w:r>
          </w:p>
        </w:tc>
      </w:tr>
      <w:tr w:rsidR="006A20F5" w:rsidRPr="006A20F5" w14:paraId="20A975D2" w14:textId="77777777" w:rsidTr="00ED1211">
        <w:trPr>
          <w:trHeight w:val="20"/>
        </w:trPr>
        <w:tc>
          <w:tcPr>
            <w:tcW w:w="4537" w:type="dxa"/>
            <w:shd w:val="clear" w:color="000000" w:fill="FFFFFF"/>
            <w:vAlign w:val="center"/>
            <w:hideMark/>
          </w:tcPr>
          <w:p w14:paraId="7EC4559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711 Prihodi od nefinancijske imovine i nadoknade štete s osnova osiguranja</w:t>
            </w:r>
          </w:p>
        </w:tc>
        <w:tc>
          <w:tcPr>
            <w:tcW w:w="1720" w:type="dxa"/>
            <w:shd w:val="clear" w:color="000000" w:fill="FFFFFF"/>
            <w:vAlign w:val="center"/>
            <w:hideMark/>
          </w:tcPr>
          <w:p w14:paraId="4D1390B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360.844,47 </w:t>
            </w:r>
          </w:p>
        </w:tc>
        <w:tc>
          <w:tcPr>
            <w:tcW w:w="1682" w:type="dxa"/>
            <w:shd w:val="clear" w:color="000000" w:fill="FFFFFF"/>
            <w:vAlign w:val="center"/>
            <w:hideMark/>
          </w:tcPr>
          <w:p w14:paraId="02A38BD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5.946,00 </w:t>
            </w:r>
          </w:p>
        </w:tc>
        <w:tc>
          <w:tcPr>
            <w:tcW w:w="1840" w:type="dxa"/>
            <w:shd w:val="clear" w:color="000000" w:fill="FFFFFF"/>
            <w:vAlign w:val="center"/>
            <w:hideMark/>
          </w:tcPr>
          <w:p w14:paraId="57382B9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366.790,47 </w:t>
            </w:r>
          </w:p>
        </w:tc>
        <w:tc>
          <w:tcPr>
            <w:tcW w:w="995" w:type="dxa"/>
            <w:shd w:val="clear" w:color="000000" w:fill="FFFFFF"/>
            <w:vAlign w:val="center"/>
            <w:hideMark/>
          </w:tcPr>
          <w:p w14:paraId="20EC349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101,65 </w:t>
            </w:r>
          </w:p>
        </w:tc>
      </w:tr>
      <w:tr w:rsidR="006A20F5" w:rsidRPr="006A20F5" w14:paraId="0BF6E773" w14:textId="77777777" w:rsidTr="00ED1211">
        <w:trPr>
          <w:trHeight w:val="20"/>
        </w:trPr>
        <w:tc>
          <w:tcPr>
            <w:tcW w:w="4537" w:type="dxa"/>
            <w:shd w:val="clear" w:color="000000" w:fill="FFFFFF"/>
            <w:vAlign w:val="center"/>
            <w:hideMark/>
          </w:tcPr>
          <w:p w14:paraId="2019B648"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FINANCIJE</w:t>
            </w:r>
          </w:p>
        </w:tc>
        <w:tc>
          <w:tcPr>
            <w:tcW w:w="1720" w:type="dxa"/>
            <w:shd w:val="clear" w:color="000000" w:fill="FFFFFF"/>
            <w:vAlign w:val="center"/>
            <w:hideMark/>
          </w:tcPr>
          <w:p w14:paraId="1572BC74"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4.266.168,26 </w:t>
            </w:r>
          </w:p>
        </w:tc>
        <w:tc>
          <w:tcPr>
            <w:tcW w:w="1682" w:type="dxa"/>
            <w:shd w:val="clear" w:color="000000" w:fill="FFFFFF"/>
            <w:vAlign w:val="center"/>
            <w:hideMark/>
          </w:tcPr>
          <w:p w14:paraId="6DB46EE0"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-119.896,49 </w:t>
            </w:r>
          </w:p>
        </w:tc>
        <w:tc>
          <w:tcPr>
            <w:tcW w:w="1840" w:type="dxa"/>
            <w:shd w:val="clear" w:color="000000" w:fill="FFFFFF"/>
            <w:vAlign w:val="center"/>
            <w:hideMark/>
          </w:tcPr>
          <w:p w14:paraId="3E0E852E"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4.146.271,77 </w:t>
            </w:r>
          </w:p>
        </w:tc>
        <w:tc>
          <w:tcPr>
            <w:tcW w:w="995" w:type="dxa"/>
            <w:shd w:val="clear" w:color="000000" w:fill="FFFFFF"/>
            <w:vAlign w:val="center"/>
            <w:hideMark/>
          </w:tcPr>
          <w:p w14:paraId="4E180EA6"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97,19 </w:t>
            </w:r>
          </w:p>
        </w:tc>
      </w:tr>
      <w:tr w:rsidR="006A20F5" w:rsidRPr="006A20F5" w14:paraId="73C045C8" w14:textId="77777777" w:rsidTr="00ED1211">
        <w:trPr>
          <w:trHeight w:val="20"/>
        </w:trPr>
        <w:tc>
          <w:tcPr>
            <w:tcW w:w="4537" w:type="dxa"/>
            <w:shd w:val="clear" w:color="000000" w:fill="FFFFFF"/>
            <w:vAlign w:val="center"/>
            <w:hideMark/>
          </w:tcPr>
          <w:p w14:paraId="1A19E4E5"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6E6EEEE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2.356.969,56 </w:t>
            </w:r>
          </w:p>
        </w:tc>
        <w:tc>
          <w:tcPr>
            <w:tcW w:w="1682" w:type="dxa"/>
            <w:shd w:val="clear" w:color="000000" w:fill="FFFFFF"/>
            <w:vAlign w:val="center"/>
            <w:hideMark/>
          </w:tcPr>
          <w:p w14:paraId="30D0A36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-120.896,49 </w:t>
            </w:r>
          </w:p>
        </w:tc>
        <w:tc>
          <w:tcPr>
            <w:tcW w:w="1840" w:type="dxa"/>
            <w:shd w:val="clear" w:color="000000" w:fill="FFFFFF"/>
            <w:vAlign w:val="center"/>
            <w:hideMark/>
          </w:tcPr>
          <w:p w14:paraId="4F18C3B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2.236.073,07 </w:t>
            </w:r>
          </w:p>
        </w:tc>
        <w:tc>
          <w:tcPr>
            <w:tcW w:w="995" w:type="dxa"/>
            <w:shd w:val="clear" w:color="000000" w:fill="FFFFFF"/>
            <w:vAlign w:val="center"/>
            <w:hideMark/>
          </w:tcPr>
          <w:p w14:paraId="0419FB0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94,87 </w:t>
            </w:r>
          </w:p>
        </w:tc>
      </w:tr>
      <w:tr w:rsidR="006A20F5" w:rsidRPr="006A20F5" w14:paraId="553BA298" w14:textId="77777777" w:rsidTr="00ED1211">
        <w:trPr>
          <w:trHeight w:val="20"/>
        </w:trPr>
        <w:tc>
          <w:tcPr>
            <w:tcW w:w="4537" w:type="dxa"/>
            <w:shd w:val="clear" w:color="000000" w:fill="FFFFFF"/>
            <w:vAlign w:val="center"/>
            <w:hideMark/>
          </w:tcPr>
          <w:p w14:paraId="32420EBB"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03 Vlastiti prihodi</w:t>
            </w:r>
          </w:p>
        </w:tc>
        <w:tc>
          <w:tcPr>
            <w:tcW w:w="1720" w:type="dxa"/>
            <w:shd w:val="clear" w:color="000000" w:fill="FFFFFF"/>
            <w:vAlign w:val="center"/>
            <w:hideMark/>
          </w:tcPr>
          <w:p w14:paraId="2B3BE63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5.000,00 </w:t>
            </w:r>
          </w:p>
        </w:tc>
        <w:tc>
          <w:tcPr>
            <w:tcW w:w="1682" w:type="dxa"/>
            <w:shd w:val="clear" w:color="000000" w:fill="FFFFFF"/>
            <w:vAlign w:val="center"/>
            <w:hideMark/>
          </w:tcPr>
          <w:p w14:paraId="33FA998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FDFAA1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5.000,00 </w:t>
            </w:r>
          </w:p>
        </w:tc>
        <w:tc>
          <w:tcPr>
            <w:tcW w:w="995" w:type="dxa"/>
            <w:shd w:val="clear" w:color="000000" w:fill="FFFFFF"/>
            <w:vAlign w:val="center"/>
            <w:hideMark/>
          </w:tcPr>
          <w:p w14:paraId="328C8E4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23AA20FA" w14:textId="77777777" w:rsidTr="00ED1211">
        <w:trPr>
          <w:trHeight w:val="20"/>
        </w:trPr>
        <w:tc>
          <w:tcPr>
            <w:tcW w:w="4537" w:type="dxa"/>
            <w:shd w:val="clear" w:color="000000" w:fill="FFFFFF"/>
            <w:vAlign w:val="center"/>
            <w:hideMark/>
          </w:tcPr>
          <w:p w14:paraId="6BD988C4"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04 Posebne namjene</w:t>
            </w:r>
          </w:p>
        </w:tc>
        <w:tc>
          <w:tcPr>
            <w:tcW w:w="1720" w:type="dxa"/>
            <w:shd w:val="clear" w:color="000000" w:fill="FFFFFF"/>
            <w:vAlign w:val="center"/>
            <w:hideMark/>
          </w:tcPr>
          <w:p w14:paraId="1360C87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211.105,81 </w:t>
            </w:r>
          </w:p>
        </w:tc>
        <w:tc>
          <w:tcPr>
            <w:tcW w:w="1682" w:type="dxa"/>
            <w:shd w:val="clear" w:color="000000" w:fill="FFFFFF"/>
            <w:vAlign w:val="center"/>
            <w:hideMark/>
          </w:tcPr>
          <w:p w14:paraId="02F6F0B9"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1.000,00 </w:t>
            </w:r>
          </w:p>
        </w:tc>
        <w:tc>
          <w:tcPr>
            <w:tcW w:w="1840" w:type="dxa"/>
            <w:shd w:val="clear" w:color="000000" w:fill="FFFFFF"/>
            <w:vAlign w:val="center"/>
            <w:hideMark/>
          </w:tcPr>
          <w:p w14:paraId="567D8FD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212.105,81 </w:t>
            </w:r>
          </w:p>
        </w:tc>
        <w:tc>
          <w:tcPr>
            <w:tcW w:w="995" w:type="dxa"/>
            <w:shd w:val="clear" w:color="000000" w:fill="FFFFFF"/>
            <w:vAlign w:val="center"/>
            <w:hideMark/>
          </w:tcPr>
          <w:p w14:paraId="2A052D5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100,47 </w:t>
            </w:r>
          </w:p>
        </w:tc>
      </w:tr>
      <w:tr w:rsidR="006A20F5" w:rsidRPr="006A20F5" w14:paraId="2976BA41" w14:textId="77777777" w:rsidTr="00ED1211">
        <w:trPr>
          <w:trHeight w:val="20"/>
        </w:trPr>
        <w:tc>
          <w:tcPr>
            <w:tcW w:w="4537" w:type="dxa"/>
            <w:shd w:val="clear" w:color="000000" w:fill="FFFFFF"/>
            <w:vAlign w:val="center"/>
            <w:hideMark/>
          </w:tcPr>
          <w:p w14:paraId="50BFE8A4"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05-1 POMOĆI - UDUKŽ</w:t>
            </w:r>
          </w:p>
        </w:tc>
        <w:tc>
          <w:tcPr>
            <w:tcW w:w="1720" w:type="dxa"/>
            <w:shd w:val="clear" w:color="000000" w:fill="FFFFFF"/>
            <w:vAlign w:val="center"/>
            <w:hideMark/>
          </w:tcPr>
          <w:p w14:paraId="6D4CC2E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1.693.092,89 </w:t>
            </w:r>
          </w:p>
        </w:tc>
        <w:tc>
          <w:tcPr>
            <w:tcW w:w="1682" w:type="dxa"/>
            <w:shd w:val="clear" w:color="000000" w:fill="FFFFFF"/>
            <w:vAlign w:val="center"/>
            <w:hideMark/>
          </w:tcPr>
          <w:p w14:paraId="34DE044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456715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1.693.092,89 </w:t>
            </w:r>
          </w:p>
        </w:tc>
        <w:tc>
          <w:tcPr>
            <w:tcW w:w="995" w:type="dxa"/>
            <w:shd w:val="clear" w:color="000000" w:fill="FFFFFF"/>
            <w:vAlign w:val="center"/>
            <w:hideMark/>
          </w:tcPr>
          <w:p w14:paraId="434782E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76AAA56C" w14:textId="77777777" w:rsidTr="00ED1211">
        <w:trPr>
          <w:trHeight w:val="20"/>
        </w:trPr>
        <w:tc>
          <w:tcPr>
            <w:tcW w:w="4537" w:type="dxa"/>
            <w:shd w:val="clear" w:color="000000" w:fill="FFFFFF"/>
            <w:vAlign w:val="center"/>
            <w:hideMark/>
          </w:tcPr>
          <w:p w14:paraId="4AD428A1"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GRADITELJSTVO I OKOLIŠ</w:t>
            </w:r>
          </w:p>
        </w:tc>
        <w:tc>
          <w:tcPr>
            <w:tcW w:w="1720" w:type="dxa"/>
            <w:shd w:val="clear" w:color="000000" w:fill="FFFFFF"/>
            <w:vAlign w:val="center"/>
            <w:hideMark/>
          </w:tcPr>
          <w:p w14:paraId="48277A3C"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1.808.959,00 </w:t>
            </w:r>
          </w:p>
        </w:tc>
        <w:tc>
          <w:tcPr>
            <w:tcW w:w="1682" w:type="dxa"/>
            <w:shd w:val="clear" w:color="000000" w:fill="FFFFFF"/>
            <w:vAlign w:val="center"/>
            <w:hideMark/>
          </w:tcPr>
          <w:p w14:paraId="2D893028"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-39.090,00 </w:t>
            </w:r>
          </w:p>
        </w:tc>
        <w:tc>
          <w:tcPr>
            <w:tcW w:w="1840" w:type="dxa"/>
            <w:shd w:val="clear" w:color="000000" w:fill="FFFFFF"/>
            <w:vAlign w:val="center"/>
            <w:hideMark/>
          </w:tcPr>
          <w:p w14:paraId="030938A4"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1.769.869,00 </w:t>
            </w:r>
          </w:p>
        </w:tc>
        <w:tc>
          <w:tcPr>
            <w:tcW w:w="995" w:type="dxa"/>
            <w:shd w:val="clear" w:color="000000" w:fill="FFFFFF"/>
            <w:vAlign w:val="center"/>
            <w:hideMark/>
          </w:tcPr>
          <w:p w14:paraId="13CE9158"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97,84 </w:t>
            </w:r>
          </w:p>
        </w:tc>
      </w:tr>
      <w:tr w:rsidR="006A20F5" w:rsidRPr="006A20F5" w14:paraId="33070246" w14:textId="77777777" w:rsidTr="00ED1211">
        <w:trPr>
          <w:trHeight w:val="20"/>
        </w:trPr>
        <w:tc>
          <w:tcPr>
            <w:tcW w:w="4537" w:type="dxa"/>
            <w:shd w:val="clear" w:color="000000" w:fill="FFFFFF"/>
            <w:vAlign w:val="center"/>
            <w:hideMark/>
          </w:tcPr>
          <w:p w14:paraId="0B9929E2"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01 Opći prihodi i primici</w:t>
            </w:r>
          </w:p>
        </w:tc>
        <w:tc>
          <w:tcPr>
            <w:tcW w:w="1720" w:type="dxa"/>
            <w:shd w:val="clear" w:color="000000" w:fill="FFFFFF"/>
            <w:vAlign w:val="center"/>
            <w:hideMark/>
          </w:tcPr>
          <w:p w14:paraId="0DE86A2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1.548.927,00 </w:t>
            </w:r>
          </w:p>
        </w:tc>
        <w:tc>
          <w:tcPr>
            <w:tcW w:w="1682" w:type="dxa"/>
            <w:shd w:val="clear" w:color="000000" w:fill="FFFFFF"/>
            <w:vAlign w:val="center"/>
            <w:hideMark/>
          </w:tcPr>
          <w:p w14:paraId="283CB2E8"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-39.430,00 </w:t>
            </w:r>
          </w:p>
        </w:tc>
        <w:tc>
          <w:tcPr>
            <w:tcW w:w="1840" w:type="dxa"/>
            <w:shd w:val="clear" w:color="000000" w:fill="FFFFFF"/>
            <w:vAlign w:val="center"/>
            <w:hideMark/>
          </w:tcPr>
          <w:p w14:paraId="3BA8413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1.509.497,00 </w:t>
            </w:r>
          </w:p>
        </w:tc>
        <w:tc>
          <w:tcPr>
            <w:tcW w:w="995" w:type="dxa"/>
            <w:shd w:val="clear" w:color="000000" w:fill="FFFFFF"/>
            <w:vAlign w:val="center"/>
            <w:hideMark/>
          </w:tcPr>
          <w:p w14:paraId="40DB2AD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97,45 </w:t>
            </w:r>
          </w:p>
        </w:tc>
      </w:tr>
      <w:tr w:rsidR="006A20F5" w:rsidRPr="006A20F5" w14:paraId="021EB286" w14:textId="77777777" w:rsidTr="00ED1211">
        <w:trPr>
          <w:trHeight w:val="20"/>
        </w:trPr>
        <w:tc>
          <w:tcPr>
            <w:tcW w:w="4537" w:type="dxa"/>
            <w:shd w:val="clear" w:color="000000" w:fill="FFFFFF"/>
            <w:vAlign w:val="center"/>
            <w:hideMark/>
          </w:tcPr>
          <w:p w14:paraId="2EEF098D"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03 Vlastiti prihodi</w:t>
            </w:r>
          </w:p>
        </w:tc>
        <w:tc>
          <w:tcPr>
            <w:tcW w:w="1720" w:type="dxa"/>
            <w:shd w:val="clear" w:color="000000" w:fill="FFFFFF"/>
            <w:vAlign w:val="center"/>
            <w:hideMark/>
          </w:tcPr>
          <w:p w14:paraId="234E431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64.451,00 </w:t>
            </w:r>
          </w:p>
        </w:tc>
        <w:tc>
          <w:tcPr>
            <w:tcW w:w="1682" w:type="dxa"/>
            <w:shd w:val="clear" w:color="000000" w:fill="FFFFFF"/>
            <w:vAlign w:val="center"/>
            <w:hideMark/>
          </w:tcPr>
          <w:p w14:paraId="0C6F725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340,00 </w:t>
            </w:r>
          </w:p>
        </w:tc>
        <w:tc>
          <w:tcPr>
            <w:tcW w:w="1840" w:type="dxa"/>
            <w:shd w:val="clear" w:color="000000" w:fill="FFFFFF"/>
            <w:vAlign w:val="center"/>
            <w:hideMark/>
          </w:tcPr>
          <w:p w14:paraId="2A813511"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64.791,00 </w:t>
            </w:r>
          </w:p>
        </w:tc>
        <w:tc>
          <w:tcPr>
            <w:tcW w:w="995" w:type="dxa"/>
            <w:shd w:val="clear" w:color="000000" w:fill="FFFFFF"/>
            <w:vAlign w:val="center"/>
            <w:hideMark/>
          </w:tcPr>
          <w:p w14:paraId="39DD840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100,53 </w:t>
            </w:r>
          </w:p>
        </w:tc>
      </w:tr>
      <w:tr w:rsidR="006A20F5" w:rsidRPr="006A20F5" w14:paraId="1ADB41CA" w14:textId="77777777" w:rsidTr="00ED1211">
        <w:trPr>
          <w:trHeight w:val="20"/>
        </w:trPr>
        <w:tc>
          <w:tcPr>
            <w:tcW w:w="4537" w:type="dxa"/>
            <w:shd w:val="clear" w:color="000000" w:fill="FFFFFF"/>
            <w:vAlign w:val="center"/>
            <w:hideMark/>
          </w:tcPr>
          <w:p w14:paraId="6EB37812"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503 POMOĆI IZ NENADLEŽNIH PRORAČUNA - KORISNICI</w:t>
            </w:r>
          </w:p>
        </w:tc>
        <w:tc>
          <w:tcPr>
            <w:tcW w:w="1720" w:type="dxa"/>
            <w:shd w:val="clear" w:color="000000" w:fill="FFFFFF"/>
            <w:vAlign w:val="center"/>
            <w:hideMark/>
          </w:tcPr>
          <w:p w14:paraId="76124FFC"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6.631,00 </w:t>
            </w:r>
          </w:p>
        </w:tc>
        <w:tc>
          <w:tcPr>
            <w:tcW w:w="1682" w:type="dxa"/>
            <w:shd w:val="clear" w:color="000000" w:fill="FFFFFF"/>
            <w:vAlign w:val="center"/>
            <w:hideMark/>
          </w:tcPr>
          <w:p w14:paraId="37937AA5"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FD4EEC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6.631,00 </w:t>
            </w:r>
          </w:p>
        </w:tc>
        <w:tc>
          <w:tcPr>
            <w:tcW w:w="995" w:type="dxa"/>
            <w:shd w:val="clear" w:color="000000" w:fill="FFFFFF"/>
            <w:vAlign w:val="center"/>
            <w:hideMark/>
          </w:tcPr>
          <w:p w14:paraId="16D8EBD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2AE3BEF2" w14:textId="77777777" w:rsidTr="00ED1211">
        <w:trPr>
          <w:trHeight w:val="20"/>
        </w:trPr>
        <w:tc>
          <w:tcPr>
            <w:tcW w:w="4537" w:type="dxa"/>
            <w:shd w:val="clear" w:color="000000" w:fill="FFFFFF"/>
            <w:vAlign w:val="center"/>
            <w:hideMark/>
          </w:tcPr>
          <w:p w14:paraId="687790D6"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504 POMOĆI OD FONDOVA - korisnici</w:t>
            </w:r>
          </w:p>
        </w:tc>
        <w:tc>
          <w:tcPr>
            <w:tcW w:w="1720" w:type="dxa"/>
            <w:shd w:val="clear" w:color="000000" w:fill="FFFFFF"/>
            <w:vAlign w:val="center"/>
            <w:hideMark/>
          </w:tcPr>
          <w:p w14:paraId="4DFC534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98.465,00 </w:t>
            </w:r>
          </w:p>
        </w:tc>
        <w:tc>
          <w:tcPr>
            <w:tcW w:w="1682" w:type="dxa"/>
            <w:shd w:val="clear" w:color="000000" w:fill="FFFFFF"/>
            <w:vAlign w:val="center"/>
            <w:hideMark/>
          </w:tcPr>
          <w:p w14:paraId="6412EBEF"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4F20B50"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98.465,00 </w:t>
            </w:r>
          </w:p>
        </w:tc>
        <w:tc>
          <w:tcPr>
            <w:tcW w:w="995" w:type="dxa"/>
            <w:shd w:val="clear" w:color="000000" w:fill="FFFFFF"/>
            <w:vAlign w:val="center"/>
            <w:hideMark/>
          </w:tcPr>
          <w:p w14:paraId="14A8CD9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0FCC5819" w14:textId="77777777" w:rsidTr="00ED1211">
        <w:trPr>
          <w:trHeight w:val="20"/>
        </w:trPr>
        <w:tc>
          <w:tcPr>
            <w:tcW w:w="4537" w:type="dxa"/>
            <w:shd w:val="clear" w:color="000000" w:fill="FFFFFF"/>
            <w:vAlign w:val="center"/>
            <w:hideMark/>
          </w:tcPr>
          <w:p w14:paraId="7E212061"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560 POMOĆI-FOND EU KORISNICI</w:t>
            </w:r>
          </w:p>
        </w:tc>
        <w:tc>
          <w:tcPr>
            <w:tcW w:w="1720" w:type="dxa"/>
            <w:shd w:val="clear" w:color="000000" w:fill="FFFFFF"/>
            <w:vAlign w:val="center"/>
            <w:hideMark/>
          </w:tcPr>
          <w:p w14:paraId="57E41A9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65.820,00 </w:t>
            </w:r>
          </w:p>
        </w:tc>
        <w:tc>
          <w:tcPr>
            <w:tcW w:w="1682" w:type="dxa"/>
            <w:shd w:val="clear" w:color="000000" w:fill="FFFFFF"/>
            <w:vAlign w:val="center"/>
            <w:hideMark/>
          </w:tcPr>
          <w:p w14:paraId="64DD7F67"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206D7D1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65.820,00 </w:t>
            </w:r>
          </w:p>
        </w:tc>
        <w:tc>
          <w:tcPr>
            <w:tcW w:w="995" w:type="dxa"/>
            <w:shd w:val="clear" w:color="000000" w:fill="FFFFFF"/>
            <w:vAlign w:val="center"/>
            <w:hideMark/>
          </w:tcPr>
          <w:p w14:paraId="2365B48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30CB8272" w14:textId="77777777" w:rsidTr="00ED1211">
        <w:trPr>
          <w:trHeight w:val="20"/>
        </w:trPr>
        <w:tc>
          <w:tcPr>
            <w:tcW w:w="4537" w:type="dxa"/>
            <w:shd w:val="clear" w:color="000000" w:fill="FFFFFF"/>
            <w:vAlign w:val="center"/>
            <w:hideMark/>
          </w:tcPr>
          <w:p w14:paraId="2D5C6683"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611 Donacije</w:t>
            </w:r>
          </w:p>
        </w:tc>
        <w:tc>
          <w:tcPr>
            <w:tcW w:w="1720" w:type="dxa"/>
            <w:shd w:val="clear" w:color="000000" w:fill="FFFFFF"/>
            <w:vAlign w:val="center"/>
            <w:hideMark/>
          </w:tcPr>
          <w:p w14:paraId="4CD5889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24.665,00 </w:t>
            </w:r>
          </w:p>
        </w:tc>
        <w:tc>
          <w:tcPr>
            <w:tcW w:w="1682" w:type="dxa"/>
            <w:shd w:val="clear" w:color="000000" w:fill="FFFFFF"/>
            <w:vAlign w:val="center"/>
            <w:hideMark/>
          </w:tcPr>
          <w:p w14:paraId="36E6740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41FF1D7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24.665,00 </w:t>
            </w:r>
          </w:p>
        </w:tc>
        <w:tc>
          <w:tcPr>
            <w:tcW w:w="995" w:type="dxa"/>
            <w:shd w:val="clear" w:color="000000" w:fill="FFFFFF"/>
            <w:vAlign w:val="center"/>
            <w:hideMark/>
          </w:tcPr>
          <w:p w14:paraId="73196884"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r w:rsidR="006A20F5" w:rsidRPr="006A20F5" w14:paraId="0C0DA9C8" w14:textId="77777777" w:rsidTr="00ED1211">
        <w:trPr>
          <w:trHeight w:val="20"/>
        </w:trPr>
        <w:tc>
          <w:tcPr>
            <w:tcW w:w="4537" w:type="dxa"/>
            <w:shd w:val="clear" w:color="000000" w:fill="FFFFFF"/>
            <w:vAlign w:val="center"/>
            <w:hideMark/>
          </w:tcPr>
          <w:p w14:paraId="0A5817E0" w14:textId="77777777" w:rsidR="006A20F5" w:rsidRPr="006A20F5" w:rsidRDefault="006A20F5" w:rsidP="00ED1211">
            <w:pPr>
              <w:spacing w:after="0" w:line="240" w:lineRule="auto"/>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UPRAVNI ODJEL ZA OPĆU UPRAVU</w:t>
            </w:r>
          </w:p>
        </w:tc>
        <w:tc>
          <w:tcPr>
            <w:tcW w:w="1720" w:type="dxa"/>
            <w:shd w:val="clear" w:color="000000" w:fill="FFFFFF"/>
            <w:vAlign w:val="center"/>
            <w:hideMark/>
          </w:tcPr>
          <w:p w14:paraId="70989249"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62.572,01 </w:t>
            </w:r>
          </w:p>
        </w:tc>
        <w:tc>
          <w:tcPr>
            <w:tcW w:w="1682" w:type="dxa"/>
            <w:shd w:val="clear" w:color="000000" w:fill="FFFFFF"/>
            <w:vAlign w:val="center"/>
            <w:hideMark/>
          </w:tcPr>
          <w:p w14:paraId="2830F747"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-8.808,85 </w:t>
            </w:r>
          </w:p>
        </w:tc>
        <w:tc>
          <w:tcPr>
            <w:tcW w:w="1840" w:type="dxa"/>
            <w:shd w:val="clear" w:color="000000" w:fill="FFFFFF"/>
            <w:vAlign w:val="center"/>
            <w:hideMark/>
          </w:tcPr>
          <w:p w14:paraId="798B22E6"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53.763,16 </w:t>
            </w:r>
          </w:p>
        </w:tc>
        <w:tc>
          <w:tcPr>
            <w:tcW w:w="995" w:type="dxa"/>
            <w:shd w:val="clear" w:color="000000" w:fill="FFFFFF"/>
            <w:vAlign w:val="center"/>
            <w:hideMark/>
          </w:tcPr>
          <w:p w14:paraId="69C6D607" w14:textId="77777777" w:rsidR="006A20F5" w:rsidRPr="006A20F5" w:rsidRDefault="006A20F5" w:rsidP="00ED1211">
            <w:pPr>
              <w:spacing w:after="0" w:line="240" w:lineRule="auto"/>
              <w:ind w:firstLineChars="100" w:firstLine="181"/>
              <w:jc w:val="right"/>
              <w:rPr>
                <w:rFonts w:ascii="Calibri" w:eastAsia="Times New Roman" w:hAnsi="Calibri" w:cs="Calibri"/>
                <w:b/>
                <w:bCs/>
                <w:sz w:val="18"/>
                <w:szCs w:val="18"/>
                <w:lang w:eastAsia="hr-HR"/>
              </w:rPr>
            </w:pPr>
            <w:r w:rsidRPr="006A20F5">
              <w:rPr>
                <w:rFonts w:ascii="Calibri" w:eastAsia="Times New Roman" w:hAnsi="Calibri" w:cs="Calibri"/>
                <w:b/>
                <w:bCs/>
                <w:sz w:val="18"/>
                <w:szCs w:val="18"/>
                <w:lang w:eastAsia="hr-HR"/>
              </w:rPr>
              <w:t xml:space="preserve">85,92 </w:t>
            </w:r>
          </w:p>
        </w:tc>
      </w:tr>
      <w:tr w:rsidR="006A20F5" w:rsidRPr="006A20F5" w14:paraId="382F2743" w14:textId="77777777" w:rsidTr="00ED1211">
        <w:trPr>
          <w:trHeight w:val="20"/>
        </w:trPr>
        <w:tc>
          <w:tcPr>
            <w:tcW w:w="4537" w:type="dxa"/>
            <w:shd w:val="clear" w:color="000000" w:fill="FFFFFF"/>
            <w:vAlign w:val="center"/>
            <w:hideMark/>
          </w:tcPr>
          <w:p w14:paraId="03370BF7"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04 Posebne namjene</w:t>
            </w:r>
          </w:p>
        </w:tc>
        <w:tc>
          <w:tcPr>
            <w:tcW w:w="1720" w:type="dxa"/>
            <w:shd w:val="clear" w:color="000000" w:fill="FFFFFF"/>
            <w:vAlign w:val="center"/>
            <w:hideMark/>
          </w:tcPr>
          <w:p w14:paraId="71D2BFF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61.808,85 </w:t>
            </w:r>
          </w:p>
        </w:tc>
        <w:tc>
          <w:tcPr>
            <w:tcW w:w="1682" w:type="dxa"/>
            <w:shd w:val="clear" w:color="000000" w:fill="FFFFFF"/>
            <w:vAlign w:val="center"/>
            <w:hideMark/>
          </w:tcPr>
          <w:p w14:paraId="3D1A901E"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-8.808,85 </w:t>
            </w:r>
          </w:p>
        </w:tc>
        <w:tc>
          <w:tcPr>
            <w:tcW w:w="1840" w:type="dxa"/>
            <w:shd w:val="clear" w:color="000000" w:fill="FFFFFF"/>
            <w:vAlign w:val="center"/>
            <w:hideMark/>
          </w:tcPr>
          <w:p w14:paraId="3F179A5A"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53.000,00 </w:t>
            </w:r>
          </w:p>
        </w:tc>
        <w:tc>
          <w:tcPr>
            <w:tcW w:w="995" w:type="dxa"/>
            <w:shd w:val="clear" w:color="000000" w:fill="FFFFFF"/>
            <w:vAlign w:val="center"/>
            <w:hideMark/>
          </w:tcPr>
          <w:p w14:paraId="0789452B"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85,75 </w:t>
            </w:r>
          </w:p>
        </w:tc>
      </w:tr>
      <w:tr w:rsidR="006A20F5" w:rsidRPr="006A20F5" w14:paraId="5954021A" w14:textId="77777777" w:rsidTr="00ED1211">
        <w:trPr>
          <w:trHeight w:val="20"/>
        </w:trPr>
        <w:tc>
          <w:tcPr>
            <w:tcW w:w="4537" w:type="dxa"/>
            <w:shd w:val="clear" w:color="000000" w:fill="FFFFFF"/>
            <w:vAlign w:val="center"/>
            <w:hideMark/>
          </w:tcPr>
          <w:p w14:paraId="0402085D" w14:textId="77777777" w:rsidR="006A20F5" w:rsidRPr="006A20F5" w:rsidRDefault="006A20F5" w:rsidP="00ED1211">
            <w:pPr>
              <w:spacing w:after="0" w:line="240" w:lineRule="auto"/>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izvor: 05 Pomoći</w:t>
            </w:r>
          </w:p>
        </w:tc>
        <w:tc>
          <w:tcPr>
            <w:tcW w:w="1720" w:type="dxa"/>
            <w:shd w:val="clear" w:color="000000" w:fill="FFFFFF"/>
            <w:vAlign w:val="center"/>
            <w:hideMark/>
          </w:tcPr>
          <w:p w14:paraId="5D079526"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763,16 </w:t>
            </w:r>
          </w:p>
        </w:tc>
        <w:tc>
          <w:tcPr>
            <w:tcW w:w="1682" w:type="dxa"/>
            <w:shd w:val="clear" w:color="000000" w:fill="FFFFFF"/>
            <w:vAlign w:val="center"/>
            <w:hideMark/>
          </w:tcPr>
          <w:p w14:paraId="06F1C9F2"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0,00 </w:t>
            </w:r>
          </w:p>
        </w:tc>
        <w:tc>
          <w:tcPr>
            <w:tcW w:w="1840" w:type="dxa"/>
            <w:shd w:val="clear" w:color="000000" w:fill="FFFFFF"/>
            <w:vAlign w:val="center"/>
            <w:hideMark/>
          </w:tcPr>
          <w:p w14:paraId="04DCF50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763,16 </w:t>
            </w:r>
          </w:p>
        </w:tc>
        <w:tc>
          <w:tcPr>
            <w:tcW w:w="995" w:type="dxa"/>
            <w:shd w:val="clear" w:color="000000" w:fill="FFFFFF"/>
            <w:vAlign w:val="center"/>
            <w:hideMark/>
          </w:tcPr>
          <w:p w14:paraId="2BB1A6AD" w14:textId="77777777" w:rsidR="006A20F5" w:rsidRPr="006A20F5" w:rsidRDefault="006A20F5" w:rsidP="00ED1211">
            <w:pPr>
              <w:spacing w:after="0" w:line="240" w:lineRule="auto"/>
              <w:ind w:firstLineChars="100" w:firstLine="180"/>
              <w:jc w:val="right"/>
              <w:rPr>
                <w:rFonts w:ascii="Calibri" w:eastAsia="Times New Roman" w:hAnsi="Calibri" w:cs="Calibri"/>
                <w:sz w:val="18"/>
                <w:szCs w:val="18"/>
                <w:lang w:eastAsia="hr-HR"/>
              </w:rPr>
            </w:pPr>
            <w:r w:rsidRPr="006A20F5">
              <w:rPr>
                <w:rFonts w:ascii="Calibri" w:eastAsia="Times New Roman" w:hAnsi="Calibri" w:cs="Calibri"/>
                <w:sz w:val="18"/>
                <w:szCs w:val="18"/>
                <w:lang w:eastAsia="hr-HR"/>
              </w:rPr>
              <w:t xml:space="preserve">100,00 </w:t>
            </w:r>
          </w:p>
        </w:tc>
      </w:tr>
    </w:tbl>
    <w:p w14:paraId="2EE6C03D" w14:textId="77777777" w:rsidR="006B73A5" w:rsidRPr="00D738F6" w:rsidRDefault="006B73A5" w:rsidP="006B73A5">
      <w:pPr>
        <w:suppressAutoHyphens/>
        <w:spacing w:after="0"/>
        <w:jc w:val="both"/>
        <w:rPr>
          <w:rFonts w:eastAsia="Times New Roman" w:cstheme="minorHAnsi"/>
          <w:sz w:val="8"/>
          <w:szCs w:val="8"/>
          <w:highlight w:val="yellow"/>
          <w:lang w:eastAsia="ar-SA"/>
        </w:rPr>
      </w:pPr>
    </w:p>
    <w:p w14:paraId="6569B24F" w14:textId="67252C8F" w:rsidR="006B73A5" w:rsidRPr="00AF258C" w:rsidRDefault="006B73A5" w:rsidP="007E3A7B">
      <w:pPr>
        <w:suppressAutoHyphens/>
        <w:spacing w:after="0" w:line="240" w:lineRule="auto"/>
        <w:ind w:firstLine="709"/>
        <w:jc w:val="both"/>
        <w:rPr>
          <w:rFonts w:eastAsia="Times New Roman" w:cstheme="minorHAnsi"/>
          <w:lang w:eastAsia="ar-SA"/>
        </w:rPr>
      </w:pPr>
      <w:r w:rsidRPr="00844FBB">
        <w:rPr>
          <w:rFonts w:eastAsia="Times New Roman" w:cstheme="minorHAnsi"/>
          <w:lang w:eastAsia="ar-SA"/>
        </w:rPr>
        <w:t>Evidentirani rashodi po izvorima pokazuju da Županija s osnove izvora</w:t>
      </w:r>
      <w:r w:rsidR="00417C23" w:rsidRPr="00844FBB">
        <w:rPr>
          <w:rFonts w:eastAsia="Times New Roman" w:cstheme="minorHAnsi"/>
          <w:lang w:eastAsia="ar-SA"/>
        </w:rPr>
        <w:t xml:space="preserve"> fi</w:t>
      </w:r>
      <w:r w:rsidR="00F7550F" w:rsidRPr="00844FBB">
        <w:rPr>
          <w:rFonts w:eastAsia="Times New Roman" w:cstheme="minorHAnsi"/>
          <w:lang w:eastAsia="ar-SA"/>
        </w:rPr>
        <w:t>na</w:t>
      </w:r>
      <w:r w:rsidR="00417C23" w:rsidRPr="00844FBB">
        <w:rPr>
          <w:rFonts w:eastAsia="Times New Roman" w:cstheme="minorHAnsi"/>
          <w:lang w:eastAsia="ar-SA"/>
        </w:rPr>
        <w:t>nciranja</w:t>
      </w:r>
      <w:r w:rsidRPr="00844FBB">
        <w:rPr>
          <w:rFonts w:eastAsia="Times New Roman" w:cstheme="minorHAnsi"/>
          <w:lang w:eastAsia="ar-SA"/>
        </w:rPr>
        <w:t xml:space="preserve"> 01- opći prihodi i primici financira rashode u visini od  </w:t>
      </w:r>
      <w:r w:rsidR="00844FBB" w:rsidRPr="00844FBB">
        <w:rPr>
          <w:rFonts w:eastAsia="Times New Roman" w:cstheme="minorHAnsi"/>
          <w:lang w:eastAsia="ar-SA"/>
        </w:rPr>
        <w:t xml:space="preserve">19.901.650,49 </w:t>
      </w:r>
      <w:r w:rsidR="001F12BC" w:rsidRPr="00844FBB">
        <w:rPr>
          <w:rFonts w:eastAsia="Times New Roman" w:cstheme="minorHAnsi"/>
          <w:lang w:eastAsia="ar-SA"/>
        </w:rPr>
        <w:t>eura</w:t>
      </w:r>
      <w:r w:rsidRPr="00844FBB">
        <w:rPr>
          <w:rFonts w:eastAsia="Times New Roman" w:cstheme="minorHAnsi"/>
          <w:lang w:eastAsia="ar-SA"/>
        </w:rPr>
        <w:t>, dok se na izvor</w:t>
      </w:r>
      <w:r w:rsidR="00F7550F" w:rsidRPr="00844FBB">
        <w:rPr>
          <w:rFonts w:eastAsia="Times New Roman" w:cstheme="minorHAnsi"/>
          <w:lang w:eastAsia="ar-SA"/>
        </w:rPr>
        <w:t xml:space="preserve"> financiranja</w:t>
      </w:r>
      <w:r w:rsidRPr="00844FBB">
        <w:rPr>
          <w:rFonts w:eastAsia="Times New Roman" w:cstheme="minorHAnsi"/>
          <w:lang w:eastAsia="ar-SA"/>
        </w:rPr>
        <w:t xml:space="preserve">  05</w:t>
      </w:r>
      <w:r w:rsidR="00E10774" w:rsidRPr="00844FBB">
        <w:rPr>
          <w:rFonts w:eastAsia="Times New Roman" w:cstheme="minorHAnsi"/>
          <w:lang w:eastAsia="ar-SA"/>
        </w:rPr>
        <w:t xml:space="preserve"> </w:t>
      </w:r>
      <w:r w:rsidRPr="00844FBB">
        <w:rPr>
          <w:rFonts w:eastAsia="Times New Roman" w:cstheme="minorHAnsi"/>
          <w:lang w:eastAsia="ar-SA"/>
        </w:rPr>
        <w:t>-</w:t>
      </w:r>
      <w:r w:rsidR="00E10774" w:rsidRPr="00844FBB">
        <w:rPr>
          <w:rFonts w:eastAsia="Times New Roman" w:cstheme="minorHAnsi"/>
          <w:lang w:eastAsia="ar-SA"/>
        </w:rPr>
        <w:t xml:space="preserve"> </w:t>
      </w:r>
      <w:r w:rsidRPr="00844FBB">
        <w:rPr>
          <w:rFonts w:eastAsia="Times New Roman" w:cstheme="minorHAnsi"/>
          <w:lang w:eastAsia="ar-SA"/>
        </w:rPr>
        <w:t xml:space="preserve">pomoći odnosi  </w:t>
      </w:r>
      <w:r w:rsidR="00844FBB" w:rsidRPr="00844FBB">
        <w:rPr>
          <w:rFonts w:eastAsia="Times New Roman" w:cstheme="minorHAnsi"/>
          <w:lang w:eastAsia="ar-SA"/>
        </w:rPr>
        <w:t>11.949.</w:t>
      </w:r>
      <w:r w:rsidR="00844FBB" w:rsidRPr="00AF258C">
        <w:rPr>
          <w:rFonts w:eastAsia="Times New Roman" w:cstheme="minorHAnsi"/>
          <w:lang w:eastAsia="ar-SA"/>
        </w:rPr>
        <w:t xml:space="preserve">936,03 </w:t>
      </w:r>
      <w:r w:rsidR="001F12BC" w:rsidRPr="00AF258C">
        <w:rPr>
          <w:rFonts w:eastAsia="Times New Roman" w:cstheme="minorHAnsi"/>
          <w:lang w:eastAsia="ar-SA"/>
        </w:rPr>
        <w:t>eura</w:t>
      </w:r>
      <w:r w:rsidRPr="00AF258C">
        <w:rPr>
          <w:rFonts w:eastAsia="Times New Roman" w:cstheme="minorHAnsi"/>
          <w:lang w:eastAsia="ar-SA"/>
        </w:rPr>
        <w:t xml:space="preserve">. </w:t>
      </w:r>
    </w:p>
    <w:p w14:paraId="40EA8C7D" w14:textId="0821E708" w:rsidR="002F6E9E" w:rsidRPr="00037645" w:rsidRDefault="006B73A5" w:rsidP="00037645">
      <w:pPr>
        <w:suppressAutoHyphens/>
        <w:spacing w:after="0" w:line="240" w:lineRule="auto"/>
        <w:ind w:firstLine="709"/>
        <w:jc w:val="both"/>
        <w:rPr>
          <w:rFonts w:eastAsia="Times New Roman" w:cstheme="minorHAnsi"/>
          <w:lang w:eastAsia="ar-SA"/>
        </w:rPr>
      </w:pPr>
      <w:r w:rsidRPr="00AF258C">
        <w:rPr>
          <w:rFonts w:eastAsia="Times New Roman" w:cstheme="minorHAnsi"/>
          <w:lang w:eastAsia="ar-SA"/>
        </w:rPr>
        <w:t>Kod proračunskih korisnika najzastupljeniji izvor</w:t>
      </w:r>
      <w:r w:rsidR="00F7550F" w:rsidRPr="00AF258C">
        <w:rPr>
          <w:rFonts w:eastAsia="Times New Roman" w:cstheme="minorHAnsi"/>
          <w:lang w:eastAsia="ar-SA"/>
        </w:rPr>
        <w:t xml:space="preserve"> financiranja</w:t>
      </w:r>
      <w:r w:rsidRPr="00AF258C">
        <w:rPr>
          <w:rFonts w:eastAsia="Times New Roman" w:cstheme="minorHAnsi"/>
          <w:lang w:eastAsia="ar-SA"/>
        </w:rPr>
        <w:t xml:space="preserve"> je 433</w:t>
      </w:r>
      <w:r w:rsidR="00F7550F" w:rsidRPr="00AF258C">
        <w:rPr>
          <w:rFonts w:eastAsia="Times New Roman" w:cstheme="minorHAnsi"/>
          <w:lang w:eastAsia="ar-SA"/>
        </w:rPr>
        <w:t xml:space="preserve"> </w:t>
      </w:r>
      <w:r w:rsidRPr="00AF258C">
        <w:rPr>
          <w:rFonts w:eastAsia="Times New Roman" w:cstheme="minorHAnsi"/>
          <w:lang w:eastAsia="ar-SA"/>
        </w:rPr>
        <w:t>-</w:t>
      </w:r>
      <w:r w:rsidR="00F7550F" w:rsidRPr="00AF258C">
        <w:rPr>
          <w:rFonts w:eastAsia="Times New Roman" w:cstheme="minorHAnsi"/>
          <w:lang w:eastAsia="ar-SA"/>
        </w:rPr>
        <w:t xml:space="preserve"> </w:t>
      </w:r>
      <w:r w:rsidRPr="00AF258C">
        <w:rPr>
          <w:rFonts w:eastAsia="Times New Roman" w:cstheme="minorHAnsi"/>
          <w:lang w:eastAsia="ar-SA"/>
        </w:rPr>
        <w:t xml:space="preserve">HZZO u iznosu od </w:t>
      </w:r>
      <w:r w:rsidR="00AF258C" w:rsidRPr="00AF258C">
        <w:rPr>
          <w:rFonts w:eastAsia="Times New Roman" w:cstheme="minorHAnsi"/>
          <w:lang w:eastAsia="ar-SA"/>
        </w:rPr>
        <w:t>71.678.940,66</w:t>
      </w:r>
      <w:r w:rsidR="006B6973" w:rsidRPr="00AF258C">
        <w:rPr>
          <w:rFonts w:eastAsia="Times New Roman" w:cstheme="minorHAnsi"/>
          <w:lang w:eastAsia="ar-SA"/>
        </w:rPr>
        <w:t xml:space="preserve"> </w:t>
      </w:r>
      <w:r w:rsidR="001F12BC" w:rsidRPr="00AF258C">
        <w:rPr>
          <w:rFonts w:eastAsia="Times New Roman" w:cstheme="minorHAnsi"/>
          <w:lang w:eastAsia="ar-SA"/>
        </w:rPr>
        <w:t>eura</w:t>
      </w:r>
      <w:r w:rsidRPr="00AF258C">
        <w:rPr>
          <w:rFonts w:eastAsia="Times New Roman" w:cstheme="minorHAnsi"/>
          <w:lang w:eastAsia="ar-SA"/>
        </w:rPr>
        <w:t xml:space="preserve"> i izvor</w:t>
      </w:r>
      <w:r w:rsidR="00F7550F" w:rsidRPr="00AF258C">
        <w:rPr>
          <w:rFonts w:eastAsia="Times New Roman" w:cstheme="minorHAnsi"/>
          <w:lang w:eastAsia="ar-SA"/>
        </w:rPr>
        <w:t xml:space="preserve"> financiranja</w:t>
      </w:r>
      <w:r w:rsidRPr="00AF258C">
        <w:rPr>
          <w:rFonts w:eastAsia="Times New Roman" w:cstheme="minorHAnsi"/>
          <w:lang w:eastAsia="ar-SA"/>
        </w:rPr>
        <w:t xml:space="preserve"> 512</w:t>
      </w:r>
      <w:r w:rsidR="00E10774" w:rsidRPr="00AF258C">
        <w:rPr>
          <w:rFonts w:eastAsia="Times New Roman" w:cstheme="minorHAnsi"/>
          <w:lang w:eastAsia="ar-SA"/>
        </w:rPr>
        <w:t xml:space="preserve"> </w:t>
      </w:r>
      <w:r w:rsidRPr="00AF258C">
        <w:rPr>
          <w:rFonts w:eastAsia="Times New Roman" w:cstheme="minorHAnsi"/>
          <w:lang w:eastAsia="ar-SA"/>
        </w:rPr>
        <w:t>-</w:t>
      </w:r>
      <w:r w:rsidR="00E10774" w:rsidRPr="00AF258C">
        <w:rPr>
          <w:rFonts w:eastAsia="Times New Roman" w:cstheme="minorHAnsi"/>
          <w:lang w:eastAsia="ar-SA"/>
        </w:rPr>
        <w:t xml:space="preserve"> </w:t>
      </w:r>
      <w:r w:rsidRPr="00AF258C">
        <w:rPr>
          <w:rFonts w:eastAsia="Times New Roman" w:cstheme="minorHAnsi"/>
          <w:lang w:eastAsia="ar-SA"/>
        </w:rPr>
        <w:t xml:space="preserve">Pomoći za plaće djelatnika u OŠ i SŠ u iznosu od </w:t>
      </w:r>
      <w:r w:rsidR="00AF258C" w:rsidRPr="00AF258C">
        <w:rPr>
          <w:rFonts w:eastAsia="Times New Roman" w:cstheme="minorHAnsi"/>
          <w:lang w:eastAsia="ar-SA"/>
        </w:rPr>
        <w:t xml:space="preserve">34.456.845,85 </w:t>
      </w:r>
      <w:r w:rsidR="001F12BC" w:rsidRPr="00AF258C">
        <w:rPr>
          <w:rFonts w:eastAsia="Times New Roman" w:cstheme="minorHAnsi"/>
          <w:lang w:eastAsia="ar-SA"/>
        </w:rPr>
        <w:t>eura</w:t>
      </w:r>
      <w:r w:rsidRPr="00AF258C">
        <w:rPr>
          <w:rFonts w:eastAsia="Times New Roman" w:cstheme="minorHAnsi"/>
          <w:lang w:eastAsia="ar-SA"/>
        </w:rPr>
        <w:t>.</w:t>
      </w:r>
    </w:p>
    <w:p w14:paraId="163833EF" w14:textId="77777777" w:rsidR="006B73A5" w:rsidRPr="00D738F6" w:rsidRDefault="006B73A5" w:rsidP="006B73A5">
      <w:pPr>
        <w:suppressAutoHyphens/>
        <w:spacing w:after="0" w:line="240" w:lineRule="auto"/>
        <w:ind w:firstLine="708"/>
        <w:jc w:val="both"/>
        <w:rPr>
          <w:rFonts w:eastAsia="Times New Roman" w:cstheme="minorHAnsi"/>
          <w:sz w:val="8"/>
          <w:szCs w:val="8"/>
          <w:highlight w:val="yellow"/>
          <w:lang w:eastAsia="ar-SA"/>
        </w:rPr>
      </w:pPr>
    </w:p>
    <w:p w14:paraId="052D11F9" w14:textId="4F5CB6BA" w:rsidR="006B73A5" w:rsidRPr="0024132D" w:rsidRDefault="00EB6F95" w:rsidP="006B73A5">
      <w:pPr>
        <w:suppressAutoHyphens/>
        <w:spacing w:after="0" w:line="240" w:lineRule="auto"/>
        <w:ind w:firstLine="708"/>
        <w:jc w:val="both"/>
        <w:rPr>
          <w:rFonts w:eastAsia="Times New Roman" w:cstheme="minorHAnsi"/>
          <w:lang w:eastAsia="ar-SA"/>
        </w:rPr>
      </w:pPr>
      <w:r w:rsidRPr="0024132D">
        <w:rPr>
          <w:rFonts w:eastAsia="Times New Roman" w:cstheme="minorHAnsi"/>
          <w:lang w:eastAsia="ar-SA"/>
        </w:rPr>
        <w:t xml:space="preserve">U nastavku sumarna tablica </w:t>
      </w:r>
      <w:r w:rsidR="00F7550F" w:rsidRPr="0024132D">
        <w:rPr>
          <w:rFonts w:eastAsia="Times New Roman" w:cstheme="minorHAnsi"/>
          <w:lang w:eastAsia="ar-SA"/>
        </w:rPr>
        <w:t xml:space="preserve">konsolidiranog </w:t>
      </w:r>
      <w:r w:rsidR="006B73A5" w:rsidRPr="0024132D">
        <w:rPr>
          <w:rFonts w:eastAsia="Times New Roman" w:cstheme="minorHAnsi"/>
          <w:lang w:eastAsia="ar-SA"/>
        </w:rPr>
        <w:t>Proračuna po izvorima financiranja:</w:t>
      </w:r>
    </w:p>
    <w:p w14:paraId="2D172F23" w14:textId="66EC7DA2" w:rsidR="006B73A5" w:rsidRPr="0024132D" w:rsidRDefault="006B73A5" w:rsidP="00427804">
      <w:pPr>
        <w:suppressAutoHyphens/>
        <w:spacing w:after="0" w:line="240" w:lineRule="auto"/>
        <w:jc w:val="right"/>
        <w:rPr>
          <w:rFonts w:eastAsia="Times New Roman" w:cstheme="minorHAnsi"/>
          <w:lang w:eastAsia="ar-SA"/>
        </w:rPr>
      </w:pP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r>
      <w:r w:rsidRPr="0024132D">
        <w:rPr>
          <w:rFonts w:eastAsia="Times New Roman" w:cstheme="minorHAnsi"/>
          <w:lang w:eastAsia="ar-SA"/>
        </w:rPr>
        <w:tab/>
        <w:t xml:space="preserve">        - </w:t>
      </w:r>
      <w:r w:rsidR="00EB6F95" w:rsidRPr="0024132D">
        <w:rPr>
          <w:rFonts w:eastAsia="Times New Roman" w:cstheme="minorHAnsi"/>
          <w:lang w:eastAsia="ar-SA"/>
        </w:rPr>
        <w:t>iznosi u eurima</w:t>
      </w:r>
      <w:r w:rsidRPr="0024132D">
        <w:rPr>
          <w:rFonts w:eastAsia="Times New Roman" w:cstheme="minorHAnsi"/>
          <w:lang w:eastAsia="ar-SA"/>
        </w:rPr>
        <w:t xml:space="preserve"> </w:t>
      </w:r>
      <w:r w:rsidR="001079BA" w:rsidRPr="0024132D">
        <w:rPr>
          <w:rFonts w:eastAsia="Times New Roman" w:cstheme="minorHAnsi"/>
          <w:lang w:eastAsia="ar-SA"/>
        </w:rPr>
        <w:t>–</w:t>
      </w: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1559"/>
        <w:gridCol w:w="1560"/>
        <w:gridCol w:w="1544"/>
        <w:gridCol w:w="898"/>
      </w:tblGrid>
      <w:tr w:rsidR="00577F74" w:rsidRPr="00577F74" w14:paraId="0C2F29C7" w14:textId="77777777" w:rsidTr="00577F74">
        <w:trPr>
          <w:trHeight w:val="20"/>
        </w:trPr>
        <w:tc>
          <w:tcPr>
            <w:tcW w:w="5104" w:type="dxa"/>
            <w:shd w:val="clear" w:color="000000" w:fill="FFFFFF"/>
            <w:vAlign w:val="center"/>
            <w:hideMark/>
          </w:tcPr>
          <w:p w14:paraId="4EE8C48C"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Oznaka</w:t>
            </w:r>
          </w:p>
        </w:tc>
        <w:tc>
          <w:tcPr>
            <w:tcW w:w="1559" w:type="dxa"/>
            <w:shd w:val="clear" w:color="000000" w:fill="FFFFFF"/>
            <w:vAlign w:val="center"/>
            <w:hideMark/>
          </w:tcPr>
          <w:p w14:paraId="632E0158" w14:textId="77777777" w:rsidR="00050E91"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 xml:space="preserve">PLAN </w:t>
            </w:r>
          </w:p>
          <w:p w14:paraId="52C91C2E" w14:textId="5390558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2023.</w:t>
            </w:r>
          </w:p>
        </w:tc>
        <w:tc>
          <w:tcPr>
            <w:tcW w:w="1560" w:type="dxa"/>
            <w:shd w:val="clear" w:color="000000" w:fill="FFFFFF"/>
            <w:vAlign w:val="center"/>
            <w:hideMark/>
          </w:tcPr>
          <w:p w14:paraId="746440E9" w14:textId="77777777" w:rsid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POVEĆANJE/</w:t>
            </w:r>
          </w:p>
          <w:p w14:paraId="084AEB14" w14:textId="5751B39C"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SMANJENJE</w:t>
            </w:r>
          </w:p>
        </w:tc>
        <w:tc>
          <w:tcPr>
            <w:tcW w:w="1544" w:type="dxa"/>
            <w:shd w:val="clear" w:color="000000" w:fill="FFFFFF"/>
            <w:vAlign w:val="center"/>
            <w:hideMark/>
          </w:tcPr>
          <w:p w14:paraId="3D2913FD"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NOVI PLAN 2023.</w:t>
            </w:r>
          </w:p>
        </w:tc>
        <w:tc>
          <w:tcPr>
            <w:tcW w:w="894" w:type="dxa"/>
            <w:shd w:val="clear" w:color="000000" w:fill="FFFFFF"/>
            <w:vAlign w:val="center"/>
            <w:hideMark/>
          </w:tcPr>
          <w:p w14:paraId="6BF0B3D0" w14:textId="77777777" w:rsidR="00577F74" w:rsidRPr="00577F74" w:rsidRDefault="00577F74" w:rsidP="00577F74">
            <w:pPr>
              <w:spacing w:after="0" w:line="240" w:lineRule="auto"/>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IND. (4/2)</w:t>
            </w:r>
          </w:p>
        </w:tc>
      </w:tr>
      <w:tr w:rsidR="00577F74" w:rsidRPr="00577F74" w14:paraId="5C2E6DC2" w14:textId="77777777" w:rsidTr="00577F74">
        <w:trPr>
          <w:trHeight w:val="20"/>
        </w:trPr>
        <w:tc>
          <w:tcPr>
            <w:tcW w:w="5104" w:type="dxa"/>
            <w:shd w:val="clear" w:color="000000" w:fill="FFFFFF"/>
            <w:vAlign w:val="center"/>
            <w:hideMark/>
          </w:tcPr>
          <w:p w14:paraId="08626A79"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1</w:t>
            </w:r>
          </w:p>
        </w:tc>
        <w:tc>
          <w:tcPr>
            <w:tcW w:w="1559" w:type="dxa"/>
            <w:shd w:val="clear" w:color="000000" w:fill="FFFFFF"/>
            <w:vAlign w:val="center"/>
            <w:hideMark/>
          </w:tcPr>
          <w:p w14:paraId="429B59C1"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2</w:t>
            </w:r>
          </w:p>
        </w:tc>
        <w:tc>
          <w:tcPr>
            <w:tcW w:w="1560" w:type="dxa"/>
            <w:shd w:val="clear" w:color="000000" w:fill="FFFFFF"/>
            <w:vAlign w:val="center"/>
            <w:hideMark/>
          </w:tcPr>
          <w:p w14:paraId="5CCF2AFC"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3</w:t>
            </w:r>
          </w:p>
        </w:tc>
        <w:tc>
          <w:tcPr>
            <w:tcW w:w="1544" w:type="dxa"/>
            <w:shd w:val="clear" w:color="000000" w:fill="FFFFFF"/>
            <w:vAlign w:val="center"/>
            <w:hideMark/>
          </w:tcPr>
          <w:p w14:paraId="12B0F8A4"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4</w:t>
            </w:r>
          </w:p>
        </w:tc>
        <w:tc>
          <w:tcPr>
            <w:tcW w:w="894" w:type="dxa"/>
            <w:shd w:val="clear" w:color="000000" w:fill="FFFFFF"/>
            <w:vAlign w:val="center"/>
            <w:hideMark/>
          </w:tcPr>
          <w:p w14:paraId="2A3F5F0E" w14:textId="77777777" w:rsidR="00577F74" w:rsidRPr="00577F74" w:rsidRDefault="00577F74" w:rsidP="00577F74">
            <w:pPr>
              <w:spacing w:after="0" w:line="240" w:lineRule="auto"/>
              <w:ind w:firstLineChars="100" w:firstLine="181"/>
              <w:jc w:val="center"/>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5</w:t>
            </w:r>
          </w:p>
        </w:tc>
      </w:tr>
      <w:tr w:rsidR="00577F74" w:rsidRPr="00577F74" w14:paraId="24784B8E" w14:textId="77777777" w:rsidTr="00ED1211">
        <w:trPr>
          <w:trHeight w:val="20"/>
        </w:trPr>
        <w:tc>
          <w:tcPr>
            <w:tcW w:w="5104" w:type="dxa"/>
            <w:shd w:val="clear" w:color="000000" w:fill="FFFFFF"/>
            <w:vAlign w:val="center"/>
            <w:hideMark/>
          </w:tcPr>
          <w:p w14:paraId="7C3584DD" w14:textId="77777777" w:rsidR="00577F74" w:rsidRPr="00577F74" w:rsidRDefault="00577F74" w:rsidP="00ED1211">
            <w:pPr>
              <w:spacing w:after="0" w:line="240" w:lineRule="auto"/>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SVEUKUPNO</w:t>
            </w:r>
          </w:p>
        </w:tc>
        <w:tc>
          <w:tcPr>
            <w:tcW w:w="1559" w:type="dxa"/>
            <w:shd w:val="clear" w:color="000000" w:fill="FFFFFF"/>
            <w:vAlign w:val="center"/>
            <w:hideMark/>
          </w:tcPr>
          <w:p w14:paraId="2C3706E0" w14:textId="77777777" w:rsidR="00577F74" w:rsidRPr="00577F74" w:rsidRDefault="00577F74" w:rsidP="00ED1211">
            <w:pPr>
              <w:spacing w:after="0" w:line="240" w:lineRule="auto"/>
              <w:ind w:firstLineChars="100" w:firstLine="181"/>
              <w:jc w:val="right"/>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 xml:space="preserve">205.400.000,00 </w:t>
            </w:r>
          </w:p>
        </w:tc>
        <w:tc>
          <w:tcPr>
            <w:tcW w:w="1560" w:type="dxa"/>
            <w:shd w:val="clear" w:color="000000" w:fill="FFFFFF"/>
            <w:vAlign w:val="center"/>
            <w:hideMark/>
          </w:tcPr>
          <w:p w14:paraId="560F8B20" w14:textId="77777777" w:rsidR="00577F74" w:rsidRPr="00577F74" w:rsidRDefault="00577F74" w:rsidP="00ED1211">
            <w:pPr>
              <w:spacing w:after="0" w:line="240" w:lineRule="auto"/>
              <w:ind w:firstLineChars="100" w:firstLine="181"/>
              <w:jc w:val="right"/>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 xml:space="preserve">-3.020.000,00 </w:t>
            </w:r>
          </w:p>
        </w:tc>
        <w:tc>
          <w:tcPr>
            <w:tcW w:w="1544" w:type="dxa"/>
            <w:shd w:val="clear" w:color="000000" w:fill="FFFFFF"/>
            <w:vAlign w:val="center"/>
            <w:hideMark/>
          </w:tcPr>
          <w:p w14:paraId="2D593CF8" w14:textId="77777777" w:rsidR="00577F74" w:rsidRPr="00577F74" w:rsidRDefault="00577F74" w:rsidP="00ED1211">
            <w:pPr>
              <w:spacing w:after="0" w:line="240" w:lineRule="auto"/>
              <w:ind w:firstLineChars="100" w:firstLine="181"/>
              <w:jc w:val="right"/>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 xml:space="preserve">202.380.000,00 </w:t>
            </w:r>
          </w:p>
        </w:tc>
        <w:tc>
          <w:tcPr>
            <w:tcW w:w="894" w:type="dxa"/>
            <w:shd w:val="clear" w:color="000000" w:fill="FFFFFF"/>
            <w:vAlign w:val="center"/>
            <w:hideMark/>
          </w:tcPr>
          <w:p w14:paraId="5384B09D" w14:textId="77777777" w:rsidR="00577F74" w:rsidRPr="00577F74" w:rsidRDefault="00577F74" w:rsidP="00ED1211">
            <w:pPr>
              <w:spacing w:after="0" w:line="240" w:lineRule="auto"/>
              <w:ind w:firstLineChars="100" w:firstLine="181"/>
              <w:jc w:val="right"/>
              <w:rPr>
                <w:rFonts w:ascii="Calibri" w:eastAsia="Times New Roman" w:hAnsi="Calibri" w:cs="Calibri"/>
                <w:b/>
                <w:bCs/>
                <w:sz w:val="18"/>
                <w:szCs w:val="18"/>
                <w:lang w:eastAsia="hr-HR"/>
              </w:rPr>
            </w:pPr>
            <w:r w:rsidRPr="00577F74">
              <w:rPr>
                <w:rFonts w:ascii="Calibri" w:eastAsia="Times New Roman" w:hAnsi="Calibri" w:cs="Calibri"/>
                <w:b/>
                <w:bCs/>
                <w:sz w:val="18"/>
                <w:szCs w:val="18"/>
                <w:lang w:eastAsia="hr-HR"/>
              </w:rPr>
              <w:t xml:space="preserve">98,53 </w:t>
            </w:r>
          </w:p>
        </w:tc>
      </w:tr>
      <w:tr w:rsidR="00577F74" w:rsidRPr="00577F74" w14:paraId="4D2E0D0B" w14:textId="77777777" w:rsidTr="00ED1211">
        <w:trPr>
          <w:trHeight w:val="20"/>
        </w:trPr>
        <w:tc>
          <w:tcPr>
            <w:tcW w:w="5104" w:type="dxa"/>
            <w:shd w:val="clear" w:color="000000" w:fill="FFFFFF"/>
            <w:vAlign w:val="center"/>
            <w:hideMark/>
          </w:tcPr>
          <w:p w14:paraId="35F75C3B"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01 Opći prihodi i primici</w:t>
            </w:r>
          </w:p>
        </w:tc>
        <w:tc>
          <w:tcPr>
            <w:tcW w:w="1559" w:type="dxa"/>
            <w:shd w:val="clear" w:color="000000" w:fill="FFFFFF"/>
            <w:vAlign w:val="center"/>
            <w:hideMark/>
          </w:tcPr>
          <w:p w14:paraId="6D9A0E8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19.483.339,63 </w:t>
            </w:r>
          </w:p>
        </w:tc>
        <w:tc>
          <w:tcPr>
            <w:tcW w:w="1560" w:type="dxa"/>
            <w:shd w:val="clear" w:color="000000" w:fill="FFFFFF"/>
            <w:vAlign w:val="center"/>
            <w:hideMark/>
          </w:tcPr>
          <w:p w14:paraId="4A2B919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418.310,86 </w:t>
            </w:r>
          </w:p>
        </w:tc>
        <w:tc>
          <w:tcPr>
            <w:tcW w:w="1544" w:type="dxa"/>
            <w:shd w:val="clear" w:color="000000" w:fill="FFFFFF"/>
            <w:vAlign w:val="center"/>
            <w:hideMark/>
          </w:tcPr>
          <w:p w14:paraId="047CBA7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19.901.650,49 </w:t>
            </w:r>
          </w:p>
        </w:tc>
        <w:tc>
          <w:tcPr>
            <w:tcW w:w="894" w:type="dxa"/>
            <w:shd w:val="clear" w:color="000000" w:fill="FFFFFF"/>
            <w:vAlign w:val="center"/>
            <w:hideMark/>
          </w:tcPr>
          <w:p w14:paraId="4009A5E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102,15 </w:t>
            </w:r>
          </w:p>
        </w:tc>
      </w:tr>
      <w:tr w:rsidR="00577F74" w:rsidRPr="00577F74" w14:paraId="77587656" w14:textId="77777777" w:rsidTr="00ED1211">
        <w:trPr>
          <w:trHeight w:val="20"/>
        </w:trPr>
        <w:tc>
          <w:tcPr>
            <w:tcW w:w="5104" w:type="dxa"/>
            <w:shd w:val="clear" w:color="000000" w:fill="FFFFFF"/>
            <w:vAlign w:val="center"/>
            <w:hideMark/>
          </w:tcPr>
          <w:p w14:paraId="7AB74A71"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01-1 Opći prihodi i primici - dodatni udio u porezu na dohodak - potres</w:t>
            </w:r>
          </w:p>
        </w:tc>
        <w:tc>
          <w:tcPr>
            <w:tcW w:w="1559" w:type="dxa"/>
            <w:shd w:val="clear" w:color="000000" w:fill="FFFFFF"/>
            <w:vAlign w:val="center"/>
            <w:hideMark/>
          </w:tcPr>
          <w:p w14:paraId="64AFBD0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5.052.685,69 </w:t>
            </w:r>
          </w:p>
        </w:tc>
        <w:tc>
          <w:tcPr>
            <w:tcW w:w="1560" w:type="dxa"/>
            <w:shd w:val="clear" w:color="000000" w:fill="FFFFFF"/>
            <w:vAlign w:val="center"/>
            <w:hideMark/>
          </w:tcPr>
          <w:p w14:paraId="44F35F47"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0,00 </w:t>
            </w:r>
          </w:p>
        </w:tc>
        <w:tc>
          <w:tcPr>
            <w:tcW w:w="1544" w:type="dxa"/>
            <w:shd w:val="clear" w:color="000000" w:fill="FFFFFF"/>
            <w:vAlign w:val="center"/>
            <w:hideMark/>
          </w:tcPr>
          <w:p w14:paraId="479B074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5.052.685,69 </w:t>
            </w:r>
          </w:p>
        </w:tc>
        <w:tc>
          <w:tcPr>
            <w:tcW w:w="894" w:type="dxa"/>
            <w:shd w:val="clear" w:color="000000" w:fill="FFFFFF"/>
            <w:vAlign w:val="center"/>
            <w:hideMark/>
          </w:tcPr>
          <w:p w14:paraId="2173ED0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100,00 </w:t>
            </w:r>
          </w:p>
        </w:tc>
      </w:tr>
      <w:tr w:rsidR="00577F74" w:rsidRPr="00577F74" w14:paraId="144D95B0" w14:textId="77777777" w:rsidTr="00ED1211">
        <w:trPr>
          <w:trHeight w:val="20"/>
        </w:trPr>
        <w:tc>
          <w:tcPr>
            <w:tcW w:w="5104" w:type="dxa"/>
            <w:shd w:val="clear" w:color="000000" w:fill="FFFFFF"/>
            <w:vAlign w:val="center"/>
            <w:hideMark/>
          </w:tcPr>
          <w:p w14:paraId="17C0B0D0"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03 Vlastiti prihodi</w:t>
            </w:r>
          </w:p>
        </w:tc>
        <w:tc>
          <w:tcPr>
            <w:tcW w:w="1559" w:type="dxa"/>
            <w:shd w:val="clear" w:color="000000" w:fill="FFFFFF"/>
            <w:vAlign w:val="center"/>
            <w:hideMark/>
          </w:tcPr>
          <w:p w14:paraId="564BE0DF"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6.288.269,04 </w:t>
            </w:r>
          </w:p>
        </w:tc>
        <w:tc>
          <w:tcPr>
            <w:tcW w:w="1560" w:type="dxa"/>
            <w:shd w:val="clear" w:color="000000" w:fill="FFFFFF"/>
            <w:vAlign w:val="center"/>
            <w:hideMark/>
          </w:tcPr>
          <w:p w14:paraId="37FEA587"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-588.586,01 </w:t>
            </w:r>
          </w:p>
        </w:tc>
        <w:tc>
          <w:tcPr>
            <w:tcW w:w="1544" w:type="dxa"/>
            <w:shd w:val="clear" w:color="000000" w:fill="FFFFFF"/>
            <w:vAlign w:val="center"/>
            <w:hideMark/>
          </w:tcPr>
          <w:p w14:paraId="3F20EFB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5.699.683,03 </w:t>
            </w:r>
          </w:p>
        </w:tc>
        <w:tc>
          <w:tcPr>
            <w:tcW w:w="894" w:type="dxa"/>
            <w:shd w:val="clear" w:color="000000" w:fill="FFFFFF"/>
            <w:vAlign w:val="center"/>
            <w:hideMark/>
          </w:tcPr>
          <w:p w14:paraId="6D98A70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90,64 </w:t>
            </w:r>
          </w:p>
        </w:tc>
      </w:tr>
      <w:tr w:rsidR="00577F74" w:rsidRPr="00577F74" w14:paraId="0554B64F" w14:textId="77777777" w:rsidTr="00ED1211">
        <w:trPr>
          <w:trHeight w:val="20"/>
        </w:trPr>
        <w:tc>
          <w:tcPr>
            <w:tcW w:w="5104" w:type="dxa"/>
            <w:shd w:val="clear" w:color="000000" w:fill="FFFFFF"/>
            <w:vAlign w:val="center"/>
            <w:hideMark/>
          </w:tcPr>
          <w:p w14:paraId="7F742D11"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04 Posebne namjene</w:t>
            </w:r>
          </w:p>
        </w:tc>
        <w:tc>
          <w:tcPr>
            <w:tcW w:w="1559" w:type="dxa"/>
            <w:shd w:val="clear" w:color="000000" w:fill="FFFFFF"/>
            <w:vAlign w:val="center"/>
            <w:hideMark/>
          </w:tcPr>
          <w:p w14:paraId="26F1E4D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1.839.416,89 </w:t>
            </w:r>
          </w:p>
        </w:tc>
        <w:tc>
          <w:tcPr>
            <w:tcW w:w="1560" w:type="dxa"/>
            <w:shd w:val="clear" w:color="000000" w:fill="FFFFFF"/>
            <w:vAlign w:val="center"/>
            <w:hideMark/>
          </w:tcPr>
          <w:p w14:paraId="28E56CD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73.191,15 </w:t>
            </w:r>
          </w:p>
        </w:tc>
        <w:tc>
          <w:tcPr>
            <w:tcW w:w="1544" w:type="dxa"/>
            <w:shd w:val="clear" w:color="000000" w:fill="FFFFFF"/>
            <w:vAlign w:val="center"/>
            <w:hideMark/>
          </w:tcPr>
          <w:p w14:paraId="048C5DCE"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1.912.608,04 </w:t>
            </w:r>
          </w:p>
        </w:tc>
        <w:tc>
          <w:tcPr>
            <w:tcW w:w="894" w:type="dxa"/>
            <w:shd w:val="clear" w:color="000000" w:fill="FFFFFF"/>
            <w:vAlign w:val="center"/>
            <w:hideMark/>
          </w:tcPr>
          <w:p w14:paraId="17F74D1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103,98 </w:t>
            </w:r>
          </w:p>
        </w:tc>
      </w:tr>
      <w:tr w:rsidR="00577F74" w:rsidRPr="00577F74" w14:paraId="68C60394" w14:textId="77777777" w:rsidTr="00ED1211">
        <w:trPr>
          <w:trHeight w:val="20"/>
        </w:trPr>
        <w:tc>
          <w:tcPr>
            <w:tcW w:w="5104" w:type="dxa"/>
            <w:shd w:val="clear" w:color="000000" w:fill="FFFFFF"/>
            <w:vAlign w:val="center"/>
            <w:hideMark/>
          </w:tcPr>
          <w:p w14:paraId="1DE2B776"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05 Pomoći</w:t>
            </w:r>
          </w:p>
        </w:tc>
        <w:tc>
          <w:tcPr>
            <w:tcW w:w="1559" w:type="dxa"/>
            <w:shd w:val="clear" w:color="000000" w:fill="FFFFFF"/>
            <w:vAlign w:val="center"/>
            <w:hideMark/>
          </w:tcPr>
          <w:p w14:paraId="1DA4FDA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11.933.075,89 </w:t>
            </w:r>
          </w:p>
        </w:tc>
        <w:tc>
          <w:tcPr>
            <w:tcW w:w="1560" w:type="dxa"/>
            <w:shd w:val="clear" w:color="000000" w:fill="FFFFFF"/>
            <w:vAlign w:val="center"/>
            <w:hideMark/>
          </w:tcPr>
          <w:p w14:paraId="5DA332E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16.860,14 </w:t>
            </w:r>
          </w:p>
        </w:tc>
        <w:tc>
          <w:tcPr>
            <w:tcW w:w="1544" w:type="dxa"/>
            <w:shd w:val="clear" w:color="000000" w:fill="FFFFFF"/>
            <w:vAlign w:val="center"/>
            <w:hideMark/>
          </w:tcPr>
          <w:p w14:paraId="58E495D8"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11.949.936,03 </w:t>
            </w:r>
          </w:p>
        </w:tc>
        <w:tc>
          <w:tcPr>
            <w:tcW w:w="894" w:type="dxa"/>
            <w:shd w:val="clear" w:color="000000" w:fill="FFFFFF"/>
            <w:vAlign w:val="center"/>
            <w:hideMark/>
          </w:tcPr>
          <w:p w14:paraId="545555B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100,14 </w:t>
            </w:r>
          </w:p>
        </w:tc>
      </w:tr>
      <w:tr w:rsidR="00577F74" w:rsidRPr="00577F74" w14:paraId="570F7594" w14:textId="77777777" w:rsidTr="00ED1211">
        <w:trPr>
          <w:trHeight w:val="20"/>
        </w:trPr>
        <w:tc>
          <w:tcPr>
            <w:tcW w:w="5104" w:type="dxa"/>
            <w:shd w:val="clear" w:color="000000" w:fill="FFFFFF"/>
            <w:vAlign w:val="center"/>
            <w:hideMark/>
          </w:tcPr>
          <w:p w14:paraId="0F842427"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05-1 POMOĆI - UDUKŽ</w:t>
            </w:r>
          </w:p>
        </w:tc>
        <w:tc>
          <w:tcPr>
            <w:tcW w:w="1559" w:type="dxa"/>
            <w:shd w:val="clear" w:color="000000" w:fill="FFFFFF"/>
            <w:vAlign w:val="center"/>
            <w:hideMark/>
          </w:tcPr>
          <w:p w14:paraId="5B6BA869"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1.693.092,89 </w:t>
            </w:r>
          </w:p>
        </w:tc>
        <w:tc>
          <w:tcPr>
            <w:tcW w:w="1560" w:type="dxa"/>
            <w:shd w:val="clear" w:color="000000" w:fill="FFFFFF"/>
            <w:vAlign w:val="center"/>
            <w:hideMark/>
          </w:tcPr>
          <w:p w14:paraId="4C289F7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0,00 </w:t>
            </w:r>
          </w:p>
        </w:tc>
        <w:tc>
          <w:tcPr>
            <w:tcW w:w="1544" w:type="dxa"/>
            <w:shd w:val="clear" w:color="000000" w:fill="FFFFFF"/>
            <w:vAlign w:val="center"/>
            <w:hideMark/>
          </w:tcPr>
          <w:p w14:paraId="4D7B1BA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1.693.092,89 </w:t>
            </w:r>
          </w:p>
        </w:tc>
        <w:tc>
          <w:tcPr>
            <w:tcW w:w="894" w:type="dxa"/>
            <w:shd w:val="clear" w:color="000000" w:fill="FFFFFF"/>
            <w:vAlign w:val="center"/>
            <w:hideMark/>
          </w:tcPr>
          <w:p w14:paraId="06DFE98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100,00 </w:t>
            </w:r>
          </w:p>
        </w:tc>
      </w:tr>
      <w:tr w:rsidR="00577F74" w:rsidRPr="00577F74" w14:paraId="2BC1123C" w14:textId="77777777" w:rsidTr="00ED1211">
        <w:trPr>
          <w:trHeight w:val="20"/>
        </w:trPr>
        <w:tc>
          <w:tcPr>
            <w:tcW w:w="5104" w:type="dxa"/>
            <w:shd w:val="clear" w:color="000000" w:fill="FFFFFF"/>
            <w:vAlign w:val="center"/>
            <w:hideMark/>
          </w:tcPr>
          <w:p w14:paraId="071E80D1"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06 Donacije</w:t>
            </w:r>
          </w:p>
        </w:tc>
        <w:tc>
          <w:tcPr>
            <w:tcW w:w="1559" w:type="dxa"/>
            <w:shd w:val="clear" w:color="000000" w:fill="FFFFFF"/>
            <w:vAlign w:val="center"/>
            <w:hideMark/>
          </w:tcPr>
          <w:p w14:paraId="3840816E"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312,00 </w:t>
            </w:r>
          </w:p>
        </w:tc>
        <w:tc>
          <w:tcPr>
            <w:tcW w:w="1560" w:type="dxa"/>
            <w:shd w:val="clear" w:color="000000" w:fill="FFFFFF"/>
            <w:vAlign w:val="center"/>
            <w:hideMark/>
          </w:tcPr>
          <w:p w14:paraId="1DB238F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0,00 </w:t>
            </w:r>
          </w:p>
        </w:tc>
        <w:tc>
          <w:tcPr>
            <w:tcW w:w="1544" w:type="dxa"/>
            <w:shd w:val="clear" w:color="000000" w:fill="FFFFFF"/>
            <w:vAlign w:val="center"/>
            <w:hideMark/>
          </w:tcPr>
          <w:p w14:paraId="593F698A"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312,00 </w:t>
            </w:r>
          </w:p>
        </w:tc>
        <w:tc>
          <w:tcPr>
            <w:tcW w:w="894" w:type="dxa"/>
            <w:shd w:val="clear" w:color="000000" w:fill="FFFFFF"/>
            <w:vAlign w:val="center"/>
            <w:hideMark/>
          </w:tcPr>
          <w:p w14:paraId="70C0B3D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100,00 </w:t>
            </w:r>
          </w:p>
        </w:tc>
      </w:tr>
      <w:tr w:rsidR="00577F74" w:rsidRPr="00577F74" w14:paraId="65544975" w14:textId="77777777" w:rsidTr="00ED1211">
        <w:trPr>
          <w:trHeight w:val="20"/>
        </w:trPr>
        <w:tc>
          <w:tcPr>
            <w:tcW w:w="5104" w:type="dxa"/>
            <w:shd w:val="clear" w:color="000000" w:fill="FFFFFF"/>
            <w:vAlign w:val="center"/>
            <w:hideMark/>
          </w:tcPr>
          <w:p w14:paraId="28E53F78"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07 Prihodi od nefinancijske imovine i nadoknade šteta s osnova osiguranja</w:t>
            </w:r>
          </w:p>
        </w:tc>
        <w:tc>
          <w:tcPr>
            <w:tcW w:w="1559" w:type="dxa"/>
            <w:shd w:val="clear" w:color="000000" w:fill="FFFFFF"/>
            <w:vAlign w:val="center"/>
            <w:hideMark/>
          </w:tcPr>
          <w:p w14:paraId="7DC0B6D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12.184,22 </w:t>
            </w:r>
          </w:p>
        </w:tc>
        <w:tc>
          <w:tcPr>
            <w:tcW w:w="1560" w:type="dxa"/>
            <w:shd w:val="clear" w:color="000000" w:fill="FFFFFF"/>
            <w:vAlign w:val="center"/>
            <w:hideMark/>
          </w:tcPr>
          <w:p w14:paraId="6533EEB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-7.100,00 </w:t>
            </w:r>
          </w:p>
        </w:tc>
        <w:tc>
          <w:tcPr>
            <w:tcW w:w="1544" w:type="dxa"/>
            <w:shd w:val="clear" w:color="000000" w:fill="FFFFFF"/>
            <w:vAlign w:val="center"/>
            <w:hideMark/>
          </w:tcPr>
          <w:p w14:paraId="14599F6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5.084,22 </w:t>
            </w:r>
          </w:p>
        </w:tc>
        <w:tc>
          <w:tcPr>
            <w:tcW w:w="894" w:type="dxa"/>
            <w:shd w:val="clear" w:color="000000" w:fill="FFFFFF"/>
            <w:vAlign w:val="center"/>
            <w:hideMark/>
          </w:tcPr>
          <w:p w14:paraId="4D44D96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41,73 </w:t>
            </w:r>
          </w:p>
        </w:tc>
      </w:tr>
      <w:tr w:rsidR="00577F74" w:rsidRPr="00577F74" w14:paraId="1F1B363D" w14:textId="77777777" w:rsidTr="00ED1211">
        <w:trPr>
          <w:trHeight w:val="20"/>
        </w:trPr>
        <w:tc>
          <w:tcPr>
            <w:tcW w:w="5104" w:type="dxa"/>
            <w:shd w:val="clear" w:color="000000" w:fill="FFFFFF"/>
            <w:vAlign w:val="center"/>
            <w:hideMark/>
          </w:tcPr>
          <w:p w14:paraId="6D930AEE"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08 Namjenski primici od zaduživanja</w:t>
            </w:r>
          </w:p>
        </w:tc>
        <w:tc>
          <w:tcPr>
            <w:tcW w:w="1559" w:type="dxa"/>
            <w:shd w:val="clear" w:color="000000" w:fill="FFFFFF"/>
            <w:vAlign w:val="center"/>
            <w:hideMark/>
          </w:tcPr>
          <w:p w14:paraId="3D174F3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60.000,00 </w:t>
            </w:r>
          </w:p>
        </w:tc>
        <w:tc>
          <w:tcPr>
            <w:tcW w:w="1560" w:type="dxa"/>
            <w:shd w:val="clear" w:color="000000" w:fill="FFFFFF"/>
            <w:vAlign w:val="center"/>
            <w:hideMark/>
          </w:tcPr>
          <w:p w14:paraId="4246A31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0,00 </w:t>
            </w:r>
          </w:p>
        </w:tc>
        <w:tc>
          <w:tcPr>
            <w:tcW w:w="1544" w:type="dxa"/>
            <w:shd w:val="clear" w:color="000000" w:fill="FFFFFF"/>
            <w:vAlign w:val="center"/>
            <w:hideMark/>
          </w:tcPr>
          <w:p w14:paraId="2AEC308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60.000,00 </w:t>
            </w:r>
          </w:p>
        </w:tc>
        <w:tc>
          <w:tcPr>
            <w:tcW w:w="894" w:type="dxa"/>
            <w:shd w:val="clear" w:color="000000" w:fill="FFFFFF"/>
            <w:vAlign w:val="center"/>
            <w:hideMark/>
          </w:tcPr>
          <w:p w14:paraId="420D9BB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100,00 </w:t>
            </w:r>
          </w:p>
        </w:tc>
      </w:tr>
      <w:tr w:rsidR="00577F74" w:rsidRPr="00577F74" w14:paraId="5ADB2323" w14:textId="77777777" w:rsidTr="00ED1211">
        <w:trPr>
          <w:trHeight w:val="20"/>
        </w:trPr>
        <w:tc>
          <w:tcPr>
            <w:tcW w:w="5104" w:type="dxa"/>
            <w:shd w:val="clear" w:color="000000" w:fill="FFFFFF"/>
            <w:vAlign w:val="center"/>
            <w:hideMark/>
          </w:tcPr>
          <w:p w14:paraId="71FC8093"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1110 OPĆI PRIHODI I PRIMICI KORISNICI</w:t>
            </w:r>
          </w:p>
        </w:tc>
        <w:tc>
          <w:tcPr>
            <w:tcW w:w="1559" w:type="dxa"/>
            <w:shd w:val="clear" w:color="000000" w:fill="FFFFFF"/>
            <w:vAlign w:val="center"/>
            <w:hideMark/>
          </w:tcPr>
          <w:p w14:paraId="7EDD6D0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6.998,20 </w:t>
            </w:r>
          </w:p>
        </w:tc>
        <w:tc>
          <w:tcPr>
            <w:tcW w:w="1560" w:type="dxa"/>
            <w:shd w:val="clear" w:color="000000" w:fill="FFFFFF"/>
            <w:vAlign w:val="center"/>
            <w:hideMark/>
          </w:tcPr>
          <w:p w14:paraId="0FABA4E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-18,21 </w:t>
            </w:r>
          </w:p>
        </w:tc>
        <w:tc>
          <w:tcPr>
            <w:tcW w:w="1544" w:type="dxa"/>
            <w:shd w:val="clear" w:color="000000" w:fill="FFFFFF"/>
            <w:vAlign w:val="center"/>
            <w:hideMark/>
          </w:tcPr>
          <w:p w14:paraId="46E19D7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6.979,99 </w:t>
            </w:r>
          </w:p>
        </w:tc>
        <w:tc>
          <w:tcPr>
            <w:tcW w:w="894" w:type="dxa"/>
            <w:shd w:val="clear" w:color="000000" w:fill="FFFFFF"/>
            <w:vAlign w:val="center"/>
            <w:hideMark/>
          </w:tcPr>
          <w:p w14:paraId="5862A184"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99,74 </w:t>
            </w:r>
          </w:p>
        </w:tc>
      </w:tr>
      <w:tr w:rsidR="00577F74" w:rsidRPr="00577F74" w14:paraId="3A6B62E6" w14:textId="77777777" w:rsidTr="00ED1211">
        <w:trPr>
          <w:trHeight w:val="20"/>
        </w:trPr>
        <w:tc>
          <w:tcPr>
            <w:tcW w:w="5104" w:type="dxa"/>
            <w:shd w:val="clear" w:color="000000" w:fill="FFFFFF"/>
            <w:vAlign w:val="center"/>
            <w:hideMark/>
          </w:tcPr>
          <w:p w14:paraId="23DFDBEB"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lastRenderedPageBreak/>
              <w:t>izvor: 432 PRIHODI ZA POSEBNE NAMJENE - korisnici</w:t>
            </w:r>
          </w:p>
        </w:tc>
        <w:tc>
          <w:tcPr>
            <w:tcW w:w="1559" w:type="dxa"/>
            <w:shd w:val="clear" w:color="000000" w:fill="FFFFFF"/>
            <w:vAlign w:val="center"/>
            <w:hideMark/>
          </w:tcPr>
          <w:p w14:paraId="5E0496E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8.560.309,64 </w:t>
            </w:r>
          </w:p>
        </w:tc>
        <w:tc>
          <w:tcPr>
            <w:tcW w:w="1560" w:type="dxa"/>
            <w:shd w:val="clear" w:color="000000" w:fill="FFFFFF"/>
            <w:vAlign w:val="center"/>
            <w:hideMark/>
          </w:tcPr>
          <w:p w14:paraId="711E995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-208.805,86 </w:t>
            </w:r>
          </w:p>
        </w:tc>
        <w:tc>
          <w:tcPr>
            <w:tcW w:w="1544" w:type="dxa"/>
            <w:shd w:val="clear" w:color="000000" w:fill="FFFFFF"/>
            <w:vAlign w:val="center"/>
            <w:hideMark/>
          </w:tcPr>
          <w:p w14:paraId="3DECEAD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8.351.503,78 </w:t>
            </w:r>
          </w:p>
        </w:tc>
        <w:tc>
          <w:tcPr>
            <w:tcW w:w="894" w:type="dxa"/>
            <w:shd w:val="clear" w:color="000000" w:fill="FFFFFF"/>
            <w:vAlign w:val="center"/>
            <w:hideMark/>
          </w:tcPr>
          <w:p w14:paraId="44F9B39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97,56 </w:t>
            </w:r>
          </w:p>
        </w:tc>
      </w:tr>
      <w:tr w:rsidR="00577F74" w:rsidRPr="00577F74" w14:paraId="58DCD325" w14:textId="77777777" w:rsidTr="00ED1211">
        <w:trPr>
          <w:trHeight w:val="20"/>
        </w:trPr>
        <w:tc>
          <w:tcPr>
            <w:tcW w:w="5104" w:type="dxa"/>
            <w:shd w:val="clear" w:color="000000" w:fill="FFFFFF"/>
            <w:vAlign w:val="center"/>
            <w:hideMark/>
          </w:tcPr>
          <w:p w14:paraId="44BDF07D"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433 PRIHODI ZA POSEBNE NAMJENE - HZZO</w:t>
            </w:r>
          </w:p>
        </w:tc>
        <w:tc>
          <w:tcPr>
            <w:tcW w:w="1559" w:type="dxa"/>
            <w:shd w:val="clear" w:color="000000" w:fill="FFFFFF"/>
            <w:vAlign w:val="center"/>
            <w:hideMark/>
          </w:tcPr>
          <w:p w14:paraId="45BFCA9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71.779.745,66 </w:t>
            </w:r>
          </w:p>
        </w:tc>
        <w:tc>
          <w:tcPr>
            <w:tcW w:w="1560" w:type="dxa"/>
            <w:shd w:val="clear" w:color="000000" w:fill="FFFFFF"/>
            <w:vAlign w:val="center"/>
            <w:hideMark/>
          </w:tcPr>
          <w:p w14:paraId="69CB10B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-100.805,00 </w:t>
            </w:r>
          </w:p>
        </w:tc>
        <w:tc>
          <w:tcPr>
            <w:tcW w:w="1544" w:type="dxa"/>
            <w:shd w:val="clear" w:color="000000" w:fill="FFFFFF"/>
            <w:vAlign w:val="center"/>
            <w:hideMark/>
          </w:tcPr>
          <w:p w14:paraId="2E4E0A5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71.678.940,66 </w:t>
            </w:r>
          </w:p>
        </w:tc>
        <w:tc>
          <w:tcPr>
            <w:tcW w:w="894" w:type="dxa"/>
            <w:shd w:val="clear" w:color="000000" w:fill="FFFFFF"/>
            <w:vAlign w:val="center"/>
            <w:hideMark/>
          </w:tcPr>
          <w:p w14:paraId="02F0544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99,86 </w:t>
            </w:r>
          </w:p>
        </w:tc>
      </w:tr>
      <w:tr w:rsidR="00577F74" w:rsidRPr="00577F74" w14:paraId="30A9C7C0" w14:textId="77777777" w:rsidTr="00ED1211">
        <w:trPr>
          <w:trHeight w:val="20"/>
        </w:trPr>
        <w:tc>
          <w:tcPr>
            <w:tcW w:w="5104" w:type="dxa"/>
            <w:shd w:val="clear" w:color="000000" w:fill="FFFFFF"/>
            <w:vAlign w:val="center"/>
            <w:hideMark/>
          </w:tcPr>
          <w:p w14:paraId="2A9D1F9E"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434 PRIHOD ZA POSEBNE NAMJENE - korisnici</w:t>
            </w:r>
          </w:p>
        </w:tc>
        <w:tc>
          <w:tcPr>
            <w:tcW w:w="1559" w:type="dxa"/>
            <w:shd w:val="clear" w:color="000000" w:fill="FFFFFF"/>
            <w:vAlign w:val="center"/>
            <w:hideMark/>
          </w:tcPr>
          <w:p w14:paraId="68D2AD7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377.623,18 </w:t>
            </w:r>
          </w:p>
        </w:tc>
        <w:tc>
          <w:tcPr>
            <w:tcW w:w="1560" w:type="dxa"/>
            <w:shd w:val="clear" w:color="000000" w:fill="FFFFFF"/>
            <w:vAlign w:val="center"/>
            <w:hideMark/>
          </w:tcPr>
          <w:p w14:paraId="7555897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-19.049,00 </w:t>
            </w:r>
          </w:p>
        </w:tc>
        <w:tc>
          <w:tcPr>
            <w:tcW w:w="1544" w:type="dxa"/>
            <w:shd w:val="clear" w:color="000000" w:fill="FFFFFF"/>
            <w:vAlign w:val="center"/>
            <w:hideMark/>
          </w:tcPr>
          <w:p w14:paraId="6D8889C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358.574,18 </w:t>
            </w:r>
          </w:p>
        </w:tc>
        <w:tc>
          <w:tcPr>
            <w:tcW w:w="894" w:type="dxa"/>
            <w:shd w:val="clear" w:color="000000" w:fill="FFFFFF"/>
            <w:vAlign w:val="center"/>
            <w:hideMark/>
          </w:tcPr>
          <w:p w14:paraId="2A19890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94,96 </w:t>
            </w:r>
          </w:p>
        </w:tc>
      </w:tr>
      <w:tr w:rsidR="00577F74" w:rsidRPr="00577F74" w14:paraId="1CB35FC8" w14:textId="77777777" w:rsidTr="00ED1211">
        <w:trPr>
          <w:trHeight w:val="20"/>
        </w:trPr>
        <w:tc>
          <w:tcPr>
            <w:tcW w:w="5104" w:type="dxa"/>
            <w:shd w:val="clear" w:color="000000" w:fill="FFFFFF"/>
            <w:vAlign w:val="center"/>
            <w:hideMark/>
          </w:tcPr>
          <w:p w14:paraId="7C60E929"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503 POMOĆI IZ NENADLEŽNIH PRORAČUNA - KORISNICI</w:t>
            </w:r>
          </w:p>
        </w:tc>
        <w:tc>
          <w:tcPr>
            <w:tcW w:w="1559" w:type="dxa"/>
            <w:shd w:val="clear" w:color="000000" w:fill="FFFFFF"/>
            <w:vAlign w:val="center"/>
            <w:hideMark/>
          </w:tcPr>
          <w:p w14:paraId="2CDDD6F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18.036.200,81 </w:t>
            </w:r>
          </w:p>
        </w:tc>
        <w:tc>
          <w:tcPr>
            <w:tcW w:w="1560" w:type="dxa"/>
            <w:shd w:val="clear" w:color="000000" w:fill="FFFFFF"/>
            <w:vAlign w:val="center"/>
            <w:hideMark/>
          </w:tcPr>
          <w:p w14:paraId="558D5C9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-628.850,97 </w:t>
            </w:r>
          </w:p>
        </w:tc>
        <w:tc>
          <w:tcPr>
            <w:tcW w:w="1544" w:type="dxa"/>
            <w:shd w:val="clear" w:color="000000" w:fill="FFFFFF"/>
            <w:vAlign w:val="center"/>
            <w:hideMark/>
          </w:tcPr>
          <w:p w14:paraId="2B25B49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17.407.349,84 </w:t>
            </w:r>
          </w:p>
        </w:tc>
        <w:tc>
          <w:tcPr>
            <w:tcW w:w="894" w:type="dxa"/>
            <w:shd w:val="clear" w:color="000000" w:fill="FFFFFF"/>
            <w:vAlign w:val="center"/>
            <w:hideMark/>
          </w:tcPr>
          <w:p w14:paraId="608D02DA"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96,51 </w:t>
            </w:r>
          </w:p>
        </w:tc>
      </w:tr>
      <w:tr w:rsidR="00577F74" w:rsidRPr="00577F74" w14:paraId="22A483A0" w14:textId="77777777" w:rsidTr="00ED1211">
        <w:trPr>
          <w:trHeight w:val="20"/>
        </w:trPr>
        <w:tc>
          <w:tcPr>
            <w:tcW w:w="5104" w:type="dxa"/>
            <w:shd w:val="clear" w:color="000000" w:fill="FFFFFF"/>
            <w:vAlign w:val="center"/>
            <w:hideMark/>
          </w:tcPr>
          <w:p w14:paraId="286E356D"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504 POMOĆI OD FONDOVA - korisnici</w:t>
            </w:r>
          </w:p>
        </w:tc>
        <w:tc>
          <w:tcPr>
            <w:tcW w:w="1559" w:type="dxa"/>
            <w:shd w:val="clear" w:color="000000" w:fill="FFFFFF"/>
            <w:vAlign w:val="center"/>
            <w:hideMark/>
          </w:tcPr>
          <w:p w14:paraId="27047229"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98.465,00 </w:t>
            </w:r>
          </w:p>
        </w:tc>
        <w:tc>
          <w:tcPr>
            <w:tcW w:w="1560" w:type="dxa"/>
            <w:shd w:val="clear" w:color="000000" w:fill="FFFFFF"/>
            <w:vAlign w:val="center"/>
            <w:hideMark/>
          </w:tcPr>
          <w:p w14:paraId="709C676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0,00 </w:t>
            </w:r>
          </w:p>
        </w:tc>
        <w:tc>
          <w:tcPr>
            <w:tcW w:w="1544" w:type="dxa"/>
            <w:shd w:val="clear" w:color="000000" w:fill="FFFFFF"/>
            <w:vAlign w:val="center"/>
            <w:hideMark/>
          </w:tcPr>
          <w:p w14:paraId="3B37084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98.465,00 </w:t>
            </w:r>
          </w:p>
        </w:tc>
        <w:tc>
          <w:tcPr>
            <w:tcW w:w="894" w:type="dxa"/>
            <w:shd w:val="clear" w:color="000000" w:fill="FFFFFF"/>
            <w:vAlign w:val="center"/>
            <w:hideMark/>
          </w:tcPr>
          <w:p w14:paraId="4946227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100,00 </w:t>
            </w:r>
          </w:p>
        </w:tc>
      </w:tr>
      <w:tr w:rsidR="00577F74" w:rsidRPr="00577F74" w14:paraId="6C4CB7EA" w14:textId="77777777" w:rsidTr="00ED1211">
        <w:trPr>
          <w:trHeight w:val="20"/>
        </w:trPr>
        <w:tc>
          <w:tcPr>
            <w:tcW w:w="5104" w:type="dxa"/>
            <w:shd w:val="clear" w:color="000000" w:fill="FFFFFF"/>
            <w:vAlign w:val="center"/>
            <w:hideMark/>
          </w:tcPr>
          <w:p w14:paraId="1C5A4F8B"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511 FONDOVI EU-a KORISNICI</w:t>
            </w:r>
          </w:p>
        </w:tc>
        <w:tc>
          <w:tcPr>
            <w:tcW w:w="1559" w:type="dxa"/>
            <w:shd w:val="clear" w:color="000000" w:fill="FFFFFF"/>
            <w:vAlign w:val="center"/>
            <w:hideMark/>
          </w:tcPr>
          <w:p w14:paraId="4FAA46B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114.115,04 </w:t>
            </w:r>
          </w:p>
        </w:tc>
        <w:tc>
          <w:tcPr>
            <w:tcW w:w="1560" w:type="dxa"/>
            <w:shd w:val="clear" w:color="000000" w:fill="FFFFFF"/>
            <w:vAlign w:val="center"/>
            <w:hideMark/>
          </w:tcPr>
          <w:p w14:paraId="52687FD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-19.457,16 </w:t>
            </w:r>
          </w:p>
        </w:tc>
        <w:tc>
          <w:tcPr>
            <w:tcW w:w="1544" w:type="dxa"/>
            <w:shd w:val="clear" w:color="000000" w:fill="FFFFFF"/>
            <w:vAlign w:val="center"/>
            <w:hideMark/>
          </w:tcPr>
          <w:p w14:paraId="0DFCA037"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94.657,88 </w:t>
            </w:r>
          </w:p>
        </w:tc>
        <w:tc>
          <w:tcPr>
            <w:tcW w:w="894" w:type="dxa"/>
            <w:shd w:val="clear" w:color="000000" w:fill="FFFFFF"/>
            <w:vAlign w:val="center"/>
            <w:hideMark/>
          </w:tcPr>
          <w:p w14:paraId="2F9B1A4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82,95 </w:t>
            </w:r>
          </w:p>
        </w:tc>
      </w:tr>
      <w:tr w:rsidR="00577F74" w:rsidRPr="00577F74" w14:paraId="3366434D" w14:textId="77777777" w:rsidTr="00ED1211">
        <w:trPr>
          <w:trHeight w:val="20"/>
        </w:trPr>
        <w:tc>
          <w:tcPr>
            <w:tcW w:w="5104" w:type="dxa"/>
            <w:shd w:val="clear" w:color="000000" w:fill="FFFFFF"/>
            <w:vAlign w:val="center"/>
            <w:hideMark/>
          </w:tcPr>
          <w:p w14:paraId="563871D6"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512 Pomoći iz državnog proračuna - plaće MZOS</w:t>
            </w:r>
          </w:p>
        </w:tc>
        <w:tc>
          <w:tcPr>
            <w:tcW w:w="1559" w:type="dxa"/>
            <w:shd w:val="clear" w:color="000000" w:fill="FFFFFF"/>
            <w:vAlign w:val="center"/>
            <w:hideMark/>
          </w:tcPr>
          <w:p w14:paraId="4E73F2E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34.955.759,61 </w:t>
            </w:r>
          </w:p>
        </w:tc>
        <w:tc>
          <w:tcPr>
            <w:tcW w:w="1560" w:type="dxa"/>
            <w:shd w:val="clear" w:color="000000" w:fill="FFFFFF"/>
            <w:vAlign w:val="center"/>
            <w:hideMark/>
          </w:tcPr>
          <w:p w14:paraId="5139C7A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-498.913,76 </w:t>
            </w:r>
          </w:p>
        </w:tc>
        <w:tc>
          <w:tcPr>
            <w:tcW w:w="1544" w:type="dxa"/>
            <w:shd w:val="clear" w:color="000000" w:fill="FFFFFF"/>
            <w:vAlign w:val="center"/>
            <w:hideMark/>
          </w:tcPr>
          <w:p w14:paraId="30AC4B2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34.456.845,85 </w:t>
            </w:r>
          </w:p>
        </w:tc>
        <w:tc>
          <w:tcPr>
            <w:tcW w:w="894" w:type="dxa"/>
            <w:shd w:val="clear" w:color="000000" w:fill="FFFFFF"/>
            <w:vAlign w:val="center"/>
            <w:hideMark/>
          </w:tcPr>
          <w:p w14:paraId="5CCCAF19"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98,57 </w:t>
            </w:r>
          </w:p>
        </w:tc>
      </w:tr>
      <w:tr w:rsidR="00577F74" w:rsidRPr="00577F74" w14:paraId="1AAF92B0" w14:textId="77777777" w:rsidTr="00ED1211">
        <w:trPr>
          <w:trHeight w:val="20"/>
        </w:trPr>
        <w:tc>
          <w:tcPr>
            <w:tcW w:w="5104" w:type="dxa"/>
            <w:shd w:val="clear" w:color="000000" w:fill="FFFFFF"/>
            <w:vAlign w:val="center"/>
            <w:hideMark/>
          </w:tcPr>
          <w:p w14:paraId="7530A60E"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56 Fondovi EU-a</w:t>
            </w:r>
          </w:p>
        </w:tc>
        <w:tc>
          <w:tcPr>
            <w:tcW w:w="1559" w:type="dxa"/>
            <w:shd w:val="clear" w:color="000000" w:fill="FFFFFF"/>
            <w:vAlign w:val="center"/>
            <w:hideMark/>
          </w:tcPr>
          <w:p w14:paraId="665F530E"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1.721.189,23 </w:t>
            </w:r>
          </w:p>
        </w:tc>
        <w:tc>
          <w:tcPr>
            <w:tcW w:w="1560" w:type="dxa"/>
            <w:shd w:val="clear" w:color="000000" w:fill="FFFFFF"/>
            <w:vAlign w:val="center"/>
            <w:hideMark/>
          </w:tcPr>
          <w:p w14:paraId="7202368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-87.439,53 </w:t>
            </w:r>
          </w:p>
        </w:tc>
        <w:tc>
          <w:tcPr>
            <w:tcW w:w="1544" w:type="dxa"/>
            <w:shd w:val="clear" w:color="000000" w:fill="FFFFFF"/>
            <w:vAlign w:val="center"/>
            <w:hideMark/>
          </w:tcPr>
          <w:p w14:paraId="59F3795E"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1.633.749,70 </w:t>
            </w:r>
          </w:p>
        </w:tc>
        <w:tc>
          <w:tcPr>
            <w:tcW w:w="894" w:type="dxa"/>
            <w:shd w:val="clear" w:color="000000" w:fill="FFFFFF"/>
            <w:vAlign w:val="center"/>
            <w:hideMark/>
          </w:tcPr>
          <w:p w14:paraId="6C83E33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94,92 </w:t>
            </w:r>
          </w:p>
        </w:tc>
      </w:tr>
      <w:tr w:rsidR="00577F74" w:rsidRPr="00577F74" w14:paraId="7F4058D1" w14:textId="77777777" w:rsidTr="00ED1211">
        <w:trPr>
          <w:trHeight w:val="20"/>
        </w:trPr>
        <w:tc>
          <w:tcPr>
            <w:tcW w:w="5104" w:type="dxa"/>
            <w:shd w:val="clear" w:color="000000" w:fill="FFFFFF"/>
            <w:vAlign w:val="center"/>
            <w:hideMark/>
          </w:tcPr>
          <w:p w14:paraId="5C9B334A"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560 POMOĆI-FOND EU KORISNICI</w:t>
            </w:r>
          </w:p>
        </w:tc>
        <w:tc>
          <w:tcPr>
            <w:tcW w:w="1559" w:type="dxa"/>
            <w:shd w:val="clear" w:color="000000" w:fill="FFFFFF"/>
            <w:vAlign w:val="center"/>
            <w:hideMark/>
          </w:tcPr>
          <w:p w14:paraId="490B976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15.284.809,33 </w:t>
            </w:r>
          </w:p>
        </w:tc>
        <w:tc>
          <w:tcPr>
            <w:tcW w:w="1560" w:type="dxa"/>
            <w:shd w:val="clear" w:color="000000" w:fill="FFFFFF"/>
            <w:vAlign w:val="center"/>
            <w:hideMark/>
          </w:tcPr>
          <w:p w14:paraId="5CBCAF2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-459.934,26 </w:t>
            </w:r>
          </w:p>
        </w:tc>
        <w:tc>
          <w:tcPr>
            <w:tcW w:w="1544" w:type="dxa"/>
            <w:shd w:val="clear" w:color="000000" w:fill="FFFFFF"/>
            <w:vAlign w:val="center"/>
            <w:hideMark/>
          </w:tcPr>
          <w:p w14:paraId="4D9919E1"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14.824.875,07 </w:t>
            </w:r>
          </w:p>
        </w:tc>
        <w:tc>
          <w:tcPr>
            <w:tcW w:w="894" w:type="dxa"/>
            <w:shd w:val="clear" w:color="000000" w:fill="FFFFFF"/>
            <w:vAlign w:val="center"/>
            <w:hideMark/>
          </w:tcPr>
          <w:p w14:paraId="05829FF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96,99 </w:t>
            </w:r>
          </w:p>
        </w:tc>
      </w:tr>
      <w:tr w:rsidR="00577F74" w:rsidRPr="00577F74" w14:paraId="564CE9AE" w14:textId="77777777" w:rsidTr="00ED1211">
        <w:trPr>
          <w:trHeight w:val="20"/>
        </w:trPr>
        <w:tc>
          <w:tcPr>
            <w:tcW w:w="5104" w:type="dxa"/>
            <w:shd w:val="clear" w:color="000000" w:fill="FFFFFF"/>
            <w:vAlign w:val="center"/>
            <w:hideMark/>
          </w:tcPr>
          <w:p w14:paraId="629C34B2"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56-1 FOND SOLIDARNOSTI EUROPSKE UNIJE</w:t>
            </w:r>
          </w:p>
        </w:tc>
        <w:tc>
          <w:tcPr>
            <w:tcW w:w="1559" w:type="dxa"/>
            <w:shd w:val="clear" w:color="000000" w:fill="FFFFFF"/>
            <w:vAlign w:val="center"/>
            <w:hideMark/>
          </w:tcPr>
          <w:p w14:paraId="1D9E8ABA"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5.275.464,07 </w:t>
            </w:r>
          </w:p>
        </w:tc>
        <w:tc>
          <w:tcPr>
            <w:tcW w:w="1560" w:type="dxa"/>
            <w:shd w:val="clear" w:color="000000" w:fill="FFFFFF"/>
            <w:vAlign w:val="center"/>
            <w:hideMark/>
          </w:tcPr>
          <w:p w14:paraId="663CB0EC"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-31.231,29 </w:t>
            </w:r>
          </w:p>
        </w:tc>
        <w:tc>
          <w:tcPr>
            <w:tcW w:w="1544" w:type="dxa"/>
            <w:shd w:val="clear" w:color="000000" w:fill="FFFFFF"/>
            <w:vAlign w:val="center"/>
            <w:hideMark/>
          </w:tcPr>
          <w:p w14:paraId="415C4625"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5.244.232,78 </w:t>
            </w:r>
          </w:p>
        </w:tc>
        <w:tc>
          <w:tcPr>
            <w:tcW w:w="894" w:type="dxa"/>
            <w:shd w:val="clear" w:color="000000" w:fill="FFFFFF"/>
            <w:vAlign w:val="center"/>
            <w:hideMark/>
          </w:tcPr>
          <w:p w14:paraId="0BFBCF5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99,41 </w:t>
            </w:r>
          </w:p>
        </w:tc>
      </w:tr>
      <w:tr w:rsidR="00577F74" w:rsidRPr="00577F74" w14:paraId="2D8CED64" w14:textId="77777777" w:rsidTr="00ED1211">
        <w:trPr>
          <w:trHeight w:val="20"/>
        </w:trPr>
        <w:tc>
          <w:tcPr>
            <w:tcW w:w="5104" w:type="dxa"/>
            <w:shd w:val="clear" w:color="000000" w:fill="FFFFFF"/>
            <w:vAlign w:val="center"/>
            <w:hideMark/>
          </w:tcPr>
          <w:p w14:paraId="5FADAC33"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58 MEHANIZAM ZA OPORAVAK I OTPORNOST</w:t>
            </w:r>
          </w:p>
        </w:tc>
        <w:tc>
          <w:tcPr>
            <w:tcW w:w="1559" w:type="dxa"/>
            <w:shd w:val="clear" w:color="000000" w:fill="FFFFFF"/>
            <w:vAlign w:val="center"/>
            <w:hideMark/>
          </w:tcPr>
          <w:p w14:paraId="24B4014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1.470.007,32 </w:t>
            </w:r>
          </w:p>
        </w:tc>
        <w:tc>
          <w:tcPr>
            <w:tcW w:w="1560" w:type="dxa"/>
            <w:shd w:val="clear" w:color="000000" w:fill="FFFFFF"/>
            <w:vAlign w:val="center"/>
            <w:hideMark/>
          </w:tcPr>
          <w:p w14:paraId="28A12DED"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-770.007,32 </w:t>
            </w:r>
          </w:p>
        </w:tc>
        <w:tc>
          <w:tcPr>
            <w:tcW w:w="1544" w:type="dxa"/>
            <w:shd w:val="clear" w:color="000000" w:fill="FFFFFF"/>
            <w:vAlign w:val="center"/>
            <w:hideMark/>
          </w:tcPr>
          <w:p w14:paraId="4A6B949F"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700.000,00 </w:t>
            </w:r>
          </w:p>
        </w:tc>
        <w:tc>
          <w:tcPr>
            <w:tcW w:w="894" w:type="dxa"/>
            <w:shd w:val="clear" w:color="000000" w:fill="FFFFFF"/>
            <w:vAlign w:val="center"/>
            <w:hideMark/>
          </w:tcPr>
          <w:p w14:paraId="1C316218"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47,62 </w:t>
            </w:r>
          </w:p>
        </w:tc>
      </w:tr>
      <w:tr w:rsidR="00577F74" w:rsidRPr="00577F74" w14:paraId="316031F5" w14:textId="77777777" w:rsidTr="00ED1211">
        <w:trPr>
          <w:trHeight w:val="20"/>
        </w:trPr>
        <w:tc>
          <w:tcPr>
            <w:tcW w:w="5104" w:type="dxa"/>
            <w:shd w:val="clear" w:color="000000" w:fill="FFFFFF"/>
            <w:vAlign w:val="center"/>
            <w:hideMark/>
          </w:tcPr>
          <w:p w14:paraId="127BD16C"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611 Donacije</w:t>
            </w:r>
          </w:p>
        </w:tc>
        <w:tc>
          <w:tcPr>
            <w:tcW w:w="1559" w:type="dxa"/>
            <w:shd w:val="clear" w:color="000000" w:fill="FFFFFF"/>
            <w:vAlign w:val="center"/>
            <w:hideMark/>
          </w:tcPr>
          <w:p w14:paraId="331DE9A3"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751.926,98 </w:t>
            </w:r>
          </w:p>
        </w:tc>
        <w:tc>
          <w:tcPr>
            <w:tcW w:w="1560" w:type="dxa"/>
            <w:shd w:val="clear" w:color="000000" w:fill="FFFFFF"/>
            <w:vAlign w:val="center"/>
            <w:hideMark/>
          </w:tcPr>
          <w:p w14:paraId="1D98DE0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-45.544,08 </w:t>
            </w:r>
          </w:p>
        </w:tc>
        <w:tc>
          <w:tcPr>
            <w:tcW w:w="1544" w:type="dxa"/>
            <w:shd w:val="clear" w:color="000000" w:fill="FFFFFF"/>
            <w:vAlign w:val="center"/>
            <w:hideMark/>
          </w:tcPr>
          <w:p w14:paraId="0C8B1EF2"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706.382,90 </w:t>
            </w:r>
          </w:p>
        </w:tc>
        <w:tc>
          <w:tcPr>
            <w:tcW w:w="894" w:type="dxa"/>
            <w:shd w:val="clear" w:color="000000" w:fill="FFFFFF"/>
            <w:vAlign w:val="center"/>
            <w:hideMark/>
          </w:tcPr>
          <w:p w14:paraId="502EE050"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93,94 </w:t>
            </w:r>
          </w:p>
        </w:tc>
      </w:tr>
      <w:tr w:rsidR="00577F74" w:rsidRPr="00577F74" w14:paraId="097D8A9D" w14:textId="77777777" w:rsidTr="00ED1211">
        <w:trPr>
          <w:trHeight w:val="20"/>
        </w:trPr>
        <w:tc>
          <w:tcPr>
            <w:tcW w:w="5104" w:type="dxa"/>
            <w:shd w:val="clear" w:color="000000" w:fill="FFFFFF"/>
            <w:vAlign w:val="center"/>
            <w:hideMark/>
          </w:tcPr>
          <w:p w14:paraId="52695620" w14:textId="77777777" w:rsidR="00577F74" w:rsidRPr="00577F74" w:rsidRDefault="00577F74" w:rsidP="00ED1211">
            <w:pPr>
              <w:spacing w:after="0" w:line="240" w:lineRule="auto"/>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izvor: 711 Prihodi od nefinancijske imovine i nadoknade štete s osnova osiguranja</w:t>
            </w:r>
          </w:p>
        </w:tc>
        <w:tc>
          <w:tcPr>
            <w:tcW w:w="1559" w:type="dxa"/>
            <w:shd w:val="clear" w:color="000000" w:fill="FFFFFF"/>
            <w:vAlign w:val="center"/>
            <w:hideMark/>
          </w:tcPr>
          <w:p w14:paraId="2E19E676"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605.009,68 </w:t>
            </w:r>
          </w:p>
        </w:tc>
        <w:tc>
          <w:tcPr>
            <w:tcW w:w="1560" w:type="dxa"/>
            <w:shd w:val="clear" w:color="000000" w:fill="FFFFFF"/>
            <w:vAlign w:val="center"/>
            <w:hideMark/>
          </w:tcPr>
          <w:p w14:paraId="32AB18BB"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-62.619,70 </w:t>
            </w:r>
          </w:p>
        </w:tc>
        <w:tc>
          <w:tcPr>
            <w:tcW w:w="1544" w:type="dxa"/>
            <w:shd w:val="clear" w:color="000000" w:fill="FFFFFF"/>
            <w:vAlign w:val="center"/>
            <w:hideMark/>
          </w:tcPr>
          <w:p w14:paraId="68E08BEF"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542.389,98 </w:t>
            </w:r>
          </w:p>
        </w:tc>
        <w:tc>
          <w:tcPr>
            <w:tcW w:w="894" w:type="dxa"/>
            <w:shd w:val="clear" w:color="000000" w:fill="FFFFFF"/>
            <w:vAlign w:val="center"/>
            <w:hideMark/>
          </w:tcPr>
          <w:p w14:paraId="09652D0A" w14:textId="77777777" w:rsidR="00577F74" w:rsidRPr="00577F74" w:rsidRDefault="00577F74" w:rsidP="00ED1211">
            <w:pPr>
              <w:spacing w:after="0" w:line="240" w:lineRule="auto"/>
              <w:ind w:firstLineChars="100" w:firstLine="180"/>
              <w:jc w:val="right"/>
              <w:rPr>
                <w:rFonts w:ascii="Calibri" w:eastAsia="Times New Roman" w:hAnsi="Calibri" w:cs="Calibri"/>
                <w:sz w:val="18"/>
                <w:szCs w:val="18"/>
                <w:lang w:eastAsia="hr-HR"/>
              </w:rPr>
            </w:pPr>
            <w:r w:rsidRPr="00577F74">
              <w:rPr>
                <w:rFonts w:ascii="Calibri" w:eastAsia="Times New Roman" w:hAnsi="Calibri" w:cs="Calibri"/>
                <w:sz w:val="18"/>
                <w:szCs w:val="18"/>
                <w:lang w:eastAsia="hr-HR"/>
              </w:rPr>
              <w:t xml:space="preserve">89,65 </w:t>
            </w:r>
          </w:p>
        </w:tc>
      </w:tr>
    </w:tbl>
    <w:p w14:paraId="4A6D9977" w14:textId="77777777" w:rsidR="006B73A5" w:rsidRPr="00D738F6" w:rsidRDefault="006B73A5" w:rsidP="006B73A5">
      <w:pPr>
        <w:suppressAutoHyphens/>
        <w:spacing w:after="0" w:line="240" w:lineRule="auto"/>
        <w:jc w:val="both"/>
        <w:rPr>
          <w:rFonts w:eastAsia="Times New Roman" w:cstheme="minorHAnsi"/>
          <w:highlight w:val="yellow"/>
          <w:lang w:eastAsia="ar-SA"/>
        </w:rPr>
      </w:pPr>
    </w:p>
    <w:p w14:paraId="03F1FB0F" w14:textId="0612E43E" w:rsidR="006B73A5" w:rsidRPr="004D58E2" w:rsidRDefault="006B73A5" w:rsidP="007E3A7B">
      <w:pPr>
        <w:suppressAutoHyphens/>
        <w:spacing w:after="0" w:line="240" w:lineRule="auto"/>
        <w:jc w:val="both"/>
        <w:rPr>
          <w:rFonts w:eastAsia="Times New Roman" w:cstheme="minorHAnsi"/>
          <w:lang w:eastAsia="ar-SA"/>
        </w:rPr>
      </w:pPr>
      <w:r w:rsidRPr="00D738F6">
        <w:rPr>
          <w:rFonts w:eastAsia="Times New Roman" w:cstheme="minorHAnsi"/>
          <w:lang w:eastAsia="ar-SA"/>
        </w:rPr>
        <w:tab/>
      </w:r>
      <w:r w:rsidRPr="004D58E2">
        <w:rPr>
          <w:rFonts w:eastAsia="Times New Roman" w:cstheme="minorHAnsi"/>
          <w:lang w:eastAsia="ar-SA"/>
        </w:rPr>
        <w:t>U prilogu materijala nalazi se i Prijedlog odluke o izmjenama i dopunama Odluke o izvršavanju Proračuna Karlovačke županije za 202</w:t>
      </w:r>
      <w:r w:rsidR="00685EB9" w:rsidRPr="004D58E2">
        <w:rPr>
          <w:rFonts w:eastAsia="Times New Roman" w:cstheme="minorHAnsi"/>
          <w:lang w:eastAsia="ar-SA"/>
        </w:rPr>
        <w:t>3</w:t>
      </w:r>
      <w:r w:rsidRPr="004D58E2">
        <w:rPr>
          <w:rFonts w:eastAsia="Times New Roman" w:cstheme="minorHAnsi"/>
          <w:lang w:eastAsia="ar-SA"/>
        </w:rPr>
        <w:t>. godinu, kojom</w:t>
      </w:r>
      <w:r w:rsidR="00C46502" w:rsidRPr="004D58E2">
        <w:rPr>
          <w:rFonts w:eastAsia="Times New Roman" w:cstheme="minorHAnsi"/>
          <w:lang w:eastAsia="ar-SA"/>
        </w:rPr>
        <w:t xml:space="preserve"> se dopunjuje proračunski proces u pojedinim provedbenim aktivnostima, te</w:t>
      </w:r>
      <w:r w:rsidRPr="004D58E2">
        <w:rPr>
          <w:rFonts w:eastAsia="Times New Roman" w:cstheme="minorHAnsi"/>
          <w:lang w:eastAsia="ar-SA"/>
        </w:rPr>
        <w:t xml:space="preserve"> regulira raspolaganje</w:t>
      </w:r>
      <w:r w:rsidR="00E476D9" w:rsidRPr="004D58E2">
        <w:rPr>
          <w:rFonts w:eastAsia="Times New Roman" w:cstheme="minorHAnsi"/>
          <w:lang w:eastAsia="ar-SA"/>
        </w:rPr>
        <w:t xml:space="preserve"> i izvršavanje proračunskih sredstava unutar novootvorenih aktivnosti i projekata.</w:t>
      </w:r>
    </w:p>
    <w:p w14:paraId="0940D877" w14:textId="77777777" w:rsidR="003F3F01" w:rsidRPr="004D58E2" w:rsidRDefault="003F3F01" w:rsidP="007E3A7B">
      <w:pPr>
        <w:suppressAutoHyphens/>
        <w:spacing w:after="0" w:line="240" w:lineRule="auto"/>
        <w:jc w:val="both"/>
        <w:rPr>
          <w:rFonts w:eastAsia="Times New Roman" w:cstheme="minorHAnsi"/>
          <w:lang w:eastAsia="ar-SA"/>
        </w:rPr>
      </w:pPr>
    </w:p>
    <w:p w14:paraId="75392F69" w14:textId="125D2046" w:rsidR="006B73A5" w:rsidRPr="00D738F6" w:rsidRDefault="006B73A5" w:rsidP="007E3A7B">
      <w:pPr>
        <w:suppressAutoHyphens/>
        <w:spacing w:after="0" w:line="240" w:lineRule="auto"/>
        <w:jc w:val="both"/>
        <w:rPr>
          <w:rFonts w:eastAsia="Times New Roman" w:cstheme="minorHAnsi"/>
          <w:lang w:eastAsia="ar-SA"/>
        </w:rPr>
      </w:pPr>
      <w:r w:rsidRPr="004D58E2">
        <w:rPr>
          <w:rFonts w:eastAsia="Times New Roman" w:cstheme="minorHAnsi"/>
          <w:lang w:eastAsia="ar-SA"/>
        </w:rPr>
        <w:tab/>
        <w:t>Predlaže se županijskim tijelima da provedu raspravu o materijalu, a Županijskoj skupštini da donese Odluku o izmjenama i dopunama Proračuna Karlovačke županije za 202</w:t>
      </w:r>
      <w:r w:rsidR="00685EB9" w:rsidRPr="004D58E2">
        <w:rPr>
          <w:rFonts w:eastAsia="Times New Roman" w:cstheme="minorHAnsi"/>
          <w:lang w:eastAsia="ar-SA"/>
        </w:rPr>
        <w:t>3</w:t>
      </w:r>
      <w:r w:rsidRPr="004D58E2">
        <w:rPr>
          <w:rFonts w:eastAsia="Times New Roman" w:cstheme="minorHAnsi"/>
          <w:lang w:eastAsia="ar-SA"/>
        </w:rPr>
        <w:t>. godinu</w:t>
      </w:r>
      <w:r w:rsidR="008C619C" w:rsidRPr="004D58E2">
        <w:rPr>
          <w:rFonts w:eastAsia="Times New Roman" w:cstheme="minorHAnsi"/>
          <w:lang w:eastAsia="ar-SA"/>
        </w:rPr>
        <w:t xml:space="preserve"> </w:t>
      </w:r>
      <w:r w:rsidRPr="004D58E2">
        <w:rPr>
          <w:rFonts w:eastAsia="Times New Roman" w:cstheme="minorHAnsi"/>
          <w:lang w:eastAsia="ar-SA"/>
        </w:rPr>
        <w:t>i Odluku o izmjenama i dopunama Odluke o izvršavanju Proračuna Karlovačke županije za 202</w:t>
      </w:r>
      <w:r w:rsidR="00685EB9" w:rsidRPr="004D58E2">
        <w:rPr>
          <w:rFonts w:eastAsia="Times New Roman" w:cstheme="minorHAnsi"/>
          <w:lang w:eastAsia="ar-SA"/>
        </w:rPr>
        <w:t>3</w:t>
      </w:r>
      <w:r w:rsidRPr="004D58E2">
        <w:rPr>
          <w:rFonts w:eastAsia="Times New Roman" w:cstheme="minorHAnsi"/>
          <w:lang w:eastAsia="ar-SA"/>
        </w:rPr>
        <w:t>. godinu.</w:t>
      </w:r>
      <w:r w:rsidRPr="00D738F6">
        <w:rPr>
          <w:rFonts w:eastAsia="Times New Roman" w:cstheme="minorHAnsi"/>
          <w:lang w:eastAsia="ar-SA"/>
        </w:rPr>
        <w:t xml:space="preserve"> </w:t>
      </w:r>
    </w:p>
    <w:p w14:paraId="2DDCBB7E" w14:textId="77777777" w:rsidR="006B73A5" w:rsidRPr="00D738F6" w:rsidRDefault="006B73A5" w:rsidP="007E3A7B">
      <w:pPr>
        <w:suppressAutoHyphens/>
        <w:spacing w:after="0" w:line="240" w:lineRule="auto"/>
        <w:rPr>
          <w:rFonts w:eastAsia="Times New Roman" w:cstheme="minorHAnsi"/>
          <w:lang w:eastAsia="ar-SA"/>
        </w:rPr>
      </w:pPr>
    </w:p>
    <w:p w14:paraId="08119D6E" w14:textId="77777777" w:rsidR="006B73A5" w:rsidRPr="00D738F6" w:rsidRDefault="006B73A5" w:rsidP="006B73A5">
      <w:pPr>
        <w:suppressAutoHyphens/>
        <w:spacing w:after="0" w:line="240" w:lineRule="auto"/>
        <w:ind w:firstLine="708"/>
        <w:rPr>
          <w:rFonts w:eastAsia="Times New Roman" w:cstheme="minorHAnsi"/>
          <w:lang w:eastAsia="ar-SA"/>
        </w:rPr>
      </w:pPr>
      <w:r w:rsidRPr="00D738F6">
        <w:rPr>
          <w:rFonts w:eastAsia="Times New Roman" w:cstheme="minorHAnsi"/>
          <w:lang w:eastAsia="ar-SA"/>
        </w:rPr>
        <w:t>S poštovanjem,</w:t>
      </w:r>
    </w:p>
    <w:p w14:paraId="40DE1761" w14:textId="54901092" w:rsidR="00C46502" w:rsidRPr="00D738F6" w:rsidRDefault="006B73A5" w:rsidP="004E1A66">
      <w:pPr>
        <w:suppressAutoHyphens/>
        <w:spacing w:after="0"/>
        <w:rPr>
          <w:rFonts w:eastAsia="Times New Roman" w:cstheme="minorHAnsi"/>
          <w:b/>
          <w:lang w:eastAsia="ar-SA"/>
        </w:rPr>
      </w:pP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r>
      <w:r w:rsidRPr="00D738F6">
        <w:rPr>
          <w:rFonts w:eastAsia="Times New Roman" w:cstheme="minorHAnsi"/>
          <w:lang w:eastAsia="ar-SA"/>
        </w:rPr>
        <w:tab/>
        <w:t xml:space="preserve"> </w:t>
      </w:r>
      <w:r w:rsidRPr="00D738F6">
        <w:rPr>
          <w:rFonts w:eastAsia="Times New Roman" w:cstheme="minorHAnsi"/>
          <w:lang w:eastAsia="ar-SA"/>
        </w:rPr>
        <w:tab/>
        <w:t xml:space="preserve">    </w:t>
      </w:r>
      <w:r w:rsidR="004375D4" w:rsidRPr="00D738F6">
        <w:rPr>
          <w:rFonts w:eastAsia="Times New Roman" w:cstheme="minorHAnsi"/>
          <w:lang w:eastAsia="ar-SA"/>
        </w:rPr>
        <w:t xml:space="preserve">         </w:t>
      </w:r>
      <w:r w:rsidRPr="00D738F6">
        <w:rPr>
          <w:rFonts w:eastAsia="Times New Roman" w:cstheme="minorHAnsi"/>
          <w:lang w:eastAsia="ar-SA"/>
        </w:rPr>
        <w:t xml:space="preserve">     </w:t>
      </w:r>
      <w:r w:rsidR="00D1466B" w:rsidRPr="00D738F6">
        <w:rPr>
          <w:rFonts w:eastAsia="Times New Roman" w:cstheme="minorHAnsi"/>
          <w:b/>
          <w:lang w:eastAsia="ar-SA"/>
        </w:rPr>
        <w:t>Pročelnica</w:t>
      </w:r>
    </w:p>
    <w:p w14:paraId="5290862A" w14:textId="77777777" w:rsidR="004E1A66" w:rsidRPr="00D738F6" w:rsidRDefault="004E1A66" w:rsidP="004E1A66">
      <w:pPr>
        <w:suppressAutoHyphens/>
        <w:spacing w:after="0"/>
        <w:rPr>
          <w:rFonts w:eastAsia="Times New Roman" w:cstheme="minorHAnsi"/>
          <w:b/>
          <w:lang w:eastAsia="ar-SA"/>
        </w:rPr>
      </w:pPr>
    </w:p>
    <w:p w14:paraId="3D8EBA7C" w14:textId="27E59B33" w:rsidR="0053309E" w:rsidRPr="00E10774" w:rsidRDefault="006B73A5" w:rsidP="004E1A66">
      <w:pPr>
        <w:suppressAutoHyphens/>
        <w:spacing w:after="0" w:line="240" w:lineRule="auto"/>
        <w:ind w:left="5672"/>
        <w:rPr>
          <w:rFonts w:eastAsia="Times New Roman" w:cstheme="minorHAnsi"/>
          <w:b/>
          <w:lang w:eastAsia="ar-SA"/>
        </w:rPr>
      </w:pPr>
      <w:r w:rsidRPr="00D738F6">
        <w:rPr>
          <w:rFonts w:eastAsia="Times New Roman" w:cstheme="minorHAnsi"/>
          <w:b/>
          <w:lang w:eastAsia="ar-SA"/>
        </w:rPr>
        <w:t xml:space="preserve">              </w:t>
      </w:r>
      <w:r w:rsidR="00D1466B" w:rsidRPr="00D738F6">
        <w:rPr>
          <w:rFonts w:eastAsia="Times New Roman" w:cstheme="minorHAnsi"/>
          <w:b/>
          <w:lang w:eastAsia="ar-SA"/>
        </w:rPr>
        <w:t xml:space="preserve">Maria Stojković, </w:t>
      </w:r>
      <w:proofErr w:type="spellStart"/>
      <w:r w:rsidR="00D1466B" w:rsidRPr="00D738F6">
        <w:rPr>
          <w:rFonts w:eastAsia="Times New Roman" w:cstheme="minorHAnsi"/>
          <w:b/>
          <w:lang w:eastAsia="ar-SA"/>
        </w:rPr>
        <w:t>univ</w:t>
      </w:r>
      <w:proofErr w:type="spellEnd"/>
      <w:r w:rsidR="00D1466B" w:rsidRPr="00D738F6">
        <w:rPr>
          <w:rFonts w:eastAsia="Times New Roman" w:cstheme="minorHAnsi"/>
          <w:b/>
          <w:lang w:eastAsia="ar-SA"/>
        </w:rPr>
        <w:t>.</w:t>
      </w:r>
      <w:r w:rsidR="0007713B" w:rsidRPr="00D738F6">
        <w:rPr>
          <w:rFonts w:eastAsia="Times New Roman" w:cstheme="minorHAnsi"/>
          <w:b/>
          <w:lang w:eastAsia="ar-SA"/>
        </w:rPr>
        <w:t xml:space="preserve"> </w:t>
      </w:r>
      <w:proofErr w:type="spellStart"/>
      <w:r w:rsidR="00D1466B" w:rsidRPr="00D738F6">
        <w:rPr>
          <w:rFonts w:eastAsia="Times New Roman" w:cstheme="minorHAnsi"/>
          <w:b/>
          <w:lang w:eastAsia="ar-SA"/>
        </w:rPr>
        <w:t>spec</w:t>
      </w:r>
      <w:proofErr w:type="spellEnd"/>
      <w:r w:rsidR="00D1466B" w:rsidRPr="00D738F6">
        <w:rPr>
          <w:rFonts w:eastAsia="Times New Roman" w:cstheme="minorHAnsi"/>
          <w:b/>
          <w:lang w:eastAsia="ar-SA"/>
        </w:rPr>
        <w:t>.</w:t>
      </w:r>
      <w:r w:rsidR="0007713B" w:rsidRPr="00D738F6">
        <w:rPr>
          <w:rFonts w:eastAsia="Times New Roman" w:cstheme="minorHAnsi"/>
          <w:b/>
          <w:lang w:eastAsia="ar-SA"/>
        </w:rPr>
        <w:t xml:space="preserve"> </w:t>
      </w:r>
      <w:proofErr w:type="spellStart"/>
      <w:r w:rsidR="00D1466B" w:rsidRPr="00D738F6">
        <w:rPr>
          <w:rFonts w:eastAsia="Times New Roman" w:cstheme="minorHAnsi"/>
          <w:b/>
          <w:lang w:eastAsia="ar-SA"/>
        </w:rPr>
        <w:t>oec</w:t>
      </w:r>
      <w:proofErr w:type="spellEnd"/>
      <w:r w:rsidR="00D1466B" w:rsidRPr="00D738F6">
        <w:rPr>
          <w:rFonts w:eastAsia="Times New Roman" w:cstheme="minorHAnsi"/>
          <w:b/>
          <w:lang w:eastAsia="ar-SA"/>
        </w:rPr>
        <w:t>.</w:t>
      </w:r>
    </w:p>
    <w:sectPr w:rsidR="0053309E" w:rsidRPr="00E10774" w:rsidSect="00D1466B">
      <w:headerReference w:type="default" r:id="rId15"/>
      <w:pgSz w:w="11906" w:h="16838"/>
      <w:pgMar w:top="1417" w:right="1417" w:bottom="1417"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9C8D" w14:textId="77777777" w:rsidR="008C72DF" w:rsidRDefault="008C72DF" w:rsidP="00ED542F">
      <w:pPr>
        <w:spacing w:after="0" w:line="240" w:lineRule="auto"/>
      </w:pPr>
      <w:r>
        <w:separator/>
      </w:r>
    </w:p>
  </w:endnote>
  <w:endnote w:type="continuationSeparator" w:id="0">
    <w:p w14:paraId="1F26DC47" w14:textId="77777777" w:rsidR="008C72DF" w:rsidRDefault="008C72DF" w:rsidP="00ED542F">
      <w:pPr>
        <w:spacing w:after="0" w:line="240" w:lineRule="auto"/>
      </w:pPr>
      <w:r>
        <w:continuationSeparator/>
      </w:r>
    </w:p>
  </w:endnote>
  <w:endnote w:type="continuationNotice" w:id="1">
    <w:p w14:paraId="1708989E" w14:textId="77777777" w:rsidR="00350E8C" w:rsidRDefault="00350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597980"/>
      <w:docPartObj>
        <w:docPartGallery w:val="Page Numbers (Bottom of Page)"/>
        <w:docPartUnique/>
      </w:docPartObj>
    </w:sdtPr>
    <w:sdtEndPr/>
    <w:sdtContent>
      <w:p w14:paraId="2D1348E8" w14:textId="77777777" w:rsidR="0059677D" w:rsidRDefault="0059677D">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57E0A560" w14:textId="77777777" w:rsidR="0059677D" w:rsidRPr="00677B96" w:rsidRDefault="0059677D" w:rsidP="00677B96">
    <w:pPr>
      <w:pStyle w:val="Podnoje"/>
    </w:pPr>
  </w:p>
  <w:p w14:paraId="60353D73" w14:textId="77777777" w:rsidR="0059677D" w:rsidRDefault="005967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784307"/>
      <w:docPartObj>
        <w:docPartGallery w:val="Page Numbers (Bottom of Page)"/>
        <w:docPartUnique/>
      </w:docPartObj>
    </w:sdtPr>
    <w:sdtEndPr/>
    <w:sdtContent>
      <w:p w14:paraId="462AA240" w14:textId="77777777" w:rsidR="00B215A1" w:rsidRDefault="00B215A1">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6C9F4C49" w14:textId="77777777" w:rsidR="00B215A1" w:rsidRPr="00677B96" w:rsidRDefault="00B215A1" w:rsidP="00677B96">
    <w:pPr>
      <w:pStyle w:val="Podnoje"/>
    </w:pPr>
  </w:p>
  <w:p w14:paraId="363E80F6" w14:textId="77777777" w:rsidR="00B215A1" w:rsidRDefault="00B215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74560"/>
      <w:docPartObj>
        <w:docPartGallery w:val="Page Numbers (Bottom of Page)"/>
        <w:docPartUnique/>
      </w:docPartObj>
    </w:sdtPr>
    <w:sdtEndPr/>
    <w:sdtContent>
      <w:p w14:paraId="639F0211" w14:textId="77777777" w:rsidR="003670E3" w:rsidRDefault="003670E3">
        <w:pPr>
          <w:pStyle w:val="Podnoje"/>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661F227C" w14:textId="77777777" w:rsidR="003670E3" w:rsidRPr="00677B96" w:rsidRDefault="003670E3" w:rsidP="00677B96">
    <w:pPr>
      <w:pStyle w:val="Podnoje"/>
    </w:pPr>
  </w:p>
  <w:p w14:paraId="537AE6DB" w14:textId="77777777" w:rsidR="003670E3" w:rsidRDefault="00367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DFDC" w14:textId="77777777" w:rsidR="008C72DF" w:rsidRDefault="008C72DF" w:rsidP="00ED542F">
      <w:pPr>
        <w:spacing w:after="0" w:line="240" w:lineRule="auto"/>
      </w:pPr>
      <w:r>
        <w:separator/>
      </w:r>
    </w:p>
  </w:footnote>
  <w:footnote w:type="continuationSeparator" w:id="0">
    <w:p w14:paraId="66BFF69A" w14:textId="77777777" w:rsidR="008C72DF" w:rsidRDefault="008C72DF" w:rsidP="00ED542F">
      <w:pPr>
        <w:spacing w:after="0" w:line="240" w:lineRule="auto"/>
      </w:pPr>
      <w:r>
        <w:continuationSeparator/>
      </w:r>
    </w:p>
  </w:footnote>
  <w:footnote w:type="continuationNotice" w:id="1">
    <w:p w14:paraId="7143D648" w14:textId="77777777" w:rsidR="00350E8C" w:rsidRDefault="00350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9590" w14:textId="77777777" w:rsidR="006B73A5" w:rsidRDefault="006B73A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4EC8" w14:textId="77777777" w:rsidR="008C72DF" w:rsidRDefault="008C72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030"/>
        </w:tabs>
        <w:ind w:left="6030" w:hanging="360"/>
      </w:pPr>
      <w:rPr>
        <w:rFonts w:ascii="Bookman Old Style" w:hAnsi="Bookman Old Style" w:cs="Times New Roman"/>
      </w:rPr>
    </w:lvl>
  </w:abstractNum>
  <w:abstractNum w:abstractNumId="2" w15:restartNumberingAfterBreak="0">
    <w:nsid w:val="00F60D89"/>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3" w15:restartNumberingAfterBreak="0">
    <w:nsid w:val="0BD779AD"/>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4" w15:restartNumberingAfterBreak="0">
    <w:nsid w:val="0F6E1C32"/>
    <w:multiLevelType w:val="hybridMultilevel"/>
    <w:tmpl w:val="68A29292"/>
    <w:lvl w:ilvl="0" w:tplc="A482A30A">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A2502A"/>
    <w:multiLevelType w:val="hybridMultilevel"/>
    <w:tmpl w:val="577A4632"/>
    <w:lvl w:ilvl="0" w:tplc="C81E9AB6">
      <w:start w:val="1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17F5B"/>
    <w:multiLevelType w:val="multilevel"/>
    <w:tmpl w:val="2DB4A956"/>
    <w:lvl w:ilvl="0">
      <w:start w:val="1"/>
      <w:numFmt w:val="decimal"/>
      <w:lvlText w:val="%1."/>
      <w:lvlJc w:val="left"/>
      <w:pPr>
        <w:ind w:left="660" w:hanging="660"/>
      </w:pPr>
      <w:rPr>
        <w:rFonts w:cstheme="minorBidi" w:hint="default"/>
      </w:rPr>
    </w:lvl>
    <w:lvl w:ilvl="1">
      <w:start w:val="1"/>
      <w:numFmt w:val="decimal"/>
      <w:lvlText w:val="%1.%2."/>
      <w:lvlJc w:val="left"/>
      <w:pPr>
        <w:ind w:left="1136" w:hanging="660"/>
      </w:pPr>
      <w:rPr>
        <w:rFonts w:cstheme="minorBidi" w:hint="default"/>
      </w:rPr>
    </w:lvl>
    <w:lvl w:ilvl="2">
      <w:start w:val="2"/>
      <w:numFmt w:val="decimal"/>
      <w:lvlText w:val="%1.%2.%3."/>
      <w:lvlJc w:val="left"/>
      <w:pPr>
        <w:ind w:left="1672" w:hanging="720"/>
      </w:pPr>
      <w:rPr>
        <w:rFonts w:cstheme="minorBidi" w:hint="default"/>
      </w:rPr>
    </w:lvl>
    <w:lvl w:ilvl="3">
      <w:start w:val="3"/>
      <w:numFmt w:val="decimal"/>
      <w:lvlText w:val="%1.%2.%3.%4."/>
      <w:lvlJc w:val="left"/>
      <w:pPr>
        <w:ind w:left="1713" w:hanging="720"/>
      </w:pPr>
      <w:rPr>
        <w:rFonts w:cstheme="minorBidi" w:hint="default"/>
      </w:rPr>
    </w:lvl>
    <w:lvl w:ilvl="4">
      <w:start w:val="1"/>
      <w:numFmt w:val="decimal"/>
      <w:lvlText w:val="%1.%2.%3.%4.%5."/>
      <w:lvlJc w:val="left"/>
      <w:pPr>
        <w:ind w:left="2984" w:hanging="1080"/>
      </w:pPr>
      <w:rPr>
        <w:rFonts w:cstheme="minorBidi" w:hint="default"/>
      </w:rPr>
    </w:lvl>
    <w:lvl w:ilvl="5">
      <w:start w:val="1"/>
      <w:numFmt w:val="decimal"/>
      <w:lvlText w:val="%1.%2.%3.%4.%5.%6."/>
      <w:lvlJc w:val="left"/>
      <w:pPr>
        <w:ind w:left="3460" w:hanging="1080"/>
      </w:pPr>
      <w:rPr>
        <w:rFonts w:cstheme="minorBidi" w:hint="default"/>
      </w:rPr>
    </w:lvl>
    <w:lvl w:ilvl="6">
      <w:start w:val="1"/>
      <w:numFmt w:val="decimal"/>
      <w:lvlText w:val="%1.%2.%3.%4.%5.%6.%7."/>
      <w:lvlJc w:val="left"/>
      <w:pPr>
        <w:ind w:left="4296" w:hanging="1440"/>
      </w:pPr>
      <w:rPr>
        <w:rFonts w:cstheme="minorBidi" w:hint="default"/>
      </w:rPr>
    </w:lvl>
    <w:lvl w:ilvl="7">
      <w:start w:val="1"/>
      <w:numFmt w:val="decimal"/>
      <w:lvlText w:val="%1.%2.%3.%4.%5.%6.%7.%8."/>
      <w:lvlJc w:val="left"/>
      <w:pPr>
        <w:ind w:left="4772" w:hanging="1440"/>
      </w:pPr>
      <w:rPr>
        <w:rFonts w:cstheme="minorBidi" w:hint="default"/>
      </w:rPr>
    </w:lvl>
    <w:lvl w:ilvl="8">
      <w:start w:val="1"/>
      <w:numFmt w:val="decimal"/>
      <w:lvlText w:val="%1.%2.%3.%4.%5.%6.%7.%8.%9."/>
      <w:lvlJc w:val="left"/>
      <w:pPr>
        <w:ind w:left="5608" w:hanging="1800"/>
      </w:pPr>
      <w:rPr>
        <w:rFonts w:cstheme="minorBidi" w:hint="default"/>
      </w:rPr>
    </w:lvl>
  </w:abstractNum>
  <w:abstractNum w:abstractNumId="7" w15:restartNumberingAfterBreak="0">
    <w:nsid w:val="246604B7"/>
    <w:multiLevelType w:val="hybridMultilevel"/>
    <w:tmpl w:val="1800F67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A9D5CCF"/>
    <w:multiLevelType w:val="hybridMultilevel"/>
    <w:tmpl w:val="6D06E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4173E3"/>
    <w:multiLevelType w:val="hybridMultilevel"/>
    <w:tmpl w:val="ECF047E4"/>
    <w:lvl w:ilvl="0" w:tplc="C81E9AB6">
      <w:start w:val="159"/>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15052D"/>
    <w:multiLevelType w:val="hybridMultilevel"/>
    <w:tmpl w:val="A45277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514E58FE"/>
    <w:multiLevelType w:val="hybridMultilevel"/>
    <w:tmpl w:val="B8F62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F3477E"/>
    <w:multiLevelType w:val="hybridMultilevel"/>
    <w:tmpl w:val="D7EAB0C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AD53F73"/>
    <w:multiLevelType w:val="hybridMultilevel"/>
    <w:tmpl w:val="9EBC3B78"/>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num w:numId="1" w16cid:durableId="1000234443">
    <w:abstractNumId w:val="9"/>
  </w:num>
  <w:num w:numId="2" w16cid:durableId="637955328">
    <w:abstractNumId w:val="0"/>
  </w:num>
  <w:num w:numId="3" w16cid:durableId="1749961860">
    <w:abstractNumId w:val="2"/>
  </w:num>
  <w:num w:numId="4" w16cid:durableId="1034386582">
    <w:abstractNumId w:val="6"/>
  </w:num>
  <w:num w:numId="5" w16cid:durableId="599917407">
    <w:abstractNumId w:val="4"/>
  </w:num>
  <w:num w:numId="6" w16cid:durableId="1849363534">
    <w:abstractNumId w:val="11"/>
  </w:num>
  <w:num w:numId="7" w16cid:durableId="238447407">
    <w:abstractNumId w:val="8"/>
  </w:num>
  <w:num w:numId="8" w16cid:durableId="792140112">
    <w:abstractNumId w:val="10"/>
  </w:num>
  <w:num w:numId="9" w16cid:durableId="1249921625">
    <w:abstractNumId w:val="7"/>
  </w:num>
  <w:num w:numId="10" w16cid:durableId="1837529923">
    <w:abstractNumId w:val="9"/>
  </w:num>
  <w:num w:numId="11" w16cid:durableId="1143814140">
    <w:abstractNumId w:val="9"/>
  </w:num>
  <w:num w:numId="12" w16cid:durableId="633216320">
    <w:abstractNumId w:val="12"/>
  </w:num>
  <w:num w:numId="13" w16cid:durableId="1038820205">
    <w:abstractNumId w:val="3"/>
  </w:num>
  <w:num w:numId="14" w16cid:durableId="1875341571">
    <w:abstractNumId w:val="13"/>
  </w:num>
  <w:num w:numId="15" w16cid:durableId="1692761566">
    <w:abstractNumId w:val="5"/>
  </w:num>
  <w:num w:numId="16" w16cid:durableId="11004932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66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C"/>
    <w:rsid w:val="0000041A"/>
    <w:rsid w:val="00000468"/>
    <w:rsid w:val="00000CB6"/>
    <w:rsid w:val="000016E8"/>
    <w:rsid w:val="00001718"/>
    <w:rsid w:val="000017DC"/>
    <w:rsid w:val="00001A8B"/>
    <w:rsid w:val="00001D17"/>
    <w:rsid w:val="00001D82"/>
    <w:rsid w:val="00002798"/>
    <w:rsid w:val="0000280C"/>
    <w:rsid w:val="000037D7"/>
    <w:rsid w:val="00003D56"/>
    <w:rsid w:val="00004665"/>
    <w:rsid w:val="00004774"/>
    <w:rsid w:val="00004C4B"/>
    <w:rsid w:val="000052D9"/>
    <w:rsid w:val="0000599B"/>
    <w:rsid w:val="00005B0C"/>
    <w:rsid w:val="0000643E"/>
    <w:rsid w:val="0000653A"/>
    <w:rsid w:val="00006DDF"/>
    <w:rsid w:val="00006F46"/>
    <w:rsid w:val="00006F5A"/>
    <w:rsid w:val="0000740D"/>
    <w:rsid w:val="00007595"/>
    <w:rsid w:val="00007611"/>
    <w:rsid w:val="00007BA3"/>
    <w:rsid w:val="00007E09"/>
    <w:rsid w:val="00007FB4"/>
    <w:rsid w:val="00010352"/>
    <w:rsid w:val="00010511"/>
    <w:rsid w:val="00010E59"/>
    <w:rsid w:val="00010EA7"/>
    <w:rsid w:val="00011B43"/>
    <w:rsid w:val="00011F6C"/>
    <w:rsid w:val="000128B6"/>
    <w:rsid w:val="00012E1D"/>
    <w:rsid w:val="00013972"/>
    <w:rsid w:val="00013A6E"/>
    <w:rsid w:val="00013D30"/>
    <w:rsid w:val="0001490F"/>
    <w:rsid w:val="00014E86"/>
    <w:rsid w:val="00015518"/>
    <w:rsid w:val="000158FC"/>
    <w:rsid w:val="00015AB6"/>
    <w:rsid w:val="00016210"/>
    <w:rsid w:val="0001680F"/>
    <w:rsid w:val="000174E9"/>
    <w:rsid w:val="00020A0A"/>
    <w:rsid w:val="00020B51"/>
    <w:rsid w:val="00020E3E"/>
    <w:rsid w:val="000214AF"/>
    <w:rsid w:val="0002155D"/>
    <w:rsid w:val="00023456"/>
    <w:rsid w:val="000235A4"/>
    <w:rsid w:val="00024049"/>
    <w:rsid w:val="0002463A"/>
    <w:rsid w:val="00024BDA"/>
    <w:rsid w:val="00024FC1"/>
    <w:rsid w:val="00025C4B"/>
    <w:rsid w:val="00025CBB"/>
    <w:rsid w:val="00025DCC"/>
    <w:rsid w:val="00026A60"/>
    <w:rsid w:val="00026CC0"/>
    <w:rsid w:val="00027280"/>
    <w:rsid w:val="000272A9"/>
    <w:rsid w:val="000274DB"/>
    <w:rsid w:val="0002752B"/>
    <w:rsid w:val="0002767D"/>
    <w:rsid w:val="00027A7C"/>
    <w:rsid w:val="00030276"/>
    <w:rsid w:val="000303F0"/>
    <w:rsid w:val="00031709"/>
    <w:rsid w:val="000318E4"/>
    <w:rsid w:val="0003202C"/>
    <w:rsid w:val="00032250"/>
    <w:rsid w:val="00032F53"/>
    <w:rsid w:val="00033486"/>
    <w:rsid w:val="0003363B"/>
    <w:rsid w:val="00033E34"/>
    <w:rsid w:val="00034A6D"/>
    <w:rsid w:val="00035527"/>
    <w:rsid w:val="0003598C"/>
    <w:rsid w:val="00035E55"/>
    <w:rsid w:val="00036118"/>
    <w:rsid w:val="0003625D"/>
    <w:rsid w:val="000365E1"/>
    <w:rsid w:val="00037219"/>
    <w:rsid w:val="00037645"/>
    <w:rsid w:val="0004032A"/>
    <w:rsid w:val="00040C68"/>
    <w:rsid w:val="00040D45"/>
    <w:rsid w:val="000413E8"/>
    <w:rsid w:val="00041431"/>
    <w:rsid w:val="000419F2"/>
    <w:rsid w:val="00041EFE"/>
    <w:rsid w:val="00042A69"/>
    <w:rsid w:val="00043181"/>
    <w:rsid w:val="000433BB"/>
    <w:rsid w:val="00043C17"/>
    <w:rsid w:val="000442DC"/>
    <w:rsid w:val="000442EF"/>
    <w:rsid w:val="00045135"/>
    <w:rsid w:val="0004594E"/>
    <w:rsid w:val="00045B7E"/>
    <w:rsid w:val="00046AE4"/>
    <w:rsid w:val="00046BEA"/>
    <w:rsid w:val="00046E8A"/>
    <w:rsid w:val="00047728"/>
    <w:rsid w:val="00047847"/>
    <w:rsid w:val="00047E27"/>
    <w:rsid w:val="000504D8"/>
    <w:rsid w:val="000507E2"/>
    <w:rsid w:val="00050A6B"/>
    <w:rsid w:val="00050E7E"/>
    <w:rsid w:val="00050E91"/>
    <w:rsid w:val="00053199"/>
    <w:rsid w:val="00053444"/>
    <w:rsid w:val="00055332"/>
    <w:rsid w:val="00055650"/>
    <w:rsid w:val="000557E4"/>
    <w:rsid w:val="00055ED8"/>
    <w:rsid w:val="00056C79"/>
    <w:rsid w:val="000578A8"/>
    <w:rsid w:val="0005791B"/>
    <w:rsid w:val="00060DF1"/>
    <w:rsid w:val="0006150A"/>
    <w:rsid w:val="0006183F"/>
    <w:rsid w:val="00061878"/>
    <w:rsid w:val="0006251A"/>
    <w:rsid w:val="000627F4"/>
    <w:rsid w:val="0006425B"/>
    <w:rsid w:val="00064DF9"/>
    <w:rsid w:val="000650D4"/>
    <w:rsid w:val="00065716"/>
    <w:rsid w:val="000660CF"/>
    <w:rsid w:val="0006684F"/>
    <w:rsid w:val="000669F8"/>
    <w:rsid w:val="00066E20"/>
    <w:rsid w:val="00066E7A"/>
    <w:rsid w:val="000673B1"/>
    <w:rsid w:val="00067ED3"/>
    <w:rsid w:val="00067F30"/>
    <w:rsid w:val="0007099A"/>
    <w:rsid w:val="000710E3"/>
    <w:rsid w:val="00071714"/>
    <w:rsid w:val="0007207D"/>
    <w:rsid w:val="0007226D"/>
    <w:rsid w:val="00073719"/>
    <w:rsid w:val="000737A2"/>
    <w:rsid w:val="00073AC7"/>
    <w:rsid w:val="00074578"/>
    <w:rsid w:val="00074EFD"/>
    <w:rsid w:val="000760E7"/>
    <w:rsid w:val="0007713B"/>
    <w:rsid w:val="000777A0"/>
    <w:rsid w:val="000777C3"/>
    <w:rsid w:val="00077C03"/>
    <w:rsid w:val="000804E7"/>
    <w:rsid w:val="0008074E"/>
    <w:rsid w:val="00080F44"/>
    <w:rsid w:val="000813EE"/>
    <w:rsid w:val="00081D78"/>
    <w:rsid w:val="00081E53"/>
    <w:rsid w:val="0008223E"/>
    <w:rsid w:val="0008254F"/>
    <w:rsid w:val="00082894"/>
    <w:rsid w:val="00084C9D"/>
    <w:rsid w:val="0008565A"/>
    <w:rsid w:val="00085684"/>
    <w:rsid w:val="0008688F"/>
    <w:rsid w:val="00086D12"/>
    <w:rsid w:val="00086E6E"/>
    <w:rsid w:val="00087099"/>
    <w:rsid w:val="00087152"/>
    <w:rsid w:val="00087C79"/>
    <w:rsid w:val="00090706"/>
    <w:rsid w:val="00090DBE"/>
    <w:rsid w:val="000913DA"/>
    <w:rsid w:val="00091438"/>
    <w:rsid w:val="00091667"/>
    <w:rsid w:val="0009187B"/>
    <w:rsid w:val="00091DD1"/>
    <w:rsid w:val="00091DE0"/>
    <w:rsid w:val="000921C6"/>
    <w:rsid w:val="0009369B"/>
    <w:rsid w:val="000937D1"/>
    <w:rsid w:val="00093843"/>
    <w:rsid w:val="00093868"/>
    <w:rsid w:val="00093D6C"/>
    <w:rsid w:val="000944EC"/>
    <w:rsid w:val="00094746"/>
    <w:rsid w:val="0009504D"/>
    <w:rsid w:val="00095118"/>
    <w:rsid w:val="0009520C"/>
    <w:rsid w:val="000953AF"/>
    <w:rsid w:val="00095ADC"/>
    <w:rsid w:val="00095F05"/>
    <w:rsid w:val="0009625F"/>
    <w:rsid w:val="0009634C"/>
    <w:rsid w:val="0009649B"/>
    <w:rsid w:val="000964A2"/>
    <w:rsid w:val="00096AB6"/>
    <w:rsid w:val="00096D71"/>
    <w:rsid w:val="00096DBD"/>
    <w:rsid w:val="00097668"/>
    <w:rsid w:val="00097E02"/>
    <w:rsid w:val="000A0072"/>
    <w:rsid w:val="000A027B"/>
    <w:rsid w:val="000A0979"/>
    <w:rsid w:val="000A0E0D"/>
    <w:rsid w:val="000A2AAC"/>
    <w:rsid w:val="000A35AB"/>
    <w:rsid w:val="000A36AF"/>
    <w:rsid w:val="000A4176"/>
    <w:rsid w:val="000A4240"/>
    <w:rsid w:val="000A457B"/>
    <w:rsid w:val="000A479B"/>
    <w:rsid w:val="000A51AC"/>
    <w:rsid w:val="000A53B4"/>
    <w:rsid w:val="000A5A73"/>
    <w:rsid w:val="000A5D7B"/>
    <w:rsid w:val="000A69C1"/>
    <w:rsid w:val="000A6B4A"/>
    <w:rsid w:val="000B02F0"/>
    <w:rsid w:val="000B16C9"/>
    <w:rsid w:val="000B1F63"/>
    <w:rsid w:val="000B2E7B"/>
    <w:rsid w:val="000B31C0"/>
    <w:rsid w:val="000B33D0"/>
    <w:rsid w:val="000B3A9F"/>
    <w:rsid w:val="000B3BBA"/>
    <w:rsid w:val="000B4891"/>
    <w:rsid w:val="000B491F"/>
    <w:rsid w:val="000B4B5F"/>
    <w:rsid w:val="000B52D0"/>
    <w:rsid w:val="000B55C3"/>
    <w:rsid w:val="000B58A8"/>
    <w:rsid w:val="000B5BAF"/>
    <w:rsid w:val="000B5E83"/>
    <w:rsid w:val="000B617C"/>
    <w:rsid w:val="000B62B0"/>
    <w:rsid w:val="000B69E3"/>
    <w:rsid w:val="000B6C57"/>
    <w:rsid w:val="000B6F64"/>
    <w:rsid w:val="000B7087"/>
    <w:rsid w:val="000B7D5B"/>
    <w:rsid w:val="000C02BF"/>
    <w:rsid w:val="000C03FD"/>
    <w:rsid w:val="000C0FC5"/>
    <w:rsid w:val="000C261E"/>
    <w:rsid w:val="000C27F6"/>
    <w:rsid w:val="000C2E46"/>
    <w:rsid w:val="000C2FC3"/>
    <w:rsid w:val="000C3FD1"/>
    <w:rsid w:val="000C4359"/>
    <w:rsid w:val="000C4F6E"/>
    <w:rsid w:val="000C507F"/>
    <w:rsid w:val="000C5366"/>
    <w:rsid w:val="000C5D42"/>
    <w:rsid w:val="000C692A"/>
    <w:rsid w:val="000C6E55"/>
    <w:rsid w:val="000C7558"/>
    <w:rsid w:val="000C75E5"/>
    <w:rsid w:val="000C786B"/>
    <w:rsid w:val="000D0AA5"/>
    <w:rsid w:val="000D11A9"/>
    <w:rsid w:val="000D1C87"/>
    <w:rsid w:val="000D2463"/>
    <w:rsid w:val="000D2DB6"/>
    <w:rsid w:val="000D2E53"/>
    <w:rsid w:val="000D33CE"/>
    <w:rsid w:val="000D3AC0"/>
    <w:rsid w:val="000D3DCE"/>
    <w:rsid w:val="000D4D70"/>
    <w:rsid w:val="000D56D1"/>
    <w:rsid w:val="000D57FE"/>
    <w:rsid w:val="000D5ED1"/>
    <w:rsid w:val="000D6A78"/>
    <w:rsid w:val="000D6CD8"/>
    <w:rsid w:val="000D6F68"/>
    <w:rsid w:val="000D786C"/>
    <w:rsid w:val="000D7AB7"/>
    <w:rsid w:val="000D7C73"/>
    <w:rsid w:val="000E019C"/>
    <w:rsid w:val="000E03D8"/>
    <w:rsid w:val="000E0525"/>
    <w:rsid w:val="000E0ED3"/>
    <w:rsid w:val="000E1053"/>
    <w:rsid w:val="000E203B"/>
    <w:rsid w:val="000E2503"/>
    <w:rsid w:val="000E2530"/>
    <w:rsid w:val="000E25AB"/>
    <w:rsid w:val="000E2910"/>
    <w:rsid w:val="000E2BD7"/>
    <w:rsid w:val="000E2E42"/>
    <w:rsid w:val="000E2FB9"/>
    <w:rsid w:val="000E3824"/>
    <w:rsid w:val="000E3CA2"/>
    <w:rsid w:val="000E41A8"/>
    <w:rsid w:val="000E4836"/>
    <w:rsid w:val="000E561D"/>
    <w:rsid w:val="000E5E6C"/>
    <w:rsid w:val="000E64FB"/>
    <w:rsid w:val="000E655B"/>
    <w:rsid w:val="000E6A50"/>
    <w:rsid w:val="000E6CE2"/>
    <w:rsid w:val="000E7176"/>
    <w:rsid w:val="000E780F"/>
    <w:rsid w:val="000E792F"/>
    <w:rsid w:val="000E7974"/>
    <w:rsid w:val="000E7B67"/>
    <w:rsid w:val="000E7CAB"/>
    <w:rsid w:val="000F0347"/>
    <w:rsid w:val="000F17A9"/>
    <w:rsid w:val="000F17FE"/>
    <w:rsid w:val="000F1FBE"/>
    <w:rsid w:val="000F227D"/>
    <w:rsid w:val="000F2829"/>
    <w:rsid w:val="000F2906"/>
    <w:rsid w:val="000F2A26"/>
    <w:rsid w:val="000F2E27"/>
    <w:rsid w:val="000F3033"/>
    <w:rsid w:val="000F3627"/>
    <w:rsid w:val="000F3A19"/>
    <w:rsid w:val="000F431D"/>
    <w:rsid w:val="000F54C1"/>
    <w:rsid w:val="000F54DB"/>
    <w:rsid w:val="000F5656"/>
    <w:rsid w:val="000F5896"/>
    <w:rsid w:val="000F5FA5"/>
    <w:rsid w:val="000F606D"/>
    <w:rsid w:val="000F62BF"/>
    <w:rsid w:val="000F659B"/>
    <w:rsid w:val="000F6ABA"/>
    <w:rsid w:val="000F74A4"/>
    <w:rsid w:val="000F77F2"/>
    <w:rsid w:val="000F7D02"/>
    <w:rsid w:val="000F7D4E"/>
    <w:rsid w:val="000F7EFE"/>
    <w:rsid w:val="00100145"/>
    <w:rsid w:val="001005AD"/>
    <w:rsid w:val="00100C9D"/>
    <w:rsid w:val="0010112A"/>
    <w:rsid w:val="001016DE"/>
    <w:rsid w:val="0010276B"/>
    <w:rsid w:val="001028AB"/>
    <w:rsid w:val="001028BD"/>
    <w:rsid w:val="00102B0A"/>
    <w:rsid w:val="00103095"/>
    <w:rsid w:val="001036FD"/>
    <w:rsid w:val="00103703"/>
    <w:rsid w:val="001048C3"/>
    <w:rsid w:val="00105279"/>
    <w:rsid w:val="00105F81"/>
    <w:rsid w:val="0010685B"/>
    <w:rsid w:val="00107053"/>
    <w:rsid w:val="0010750E"/>
    <w:rsid w:val="001079B1"/>
    <w:rsid w:val="001079BA"/>
    <w:rsid w:val="00107BB9"/>
    <w:rsid w:val="00107E45"/>
    <w:rsid w:val="00107E7C"/>
    <w:rsid w:val="0011112F"/>
    <w:rsid w:val="00111677"/>
    <w:rsid w:val="00112222"/>
    <w:rsid w:val="001122CF"/>
    <w:rsid w:val="001127ED"/>
    <w:rsid w:val="00113088"/>
    <w:rsid w:val="00113120"/>
    <w:rsid w:val="001132A6"/>
    <w:rsid w:val="00113754"/>
    <w:rsid w:val="00114616"/>
    <w:rsid w:val="00115005"/>
    <w:rsid w:val="001154CF"/>
    <w:rsid w:val="0011557B"/>
    <w:rsid w:val="00115FE6"/>
    <w:rsid w:val="001160DF"/>
    <w:rsid w:val="001161AC"/>
    <w:rsid w:val="0011653E"/>
    <w:rsid w:val="001166E7"/>
    <w:rsid w:val="00116B3A"/>
    <w:rsid w:val="00116BC1"/>
    <w:rsid w:val="00117BD1"/>
    <w:rsid w:val="00117CC1"/>
    <w:rsid w:val="00120F25"/>
    <w:rsid w:val="001210B7"/>
    <w:rsid w:val="001214A1"/>
    <w:rsid w:val="001216CD"/>
    <w:rsid w:val="00121C60"/>
    <w:rsid w:val="00122983"/>
    <w:rsid w:val="00122BA9"/>
    <w:rsid w:val="00122BB4"/>
    <w:rsid w:val="00123503"/>
    <w:rsid w:val="00123648"/>
    <w:rsid w:val="001237CA"/>
    <w:rsid w:val="00123A33"/>
    <w:rsid w:val="00123A3F"/>
    <w:rsid w:val="0012433A"/>
    <w:rsid w:val="00124628"/>
    <w:rsid w:val="00125142"/>
    <w:rsid w:val="0012598B"/>
    <w:rsid w:val="00126269"/>
    <w:rsid w:val="00127465"/>
    <w:rsid w:val="0012757B"/>
    <w:rsid w:val="00127581"/>
    <w:rsid w:val="00127967"/>
    <w:rsid w:val="00130010"/>
    <w:rsid w:val="001305A7"/>
    <w:rsid w:val="001307EB"/>
    <w:rsid w:val="00130A0E"/>
    <w:rsid w:val="00130D0B"/>
    <w:rsid w:val="001315CE"/>
    <w:rsid w:val="00131897"/>
    <w:rsid w:val="00131E96"/>
    <w:rsid w:val="00132122"/>
    <w:rsid w:val="00132177"/>
    <w:rsid w:val="0013299D"/>
    <w:rsid w:val="00133530"/>
    <w:rsid w:val="00133938"/>
    <w:rsid w:val="0013428A"/>
    <w:rsid w:val="00134715"/>
    <w:rsid w:val="00134801"/>
    <w:rsid w:val="00134903"/>
    <w:rsid w:val="00135024"/>
    <w:rsid w:val="001351F4"/>
    <w:rsid w:val="001358A3"/>
    <w:rsid w:val="00135AB9"/>
    <w:rsid w:val="00135D13"/>
    <w:rsid w:val="00136582"/>
    <w:rsid w:val="0013666B"/>
    <w:rsid w:val="00136DAC"/>
    <w:rsid w:val="00136F3F"/>
    <w:rsid w:val="0013742E"/>
    <w:rsid w:val="00137E2D"/>
    <w:rsid w:val="00140041"/>
    <w:rsid w:val="001401D7"/>
    <w:rsid w:val="00140323"/>
    <w:rsid w:val="00140D21"/>
    <w:rsid w:val="00140F26"/>
    <w:rsid w:val="0014129F"/>
    <w:rsid w:val="001412DA"/>
    <w:rsid w:val="001414F1"/>
    <w:rsid w:val="001417C1"/>
    <w:rsid w:val="0014184B"/>
    <w:rsid w:val="00142405"/>
    <w:rsid w:val="001430CE"/>
    <w:rsid w:val="0014422B"/>
    <w:rsid w:val="00145441"/>
    <w:rsid w:val="00145BE6"/>
    <w:rsid w:val="00146FB4"/>
    <w:rsid w:val="001470B4"/>
    <w:rsid w:val="001472EA"/>
    <w:rsid w:val="00147889"/>
    <w:rsid w:val="001503EE"/>
    <w:rsid w:val="0015117C"/>
    <w:rsid w:val="001514A1"/>
    <w:rsid w:val="00151588"/>
    <w:rsid w:val="0015161B"/>
    <w:rsid w:val="001529D8"/>
    <w:rsid w:val="00152C8D"/>
    <w:rsid w:val="001532AA"/>
    <w:rsid w:val="001534C2"/>
    <w:rsid w:val="00153CA1"/>
    <w:rsid w:val="001540E7"/>
    <w:rsid w:val="001543CB"/>
    <w:rsid w:val="00155C67"/>
    <w:rsid w:val="0015645D"/>
    <w:rsid w:val="00156CD9"/>
    <w:rsid w:val="00156E5D"/>
    <w:rsid w:val="00157320"/>
    <w:rsid w:val="00160189"/>
    <w:rsid w:val="001608BF"/>
    <w:rsid w:val="00161051"/>
    <w:rsid w:val="001620E4"/>
    <w:rsid w:val="00162BAD"/>
    <w:rsid w:val="00162F6C"/>
    <w:rsid w:val="0016302F"/>
    <w:rsid w:val="001634D2"/>
    <w:rsid w:val="00163B55"/>
    <w:rsid w:val="00163E49"/>
    <w:rsid w:val="001647C7"/>
    <w:rsid w:val="00164A5B"/>
    <w:rsid w:val="00164D82"/>
    <w:rsid w:val="00164FBE"/>
    <w:rsid w:val="0016516E"/>
    <w:rsid w:val="00165394"/>
    <w:rsid w:val="00166E60"/>
    <w:rsid w:val="00166EF1"/>
    <w:rsid w:val="00166F60"/>
    <w:rsid w:val="0016706F"/>
    <w:rsid w:val="00167145"/>
    <w:rsid w:val="00167479"/>
    <w:rsid w:val="001678D4"/>
    <w:rsid w:val="0017019F"/>
    <w:rsid w:val="001706B4"/>
    <w:rsid w:val="00170AAD"/>
    <w:rsid w:val="00170C14"/>
    <w:rsid w:val="00171447"/>
    <w:rsid w:val="001724B2"/>
    <w:rsid w:val="001725FB"/>
    <w:rsid w:val="0017272B"/>
    <w:rsid w:val="001731C3"/>
    <w:rsid w:val="00173D7D"/>
    <w:rsid w:val="00173F70"/>
    <w:rsid w:val="0017514B"/>
    <w:rsid w:val="00175262"/>
    <w:rsid w:val="0017564C"/>
    <w:rsid w:val="00175EA6"/>
    <w:rsid w:val="00175F64"/>
    <w:rsid w:val="00176135"/>
    <w:rsid w:val="001764DE"/>
    <w:rsid w:val="00176663"/>
    <w:rsid w:val="00176D2D"/>
    <w:rsid w:val="0017782C"/>
    <w:rsid w:val="00177A03"/>
    <w:rsid w:val="00177F8A"/>
    <w:rsid w:val="00180134"/>
    <w:rsid w:val="00180261"/>
    <w:rsid w:val="00180280"/>
    <w:rsid w:val="0018093B"/>
    <w:rsid w:val="00180F97"/>
    <w:rsid w:val="0018102D"/>
    <w:rsid w:val="001818C5"/>
    <w:rsid w:val="0018271F"/>
    <w:rsid w:val="00182745"/>
    <w:rsid w:val="00182954"/>
    <w:rsid w:val="00182D9B"/>
    <w:rsid w:val="00183444"/>
    <w:rsid w:val="0018359E"/>
    <w:rsid w:val="001835A2"/>
    <w:rsid w:val="001841A5"/>
    <w:rsid w:val="0018439A"/>
    <w:rsid w:val="0018465C"/>
    <w:rsid w:val="00185387"/>
    <w:rsid w:val="00185392"/>
    <w:rsid w:val="00185929"/>
    <w:rsid w:val="00185E1C"/>
    <w:rsid w:val="0018605A"/>
    <w:rsid w:val="00187A15"/>
    <w:rsid w:val="00190022"/>
    <w:rsid w:val="00190C19"/>
    <w:rsid w:val="00191153"/>
    <w:rsid w:val="001919D4"/>
    <w:rsid w:val="00192750"/>
    <w:rsid w:val="00192AEC"/>
    <w:rsid w:val="001933EB"/>
    <w:rsid w:val="00193B21"/>
    <w:rsid w:val="00193CCC"/>
    <w:rsid w:val="00193E00"/>
    <w:rsid w:val="00194043"/>
    <w:rsid w:val="00194115"/>
    <w:rsid w:val="001941B0"/>
    <w:rsid w:val="001942D2"/>
    <w:rsid w:val="001952F6"/>
    <w:rsid w:val="00195853"/>
    <w:rsid w:val="00195DF8"/>
    <w:rsid w:val="00195F98"/>
    <w:rsid w:val="001960EB"/>
    <w:rsid w:val="00196E9B"/>
    <w:rsid w:val="00196E9C"/>
    <w:rsid w:val="00197852"/>
    <w:rsid w:val="001A0B40"/>
    <w:rsid w:val="001A0FF0"/>
    <w:rsid w:val="001A0FF6"/>
    <w:rsid w:val="001A12FB"/>
    <w:rsid w:val="001A1F3E"/>
    <w:rsid w:val="001A290A"/>
    <w:rsid w:val="001A2A4A"/>
    <w:rsid w:val="001A2D9E"/>
    <w:rsid w:val="001A36D7"/>
    <w:rsid w:val="001A3AFF"/>
    <w:rsid w:val="001A3D90"/>
    <w:rsid w:val="001A4058"/>
    <w:rsid w:val="001A435C"/>
    <w:rsid w:val="001A464D"/>
    <w:rsid w:val="001A4875"/>
    <w:rsid w:val="001A4D7A"/>
    <w:rsid w:val="001A658D"/>
    <w:rsid w:val="001A6AD6"/>
    <w:rsid w:val="001A6BFF"/>
    <w:rsid w:val="001A6EB0"/>
    <w:rsid w:val="001A71AF"/>
    <w:rsid w:val="001A75BF"/>
    <w:rsid w:val="001A788F"/>
    <w:rsid w:val="001A78D2"/>
    <w:rsid w:val="001A7CC2"/>
    <w:rsid w:val="001A7FC3"/>
    <w:rsid w:val="001B0628"/>
    <w:rsid w:val="001B085A"/>
    <w:rsid w:val="001B0B96"/>
    <w:rsid w:val="001B115E"/>
    <w:rsid w:val="001B12E8"/>
    <w:rsid w:val="001B165B"/>
    <w:rsid w:val="001B1D48"/>
    <w:rsid w:val="001B20CD"/>
    <w:rsid w:val="001B2897"/>
    <w:rsid w:val="001B2E1E"/>
    <w:rsid w:val="001B3194"/>
    <w:rsid w:val="001B3905"/>
    <w:rsid w:val="001B3EBD"/>
    <w:rsid w:val="001B4A75"/>
    <w:rsid w:val="001B4D90"/>
    <w:rsid w:val="001B4F31"/>
    <w:rsid w:val="001B52A6"/>
    <w:rsid w:val="001B54FE"/>
    <w:rsid w:val="001B62F6"/>
    <w:rsid w:val="001B647F"/>
    <w:rsid w:val="001B68EB"/>
    <w:rsid w:val="001B725C"/>
    <w:rsid w:val="001B73C1"/>
    <w:rsid w:val="001B7F9D"/>
    <w:rsid w:val="001C0018"/>
    <w:rsid w:val="001C12CF"/>
    <w:rsid w:val="001C1478"/>
    <w:rsid w:val="001C148B"/>
    <w:rsid w:val="001C1556"/>
    <w:rsid w:val="001C1795"/>
    <w:rsid w:val="001C1F67"/>
    <w:rsid w:val="001C2E2B"/>
    <w:rsid w:val="001C341C"/>
    <w:rsid w:val="001C3624"/>
    <w:rsid w:val="001C38B4"/>
    <w:rsid w:val="001C3B1D"/>
    <w:rsid w:val="001C3FDD"/>
    <w:rsid w:val="001C4468"/>
    <w:rsid w:val="001C4589"/>
    <w:rsid w:val="001C4638"/>
    <w:rsid w:val="001C4A14"/>
    <w:rsid w:val="001C5C9E"/>
    <w:rsid w:val="001C65D0"/>
    <w:rsid w:val="001C6BFF"/>
    <w:rsid w:val="001C6E06"/>
    <w:rsid w:val="001C6ED0"/>
    <w:rsid w:val="001C6FB3"/>
    <w:rsid w:val="001C7A92"/>
    <w:rsid w:val="001C7D2E"/>
    <w:rsid w:val="001C7FA1"/>
    <w:rsid w:val="001D0700"/>
    <w:rsid w:val="001D0838"/>
    <w:rsid w:val="001D0DF4"/>
    <w:rsid w:val="001D0E60"/>
    <w:rsid w:val="001D137A"/>
    <w:rsid w:val="001D1DD7"/>
    <w:rsid w:val="001D20D8"/>
    <w:rsid w:val="001D2313"/>
    <w:rsid w:val="001D2397"/>
    <w:rsid w:val="001D24DF"/>
    <w:rsid w:val="001D382C"/>
    <w:rsid w:val="001D3BD4"/>
    <w:rsid w:val="001D3DAA"/>
    <w:rsid w:val="001D4A83"/>
    <w:rsid w:val="001D4C57"/>
    <w:rsid w:val="001D5344"/>
    <w:rsid w:val="001D5D23"/>
    <w:rsid w:val="001D6006"/>
    <w:rsid w:val="001D6318"/>
    <w:rsid w:val="001D6666"/>
    <w:rsid w:val="001D6CB6"/>
    <w:rsid w:val="001D7682"/>
    <w:rsid w:val="001D7A20"/>
    <w:rsid w:val="001D7B20"/>
    <w:rsid w:val="001E01F8"/>
    <w:rsid w:val="001E029D"/>
    <w:rsid w:val="001E033F"/>
    <w:rsid w:val="001E07A2"/>
    <w:rsid w:val="001E0D4D"/>
    <w:rsid w:val="001E17CA"/>
    <w:rsid w:val="001E17D6"/>
    <w:rsid w:val="001E273D"/>
    <w:rsid w:val="001E32BD"/>
    <w:rsid w:val="001E35B6"/>
    <w:rsid w:val="001E3621"/>
    <w:rsid w:val="001E3A99"/>
    <w:rsid w:val="001E43C2"/>
    <w:rsid w:val="001E4EC6"/>
    <w:rsid w:val="001E4F9B"/>
    <w:rsid w:val="001E5F19"/>
    <w:rsid w:val="001E65E6"/>
    <w:rsid w:val="001E6DAE"/>
    <w:rsid w:val="001E700A"/>
    <w:rsid w:val="001E71ED"/>
    <w:rsid w:val="001E736F"/>
    <w:rsid w:val="001E76CC"/>
    <w:rsid w:val="001E78F3"/>
    <w:rsid w:val="001E7A39"/>
    <w:rsid w:val="001E7EFC"/>
    <w:rsid w:val="001F02FD"/>
    <w:rsid w:val="001F0C44"/>
    <w:rsid w:val="001F12BC"/>
    <w:rsid w:val="001F131D"/>
    <w:rsid w:val="001F1E23"/>
    <w:rsid w:val="001F1FF7"/>
    <w:rsid w:val="001F235B"/>
    <w:rsid w:val="001F240F"/>
    <w:rsid w:val="001F3798"/>
    <w:rsid w:val="001F547B"/>
    <w:rsid w:val="001F5B98"/>
    <w:rsid w:val="001F6456"/>
    <w:rsid w:val="00200430"/>
    <w:rsid w:val="002006A0"/>
    <w:rsid w:val="00200D58"/>
    <w:rsid w:val="0020120A"/>
    <w:rsid w:val="002019DC"/>
    <w:rsid w:val="0020268B"/>
    <w:rsid w:val="00202AEC"/>
    <w:rsid w:val="0020341C"/>
    <w:rsid w:val="00203472"/>
    <w:rsid w:val="00203952"/>
    <w:rsid w:val="002039E5"/>
    <w:rsid w:val="00204A20"/>
    <w:rsid w:val="00205FB1"/>
    <w:rsid w:val="0020603A"/>
    <w:rsid w:val="002062F5"/>
    <w:rsid w:val="002063D1"/>
    <w:rsid w:val="002066BE"/>
    <w:rsid w:val="002068C7"/>
    <w:rsid w:val="002068E5"/>
    <w:rsid w:val="00206A49"/>
    <w:rsid w:val="0020726B"/>
    <w:rsid w:val="0020767B"/>
    <w:rsid w:val="00207A21"/>
    <w:rsid w:val="00207D7B"/>
    <w:rsid w:val="00210255"/>
    <w:rsid w:val="002104A8"/>
    <w:rsid w:val="00210AE9"/>
    <w:rsid w:val="00210F81"/>
    <w:rsid w:val="00210FCA"/>
    <w:rsid w:val="00213AC0"/>
    <w:rsid w:val="00213CA7"/>
    <w:rsid w:val="00214038"/>
    <w:rsid w:val="0021432C"/>
    <w:rsid w:val="00214526"/>
    <w:rsid w:val="00214929"/>
    <w:rsid w:val="00214F98"/>
    <w:rsid w:val="00215877"/>
    <w:rsid w:val="00216144"/>
    <w:rsid w:val="00217877"/>
    <w:rsid w:val="00217F3B"/>
    <w:rsid w:val="00220033"/>
    <w:rsid w:val="0022097F"/>
    <w:rsid w:val="0022235A"/>
    <w:rsid w:val="00222744"/>
    <w:rsid w:val="00222A07"/>
    <w:rsid w:val="00222B7C"/>
    <w:rsid w:val="00222C19"/>
    <w:rsid w:val="00222D31"/>
    <w:rsid w:val="002230DB"/>
    <w:rsid w:val="002231FA"/>
    <w:rsid w:val="002236D8"/>
    <w:rsid w:val="0022383C"/>
    <w:rsid w:val="00223A04"/>
    <w:rsid w:val="00223CB5"/>
    <w:rsid w:val="00223E13"/>
    <w:rsid w:val="002246CE"/>
    <w:rsid w:val="00224C83"/>
    <w:rsid w:val="00225AE3"/>
    <w:rsid w:val="00226039"/>
    <w:rsid w:val="002270DE"/>
    <w:rsid w:val="00227797"/>
    <w:rsid w:val="00227B6D"/>
    <w:rsid w:val="00227FCE"/>
    <w:rsid w:val="00230151"/>
    <w:rsid w:val="00230329"/>
    <w:rsid w:val="00230556"/>
    <w:rsid w:val="00230B35"/>
    <w:rsid w:val="0023107C"/>
    <w:rsid w:val="002327B4"/>
    <w:rsid w:val="00232AB2"/>
    <w:rsid w:val="00232FC6"/>
    <w:rsid w:val="002337B2"/>
    <w:rsid w:val="00233A0B"/>
    <w:rsid w:val="00233BAF"/>
    <w:rsid w:val="0023424A"/>
    <w:rsid w:val="002343BA"/>
    <w:rsid w:val="002343F3"/>
    <w:rsid w:val="00234608"/>
    <w:rsid w:val="00234B72"/>
    <w:rsid w:val="00234CC7"/>
    <w:rsid w:val="002352CF"/>
    <w:rsid w:val="00236C62"/>
    <w:rsid w:val="00236CE4"/>
    <w:rsid w:val="002372CE"/>
    <w:rsid w:val="002374C2"/>
    <w:rsid w:val="00237534"/>
    <w:rsid w:val="00237FA6"/>
    <w:rsid w:val="002412DD"/>
    <w:rsid w:val="002412F5"/>
    <w:rsid w:val="0024132D"/>
    <w:rsid w:val="00241C15"/>
    <w:rsid w:val="00242229"/>
    <w:rsid w:val="002423F2"/>
    <w:rsid w:val="00243543"/>
    <w:rsid w:val="00243771"/>
    <w:rsid w:val="00244727"/>
    <w:rsid w:val="00244C5D"/>
    <w:rsid w:val="00245097"/>
    <w:rsid w:val="00245BD9"/>
    <w:rsid w:val="002475BF"/>
    <w:rsid w:val="00247658"/>
    <w:rsid w:val="00247E9E"/>
    <w:rsid w:val="00250493"/>
    <w:rsid w:val="00250705"/>
    <w:rsid w:val="00251324"/>
    <w:rsid w:val="00251E6F"/>
    <w:rsid w:val="002526A4"/>
    <w:rsid w:val="00253935"/>
    <w:rsid w:val="00253B87"/>
    <w:rsid w:val="002548B3"/>
    <w:rsid w:val="00254AF1"/>
    <w:rsid w:val="00254B3A"/>
    <w:rsid w:val="002550D4"/>
    <w:rsid w:val="00255224"/>
    <w:rsid w:val="00255287"/>
    <w:rsid w:val="00255893"/>
    <w:rsid w:val="002567C6"/>
    <w:rsid w:val="00256B9C"/>
    <w:rsid w:val="00256E01"/>
    <w:rsid w:val="00256F00"/>
    <w:rsid w:val="002572EA"/>
    <w:rsid w:val="00257B8D"/>
    <w:rsid w:val="002602EA"/>
    <w:rsid w:val="00260763"/>
    <w:rsid w:val="00261377"/>
    <w:rsid w:val="00261474"/>
    <w:rsid w:val="0026185D"/>
    <w:rsid w:val="002618E9"/>
    <w:rsid w:val="00262685"/>
    <w:rsid w:val="00262E94"/>
    <w:rsid w:val="00262FD7"/>
    <w:rsid w:val="00263748"/>
    <w:rsid w:val="002641E0"/>
    <w:rsid w:val="002650E4"/>
    <w:rsid w:val="0026510E"/>
    <w:rsid w:val="0026547B"/>
    <w:rsid w:val="00265877"/>
    <w:rsid w:val="00265A36"/>
    <w:rsid w:val="00266124"/>
    <w:rsid w:val="00266695"/>
    <w:rsid w:val="00266737"/>
    <w:rsid w:val="00266892"/>
    <w:rsid w:val="00266A94"/>
    <w:rsid w:val="002671B5"/>
    <w:rsid w:val="00267861"/>
    <w:rsid w:val="002705D7"/>
    <w:rsid w:val="00270752"/>
    <w:rsid w:val="00270CC2"/>
    <w:rsid w:val="00270F4B"/>
    <w:rsid w:val="00270FF6"/>
    <w:rsid w:val="00271EEF"/>
    <w:rsid w:val="00273E2E"/>
    <w:rsid w:val="00274213"/>
    <w:rsid w:val="00274330"/>
    <w:rsid w:val="00274CFB"/>
    <w:rsid w:val="002762E8"/>
    <w:rsid w:val="00276367"/>
    <w:rsid w:val="002767E8"/>
    <w:rsid w:val="00276B3A"/>
    <w:rsid w:val="00276E59"/>
    <w:rsid w:val="0027718D"/>
    <w:rsid w:val="00277781"/>
    <w:rsid w:val="00280715"/>
    <w:rsid w:val="00280AD8"/>
    <w:rsid w:val="00281146"/>
    <w:rsid w:val="00281B50"/>
    <w:rsid w:val="00282574"/>
    <w:rsid w:val="002829DF"/>
    <w:rsid w:val="00282B3A"/>
    <w:rsid w:val="00282C0A"/>
    <w:rsid w:val="00282D41"/>
    <w:rsid w:val="00282EC1"/>
    <w:rsid w:val="0028403E"/>
    <w:rsid w:val="002840BB"/>
    <w:rsid w:val="00284109"/>
    <w:rsid w:val="00284F1B"/>
    <w:rsid w:val="002851A1"/>
    <w:rsid w:val="00285755"/>
    <w:rsid w:val="002858F2"/>
    <w:rsid w:val="0028639F"/>
    <w:rsid w:val="0028644E"/>
    <w:rsid w:val="00290076"/>
    <w:rsid w:val="00292096"/>
    <w:rsid w:val="0029265F"/>
    <w:rsid w:val="00292AE4"/>
    <w:rsid w:val="00293015"/>
    <w:rsid w:val="002933E5"/>
    <w:rsid w:val="00293722"/>
    <w:rsid w:val="00293F69"/>
    <w:rsid w:val="00294111"/>
    <w:rsid w:val="002946BD"/>
    <w:rsid w:val="00294FB9"/>
    <w:rsid w:val="00295057"/>
    <w:rsid w:val="002952AF"/>
    <w:rsid w:val="0029574F"/>
    <w:rsid w:val="002968B2"/>
    <w:rsid w:val="002975DC"/>
    <w:rsid w:val="002975E6"/>
    <w:rsid w:val="002978C5"/>
    <w:rsid w:val="002A0914"/>
    <w:rsid w:val="002A0DA6"/>
    <w:rsid w:val="002A0F98"/>
    <w:rsid w:val="002A1164"/>
    <w:rsid w:val="002A204A"/>
    <w:rsid w:val="002A258B"/>
    <w:rsid w:val="002A27C6"/>
    <w:rsid w:val="002A2EEE"/>
    <w:rsid w:val="002A3331"/>
    <w:rsid w:val="002A37E9"/>
    <w:rsid w:val="002A3883"/>
    <w:rsid w:val="002A3C49"/>
    <w:rsid w:val="002A4457"/>
    <w:rsid w:val="002A4A1A"/>
    <w:rsid w:val="002A52E4"/>
    <w:rsid w:val="002A551E"/>
    <w:rsid w:val="002A5DA7"/>
    <w:rsid w:val="002A6257"/>
    <w:rsid w:val="002A639C"/>
    <w:rsid w:val="002A6BB8"/>
    <w:rsid w:val="002A74C2"/>
    <w:rsid w:val="002A76FF"/>
    <w:rsid w:val="002A7B04"/>
    <w:rsid w:val="002B108D"/>
    <w:rsid w:val="002B11B2"/>
    <w:rsid w:val="002B1357"/>
    <w:rsid w:val="002B1790"/>
    <w:rsid w:val="002B1D91"/>
    <w:rsid w:val="002B3605"/>
    <w:rsid w:val="002B37C9"/>
    <w:rsid w:val="002B3814"/>
    <w:rsid w:val="002B3D5A"/>
    <w:rsid w:val="002B42E5"/>
    <w:rsid w:val="002B47F9"/>
    <w:rsid w:val="002B5053"/>
    <w:rsid w:val="002B5887"/>
    <w:rsid w:val="002B5902"/>
    <w:rsid w:val="002B5E0C"/>
    <w:rsid w:val="002B5FA3"/>
    <w:rsid w:val="002B6D37"/>
    <w:rsid w:val="002B73B3"/>
    <w:rsid w:val="002B76E4"/>
    <w:rsid w:val="002B7B31"/>
    <w:rsid w:val="002C0054"/>
    <w:rsid w:val="002C0060"/>
    <w:rsid w:val="002C0836"/>
    <w:rsid w:val="002C0ED4"/>
    <w:rsid w:val="002C1195"/>
    <w:rsid w:val="002C1302"/>
    <w:rsid w:val="002C1C93"/>
    <w:rsid w:val="002C2171"/>
    <w:rsid w:val="002C29CF"/>
    <w:rsid w:val="002C33E6"/>
    <w:rsid w:val="002C3591"/>
    <w:rsid w:val="002C36F2"/>
    <w:rsid w:val="002C3E8C"/>
    <w:rsid w:val="002C41D2"/>
    <w:rsid w:val="002C42BD"/>
    <w:rsid w:val="002C47FF"/>
    <w:rsid w:val="002C48BD"/>
    <w:rsid w:val="002C4B41"/>
    <w:rsid w:val="002C4E42"/>
    <w:rsid w:val="002C4EFC"/>
    <w:rsid w:val="002C5394"/>
    <w:rsid w:val="002C550C"/>
    <w:rsid w:val="002C576E"/>
    <w:rsid w:val="002C60FC"/>
    <w:rsid w:val="002C62D5"/>
    <w:rsid w:val="002C63B7"/>
    <w:rsid w:val="002C68E5"/>
    <w:rsid w:val="002C776A"/>
    <w:rsid w:val="002C7C6A"/>
    <w:rsid w:val="002D05AB"/>
    <w:rsid w:val="002D16DE"/>
    <w:rsid w:val="002D1DCD"/>
    <w:rsid w:val="002D22F0"/>
    <w:rsid w:val="002D3136"/>
    <w:rsid w:val="002D343C"/>
    <w:rsid w:val="002D3698"/>
    <w:rsid w:val="002D404D"/>
    <w:rsid w:val="002D54FD"/>
    <w:rsid w:val="002D57C6"/>
    <w:rsid w:val="002D6904"/>
    <w:rsid w:val="002D7261"/>
    <w:rsid w:val="002D7D17"/>
    <w:rsid w:val="002E0259"/>
    <w:rsid w:val="002E0684"/>
    <w:rsid w:val="002E1055"/>
    <w:rsid w:val="002E266A"/>
    <w:rsid w:val="002E298D"/>
    <w:rsid w:val="002E4725"/>
    <w:rsid w:val="002E4CE7"/>
    <w:rsid w:val="002E4F24"/>
    <w:rsid w:val="002E61CD"/>
    <w:rsid w:val="002E6231"/>
    <w:rsid w:val="002E6836"/>
    <w:rsid w:val="002E69F9"/>
    <w:rsid w:val="002E6C0E"/>
    <w:rsid w:val="002E709B"/>
    <w:rsid w:val="002E74D9"/>
    <w:rsid w:val="002F040F"/>
    <w:rsid w:val="002F05B0"/>
    <w:rsid w:val="002F0FEE"/>
    <w:rsid w:val="002F110F"/>
    <w:rsid w:val="002F15CB"/>
    <w:rsid w:val="002F1A65"/>
    <w:rsid w:val="002F1C49"/>
    <w:rsid w:val="002F2310"/>
    <w:rsid w:val="002F25E9"/>
    <w:rsid w:val="002F2A19"/>
    <w:rsid w:val="002F2E83"/>
    <w:rsid w:val="002F3975"/>
    <w:rsid w:val="002F3A3B"/>
    <w:rsid w:val="002F4147"/>
    <w:rsid w:val="002F4487"/>
    <w:rsid w:val="002F5199"/>
    <w:rsid w:val="002F56FD"/>
    <w:rsid w:val="002F5C1B"/>
    <w:rsid w:val="002F5F46"/>
    <w:rsid w:val="002F6309"/>
    <w:rsid w:val="002F657A"/>
    <w:rsid w:val="002F6E9E"/>
    <w:rsid w:val="002F7427"/>
    <w:rsid w:val="002F7AFF"/>
    <w:rsid w:val="002F7C78"/>
    <w:rsid w:val="0030051E"/>
    <w:rsid w:val="00300B11"/>
    <w:rsid w:val="00300B74"/>
    <w:rsid w:val="00300CAD"/>
    <w:rsid w:val="00302066"/>
    <w:rsid w:val="003022E8"/>
    <w:rsid w:val="0030249F"/>
    <w:rsid w:val="00302A09"/>
    <w:rsid w:val="00302F07"/>
    <w:rsid w:val="00303980"/>
    <w:rsid w:val="0030474C"/>
    <w:rsid w:val="00304C62"/>
    <w:rsid w:val="00304F26"/>
    <w:rsid w:val="00304F73"/>
    <w:rsid w:val="00305B04"/>
    <w:rsid w:val="00305D2D"/>
    <w:rsid w:val="00306524"/>
    <w:rsid w:val="0030677B"/>
    <w:rsid w:val="00306C24"/>
    <w:rsid w:val="00307412"/>
    <w:rsid w:val="00307C06"/>
    <w:rsid w:val="00307D5C"/>
    <w:rsid w:val="0031026A"/>
    <w:rsid w:val="00310CC4"/>
    <w:rsid w:val="00310E1C"/>
    <w:rsid w:val="00310F2E"/>
    <w:rsid w:val="003111B0"/>
    <w:rsid w:val="00313678"/>
    <w:rsid w:val="0031443C"/>
    <w:rsid w:val="003145E4"/>
    <w:rsid w:val="003148C5"/>
    <w:rsid w:val="00315787"/>
    <w:rsid w:val="00315954"/>
    <w:rsid w:val="003159EE"/>
    <w:rsid w:val="00315E88"/>
    <w:rsid w:val="003172A9"/>
    <w:rsid w:val="003172F0"/>
    <w:rsid w:val="003201AC"/>
    <w:rsid w:val="003204A6"/>
    <w:rsid w:val="003206B9"/>
    <w:rsid w:val="0032077E"/>
    <w:rsid w:val="003212C3"/>
    <w:rsid w:val="00321D69"/>
    <w:rsid w:val="00322062"/>
    <w:rsid w:val="003220CC"/>
    <w:rsid w:val="00322F42"/>
    <w:rsid w:val="003236B1"/>
    <w:rsid w:val="00323B1F"/>
    <w:rsid w:val="003245C0"/>
    <w:rsid w:val="00324BD6"/>
    <w:rsid w:val="003252C3"/>
    <w:rsid w:val="003253D3"/>
    <w:rsid w:val="00325755"/>
    <w:rsid w:val="00325DA4"/>
    <w:rsid w:val="0032606B"/>
    <w:rsid w:val="0032618C"/>
    <w:rsid w:val="00326E44"/>
    <w:rsid w:val="00326F9C"/>
    <w:rsid w:val="00327496"/>
    <w:rsid w:val="00327AD8"/>
    <w:rsid w:val="00330315"/>
    <w:rsid w:val="003304F0"/>
    <w:rsid w:val="00330726"/>
    <w:rsid w:val="003314AB"/>
    <w:rsid w:val="003317D4"/>
    <w:rsid w:val="003317F2"/>
    <w:rsid w:val="00331EEA"/>
    <w:rsid w:val="003325A7"/>
    <w:rsid w:val="00332633"/>
    <w:rsid w:val="003326B3"/>
    <w:rsid w:val="003340C3"/>
    <w:rsid w:val="003340C5"/>
    <w:rsid w:val="00334EA9"/>
    <w:rsid w:val="00335676"/>
    <w:rsid w:val="00335711"/>
    <w:rsid w:val="0033687A"/>
    <w:rsid w:val="003370C3"/>
    <w:rsid w:val="003374B0"/>
    <w:rsid w:val="00337F4F"/>
    <w:rsid w:val="00341321"/>
    <w:rsid w:val="0034166C"/>
    <w:rsid w:val="00341B9F"/>
    <w:rsid w:val="00341FBE"/>
    <w:rsid w:val="00342438"/>
    <w:rsid w:val="003432F0"/>
    <w:rsid w:val="0034392D"/>
    <w:rsid w:val="00343AE6"/>
    <w:rsid w:val="00343B53"/>
    <w:rsid w:val="00343CD0"/>
    <w:rsid w:val="00344441"/>
    <w:rsid w:val="0034448B"/>
    <w:rsid w:val="00344946"/>
    <w:rsid w:val="00344A35"/>
    <w:rsid w:val="00344EE2"/>
    <w:rsid w:val="00345265"/>
    <w:rsid w:val="003452B9"/>
    <w:rsid w:val="00346272"/>
    <w:rsid w:val="00346B7B"/>
    <w:rsid w:val="0034714A"/>
    <w:rsid w:val="0034752F"/>
    <w:rsid w:val="0035030D"/>
    <w:rsid w:val="00350718"/>
    <w:rsid w:val="0035076D"/>
    <w:rsid w:val="003509B7"/>
    <w:rsid w:val="00350C3F"/>
    <w:rsid w:val="00350E8C"/>
    <w:rsid w:val="0035119A"/>
    <w:rsid w:val="0035131D"/>
    <w:rsid w:val="0035168D"/>
    <w:rsid w:val="0035283B"/>
    <w:rsid w:val="00352DAA"/>
    <w:rsid w:val="00354397"/>
    <w:rsid w:val="003544BB"/>
    <w:rsid w:val="00355272"/>
    <w:rsid w:val="0035644E"/>
    <w:rsid w:val="003564DE"/>
    <w:rsid w:val="00356C6E"/>
    <w:rsid w:val="00357253"/>
    <w:rsid w:val="003573E7"/>
    <w:rsid w:val="003574C0"/>
    <w:rsid w:val="003577D9"/>
    <w:rsid w:val="00357F53"/>
    <w:rsid w:val="003604B5"/>
    <w:rsid w:val="00360EDF"/>
    <w:rsid w:val="003614A9"/>
    <w:rsid w:val="00361A63"/>
    <w:rsid w:val="00361B95"/>
    <w:rsid w:val="00361D3E"/>
    <w:rsid w:val="00361DEA"/>
    <w:rsid w:val="003627DE"/>
    <w:rsid w:val="00363375"/>
    <w:rsid w:val="00363C64"/>
    <w:rsid w:val="003646D9"/>
    <w:rsid w:val="00364790"/>
    <w:rsid w:val="0036619C"/>
    <w:rsid w:val="00366976"/>
    <w:rsid w:val="003670BE"/>
    <w:rsid w:val="003670E3"/>
    <w:rsid w:val="00370179"/>
    <w:rsid w:val="0037023F"/>
    <w:rsid w:val="00370BB3"/>
    <w:rsid w:val="003710CD"/>
    <w:rsid w:val="003712FB"/>
    <w:rsid w:val="00372970"/>
    <w:rsid w:val="003730CF"/>
    <w:rsid w:val="003736BB"/>
    <w:rsid w:val="00373BB6"/>
    <w:rsid w:val="00373FA6"/>
    <w:rsid w:val="00374FBC"/>
    <w:rsid w:val="00375118"/>
    <w:rsid w:val="003756E2"/>
    <w:rsid w:val="00375A0B"/>
    <w:rsid w:val="00375A58"/>
    <w:rsid w:val="00375AA5"/>
    <w:rsid w:val="003765BE"/>
    <w:rsid w:val="00376774"/>
    <w:rsid w:val="00376871"/>
    <w:rsid w:val="0037709B"/>
    <w:rsid w:val="00377B93"/>
    <w:rsid w:val="00380168"/>
    <w:rsid w:val="003802EB"/>
    <w:rsid w:val="0038032F"/>
    <w:rsid w:val="0038056D"/>
    <w:rsid w:val="003815C4"/>
    <w:rsid w:val="00381826"/>
    <w:rsid w:val="00381D04"/>
    <w:rsid w:val="003821BE"/>
    <w:rsid w:val="003822D9"/>
    <w:rsid w:val="003834F3"/>
    <w:rsid w:val="0038374B"/>
    <w:rsid w:val="003853D3"/>
    <w:rsid w:val="0038585E"/>
    <w:rsid w:val="00385989"/>
    <w:rsid w:val="003859B4"/>
    <w:rsid w:val="00385A3D"/>
    <w:rsid w:val="00385F0D"/>
    <w:rsid w:val="003864A1"/>
    <w:rsid w:val="00387049"/>
    <w:rsid w:val="003870D4"/>
    <w:rsid w:val="003870F7"/>
    <w:rsid w:val="003871CA"/>
    <w:rsid w:val="00387402"/>
    <w:rsid w:val="00387EDF"/>
    <w:rsid w:val="00387F5E"/>
    <w:rsid w:val="003903E4"/>
    <w:rsid w:val="00390E03"/>
    <w:rsid w:val="0039129C"/>
    <w:rsid w:val="00391470"/>
    <w:rsid w:val="00391658"/>
    <w:rsid w:val="00392593"/>
    <w:rsid w:val="0039261B"/>
    <w:rsid w:val="003931DF"/>
    <w:rsid w:val="00393B4D"/>
    <w:rsid w:val="00393DDC"/>
    <w:rsid w:val="003942C2"/>
    <w:rsid w:val="00394CB5"/>
    <w:rsid w:val="00395E6E"/>
    <w:rsid w:val="00397001"/>
    <w:rsid w:val="00397BE0"/>
    <w:rsid w:val="003A003E"/>
    <w:rsid w:val="003A0128"/>
    <w:rsid w:val="003A04B8"/>
    <w:rsid w:val="003A06B5"/>
    <w:rsid w:val="003A0BF7"/>
    <w:rsid w:val="003A0EA6"/>
    <w:rsid w:val="003A187D"/>
    <w:rsid w:val="003A1A5E"/>
    <w:rsid w:val="003A23B8"/>
    <w:rsid w:val="003A24F0"/>
    <w:rsid w:val="003A3497"/>
    <w:rsid w:val="003A34F2"/>
    <w:rsid w:val="003A4CBE"/>
    <w:rsid w:val="003A54C2"/>
    <w:rsid w:val="003A5A9D"/>
    <w:rsid w:val="003A6BBA"/>
    <w:rsid w:val="003A6C17"/>
    <w:rsid w:val="003A78A7"/>
    <w:rsid w:val="003A7AF8"/>
    <w:rsid w:val="003A7AFD"/>
    <w:rsid w:val="003A7E72"/>
    <w:rsid w:val="003A7F67"/>
    <w:rsid w:val="003B0417"/>
    <w:rsid w:val="003B110F"/>
    <w:rsid w:val="003B12E1"/>
    <w:rsid w:val="003B13D4"/>
    <w:rsid w:val="003B179B"/>
    <w:rsid w:val="003B2179"/>
    <w:rsid w:val="003B2740"/>
    <w:rsid w:val="003B2A36"/>
    <w:rsid w:val="003B2C2C"/>
    <w:rsid w:val="003B2CE8"/>
    <w:rsid w:val="003B31D5"/>
    <w:rsid w:val="003B35BD"/>
    <w:rsid w:val="003B35EC"/>
    <w:rsid w:val="003B444E"/>
    <w:rsid w:val="003B4FC3"/>
    <w:rsid w:val="003B54B1"/>
    <w:rsid w:val="003B5C91"/>
    <w:rsid w:val="003B5F96"/>
    <w:rsid w:val="003B614D"/>
    <w:rsid w:val="003B6210"/>
    <w:rsid w:val="003B71D4"/>
    <w:rsid w:val="003B7A4D"/>
    <w:rsid w:val="003B7C6E"/>
    <w:rsid w:val="003C061A"/>
    <w:rsid w:val="003C0AEA"/>
    <w:rsid w:val="003C0EBC"/>
    <w:rsid w:val="003C1A62"/>
    <w:rsid w:val="003C1B18"/>
    <w:rsid w:val="003C222B"/>
    <w:rsid w:val="003C22BB"/>
    <w:rsid w:val="003C2561"/>
    <w:rsid w:val="003C2A1B"/>
    <w:rsid w:val="003C334F"/>
    <w:rsid w:val="003C3542"/>
    <w:rsid w:val="003C3B47"/>
    <w:rsid w:val="003C4196"/>
    <w:rsid w:val="003C4796"/>
    <w:rsid w:val="003C4ABF"/>
    <w:rsid w:val="003C511F"/>
    <w:rsid w:val="003C5135"/>
    <w:rsid w:val="003C5234"/>
    <w:rsid w:val="003C56DF"/>
    <w:rsid w:val="003C5D2A"/>
    <w:rsid w:val="003C6188"/>
    <w:rsid w:val="003C6C22"/>
    <w:rsid w:val="003D0851"/>
    <w:rsid w:val="003D08B8"/>
    <w:rsid w:val="003D0EA4"/>
    <w:rsid w:val="003D0F90"/>
    <w:rsid w:val="003D1DC7"/>
    <w:rsid w:val="003D21F6"/>
    <w:rsid w:val="003D22C6"/>
    <w:rsid w:val="003D23BC"/>
    <w:rsid w:val="003D265C"/>
    <w:rsid w:val="003D31B6"/>
    <w:rsid w:val="003D3791"/>
    <w:rsid w:val="003D37D2"/>
    <w:rsid w:val="003D4F03"/>
    <w:rsid w:val="003D53D0"/>
    <w:rsid w:val="003D5EF3"/>
    <w:rsid w:val="003D623D"/>
    <w:rsid w:val="003D6AF2"/>
    <w:rsid w:val="003D6B59"/>
    <w:rsid w:val="003D6BCC"/>
    <w:rsid w:val="003D764C"/>
    <w:rsid w:val="003D7C83"/>
    <w:rsid w:val="003E02F6"/>
    <w:rsid w:val="003E1597"/>
    <w:rsid w:val="003E2ACE"/>
    <w:rsid w:val="003E2BC2"/>
    <w:rsid w:val="003E2D0E"/>
    <w:rsid w:val="003E2E13"/>
    <w:rsid w:val="003E3170"/>
    <w:rsid w:val="003E33EE"/>
    <w:rsid w:val="003E3646"/>
    <w:rsid w:val="003E3852"/>
    <w:rsid w:val="003E3EB9"/>
    <w:rsid w:val="003E42B5"/>
    <w:rsid w:val="003E4373"/>
    <w:rsid w:val="003E5325"/>
    <w:rsid w:val="003E545D"/>
    <w:rsid w:val="003E5E60"/>
    <w:rsid w:val="003E69B0"/>
    <w:rsid w:val="003E7225"/>
    <w:rsid w:val="003E7A91"/>
    <w:rsid w:val="003E7B3A"/>
    <w:rsid w:val="003F0285"/>
    <w:rsid w:val="003F0624"/>
    <w:rsid w:val="003F0B2E"/>
    <w:rsid w:val="003F0B98"/>
    <w:rsid w:val="003F0EB4"/>
    <w:rsid w:val="003F0FA9"/>
    <w:rsid w:val="003F13F8"/>
    <w:rsid w:val="003F1C61"/>
    <w:rsid w:val="003F1CD1"/>
    <w:rsid w:val="003F253E"/>
    <w:rsid w:val="003F280D"/>
    <w:rsid w:val="003F283B"/>
    <w:rsid w:val="003F29BC"/>
    <w:rsid w:val="003F2AF6"/>
    <w:rsid w:val="003F2FC2"/>
    <w:rsid w:val="003F3CC3"/>
    <w:rsid w:val="003F3F01"/>
    <w:rsid w:val="003F4AAA"/>
    <w:rsid w:val="003F4DFD"/>
    <w:rsid w:val="003F54FF"/>
    <w:rsid w:val="003F59A1"/>
    <w:rsid w:val="003F6F4B"/>
    <w:rsid w:val="003F7E04"/>
    <w:rsid w:val="004006A9"/>
    <w:rsid w:val="00400B48"/>
    <w:rsid w:val="00400D56"/>
    <w:rsid w:val="004010EA"/>
    <w:rsid w:val="00401105"/>
    <w:rsid w:val="00401A6B"/>
    <w:rsid w:val="00401CDC"/>
    <w:rsid w:val="0040212C"/>
    <w:rsid w:val="00402382"/>
    <w:rsid w:val="0040286E"/>
    <w:rsid w:val="004029F1"/>
    <w:rsid w:val="00403368"/>
    <w:rsid w:val="00403B5B"/>
    <w:rsid w:val="0040457C"/>
    <w:rsid w:val="0040466B"/>
    <w:rsid w:val="00405071"/>
    <w:rsid w:val="00405399"/>
    <w:rsid w:val="00406E57"/>
    <w:rsid w:val="00406F86"/>
    <w:rsid w:val="0040738D"/>
    <w:rsid w:val="0040783F"/>
    <w:rsid w:val="00410AA1"/>
    <w:rsid w:val="00410D5A"/>
    <w:rsid w:val="0041138E"/>
    <w:rsid w:val="00411497"/>
    <w:rsid w:val="00411B5A"/>
    <w:rsid w:val="00411DF0"/>
    <w:rsid w:val="004121DF"/>
    <w:rsid w:val="00412929"/>
    <w:rsid w:val="004129DC"/>
    <w:rsid w:val="00412F69"/>
    <w:rsid w:val="00413389"/>
    <w:rsid w:val="0041348A"/>
    <w:rsid w:val="00414362"/>
    <w:rsid w:val="0041452A"/>
    <w:rsid w:val="004147C5"/>
    <w:rsid w:val="00415612"/>
    <w:rsid w:val="00415730"/>
    <w:rsid w:val="00415DEC"/>
    <w:rsid w:val="00415E31"/>
    <w:rsid w:val="00415FA7"/>
    <w:rsid w:val="00416112"/>
    <w:rsid w:val="00417718"/>
    <w:rsid w:val="00417B87"/>
    <w:rsid w:val="00417C23"/>
    <w:rsid w:val="00420AE2"/>
    <w:rsid w:val="0042119D"/>
    <w:rsid w:val="0042161B"/>
    <w:rsid w:val="00421AF7"/>
    <w:rsid w:val="00421FE2"/>
    <w:rsid w:val="00422258"/>
    <w:rsid w:val="0042265F"/>
    <w:rsid w:val="00423009"/>
    <w:rsid w:val="00423182"/>
    <w:rsid w:val="004236EA"/>
    <w:rsid w:val="004239E6"/>
    <w:rsid w:val="00424F93"/>
    <w:rsid w:val="00426236"/>
    <w:rsid w:val="00426286"/>
    <w:rsid w:val="004266E0"/>
    <w:rsid w:val="00426944"/>
    <w:rsid w:val="0042729D"/>
    <w:rsid w:val="00427804"/>
    <w:rsid w:val="00427C7F"/>
    <w:rsid w:val="0043034E"/>
    <w:rsid w:val="00430FBB"/>
    <w:rsid w:val="0043100C"/>
    <w:rsid w:val="004310F5"/>
    <w:rsid w:val="00431665"/>
    <w:rsid w:val="00431AA9"/>
    <w:rsid w:val="004328F6"/>
    <w:rsid w:val="00432C10"/>
    <w:rsid w:val="004331A7"/>
    <w:rsid w:val="00433435"/>
    <w:rsid w:val="0043343B"/>
    <w:rsid w:val="0043355A"/>
    <w:rsid w:val="00433958"/>
    <w:rsid w:val="00433B4D"/>
    <w:rsid w:val="00434903"/>
    <w:rsid w:val="00435C5A"/>
    <w:rsid w:val="00435FB4"/>
    <w:rsid w:val="004363CD"/>
    <w:rsid w:val="004365BE"/>
    <w:rsid w:val="00437054"/>
    <w:rsid w:val="004375D4"/>
    <w:rsid w:val="00437749"/>
    <w:rsid w:val="0044013A"/>
    <w:rsid w:val="00440643"/>
    <w:rsid w:val="004424BD"/>
    <w:rsid w:val="00442DD3"/>
    <w:rsid w:val="00442E0F"/>
    <w:rsid w:val="0044320A"/>
    <w:rsid w:val="0044404C"/>
    <w:rsid w:val="00444443"/>
    <w:rsid w:val="00444698"/>
    <w:rsid w:val="00444B34"/>
    <w:rsid w:val="00444D94"/>
    <w:rsid w:val="0044521D"/>
    <w:rsid w:val="0044537B"/>
    <w:rsid w:val="00446475"/>
    <w:rsid w:val="004465C0"/>
    <w:rsid w:val="00446B41"/>
    <w:rsid w:val="00446DD4"/>
    <w:rsid w:val="00447713"/>
    <w:rsid w:val="0045003E"/>
    <w:rsid w:val="00450077"/>
    <w:rsid w:val="00450203"/>
    <w:rsid w:val="00450AEA"/>
    <w:rsid w:val="00451820"/>
    <w:rsid w:val="00451CBC"/>
    <w:rsid w:val="00451DE3"/>
    <w:rsid w:val="00452A4E"/>
    <w:rsid w:val="00453461"/>
    <w:rsid w:val="0045409E"/>
    <w:rsid w:val="00454C5D"/>
    <w:rsid w:val="0045543A"/>
    <w:rsid w:val="0045683C"/>
    <w:rsid w:val="00456A2C"/>
    <w:rsid w:val="00457474"/>
    <w:rsid w:val="00457488"/>
    <w:rsid w:val="00457A8C"/>
    <w:rsid w:val="0046015B"/>
    <w:rsid w:val="004607F2"/>
    <w:rsid w:val="00460D46"/>
    <w:rsid w:val="0046133C"/>
    <w:rsid w:val="00461EC4"/>
    <w:rsid w:val="00462FFA"/>
    <w:rsid w:val="004633AF"/>
    <w:rsid w:val="00463710"/>
    <w:rsid w:val="00463B81"/>
    <w:rsid w:val="0046428A"/>
    <w:rsid w:val="004643B7"/>
    <w:rsid w:val="0046495D"/>
    <w:rsid w:val="0046513A"/>
    <w:rsid w:val="0046518B"/>
    <w:rsid w:val="00465E0D"/>
    <w:rsid w:val="00465EC1"/>
    <w:rsid w:val="00465ED0"/>
    <w:rsid w:val="00466945"/>
    <w:rsid w:val="00466A17"/>
    <w:rsid w:val="00466ADD"/>
    <w:rsid w:val="00466C4C"/>
    <w:rsid w:val="00466E1F"/>
    <w:rsid w:val="00467194"/>
    <w:rsid w:val="004672F0"/>
    <w:rsid w:val="0046734C"/>
    <w:rsid w:val="00467390"/>
    <w:rsid w:val="004677E2"/>
    <w:rsid w:val="004678F7"/>
    <w:rsid w:val="00467A64"/>
    <w:rsid w:val="0047000C"/>
    <w:rsid w:val="00470FC7"/>
    <w:rsid w:val="0047100A"/>
    <w:rsid w:val="00472678"/>
    <w:rsid w:val="004726BC"/>
    <w:rsid w:val="00472A58"/>
    <w:rsid w:val="004730E4"/>
    <w:rsid w:val="004734BF"/>
    <w:rsid w:val="00473645"/>
    <w:rsid w:val="00473DCA"/>
    <w:rsid w:val="00475991"/>
    <w:rsid w:val="00475CF8"/>
    <w:rsid w:val="00476101"/>
    <w:rsid w:val="00477095"/>
    <w:rsid w:val="00477D6E"/>
    <w:rsid w:val="00480460"/>
    <w:rsid w:val="0048086A"/>
    <w:rsid w:val="00480D49"/>
    <w:rsid w:val="00480DA3"/>
    <w:rsid w:val="00480EFA"/>
    <w:rsid w:val="00481368"/>
    <w:rsid w:val="00481C28"/>
    <w:rsid w:val="00481DDF"/>
    <w:rsid w:val="00481F0D"/>
    <w:rsid w:val="00482171"/>
    <w:rsid w:val="00482BD2"/>
    <w:rsid w:val="00483D76"/>
    <w:rsid w:val="004845E3"/>
    <w:rsid w:val="004847CB"/>
    <w:rsid w:val="00484ABE"/>
    <w:rsid w:val="00484B2F"/>
    <w:rsid w:val="00485985"/>
    <w:rsid w:val="004859F6"/>
    <w:rsid w:val="00485C0E"/>
    <w:rsid w:val="004864BD"/>
    <w:rsid w:val="00486996"/>
    <w:rsid w:val="004871D9"/>
    <w:rsid w:val="00487735"/>
    <w:rsid w:val="00487F8F"/>
    <w:rsid w:val="00491315"/>
    <w:rsid w:val="004913A5"/>
    <w:rsid w:val="00491CF6"/>
    <w:rsid w:val="004927E6"/>
    <w:rsid w:val="00492D6E"/>
    <w:rsid w:val="0049335B"/>
    <w:rsid w:val="0049451C"/>
    <w:rsid w:val="004947F6"/>
    <w:rsid w:val="00494DFB"/>
    <w:rsid w:val="00495707"/>
    <w:rsid w:val="00495EBF"/>
    <w:rsid w:val="00496453"/>
    <w:rsid w:val="004971AE"/>
    <w:rsid w:val="00497819"/>
    <w:rsid w:val="00497F44"/>
    <w:rsid w:val="004A0000"/>
    <w:rsid w:val="004A0139"/>
    <w:rsid w:val="004A0AE9"/>
    <w:rsid w:val="004A1B12"/>
    <w:rsid w:val="004A1C40"/>
    <w:rsid w:val="004A31CD"/>
    <w:rsid w:val="004A385F"/>
    <w:rsid w:val="004A3BBE"/>
    <w:rsid w:val="004A3CCB"/>
    <w:rsid w:val="004A44A9"/>
    <w:rsid w:val="004A4681"/>
    <w:rsid w:val="004A5120"/>
    <w:rsid w:val="004A538A"/>
    <w:rsid w:val="004A5864"/>
    <w:rsid w:val="004A5E00"/>
    <w:rsid w:val="004A5FAF"/>
    <w:rsid w:val="004A71A2"/>
    <w:rsid w:val="004A7963"/>
    <w:rsid w:val="004A7FDB"/>
    <w:rsid w:val="004B0080"/>
    <w:rsid w:val="004B0090"/>
    <w:rsid w:val="004B0148"/>
    <w:rsid w:val="004B0324"/>
    <w:rsid w:val="004B0556"/>
    <w:rsid w:val="004B08C4"/>
    <w:rsid w:val="004B08F2"/>
    <w:rsid w:val="004B13CE"/>
    <w:rsid w:val="004B1D5A"/>
    <w:rsid w:val="004B25B3"/>
    <w:rsid w:val="004B276E"/>
    <w:rsid w:val="004B293D"/>
    <w:rsid w:val="004B2BCF"/>
    <w:rsid w:val="004B2C8F"/>
    <w:rsid w:val="004B2D94"/>
    <w:rsid w:val="004B2E2B"/>
    <w:rsid w:val="004B32BE"/>
    <w:rsid w:val="004B336A"/>
    <w:rsid w:val="004B33DB"/>
    <w:rsid w:val="004B3992"/>
    <w:rsid w:val="004B3B5A"/>
    <w:rsid w:val="004B4269"/>
    <w:rsid w:val="004B42C3"/>
    <w:rsid w:val="004B4434"/>
    <w:rsid w:val="004B4714"/>
    <w:rsid w:val="004B486B"/>
    <w:rsid w:val="004B4C66"/>
    <w:rsid w:val="004B4D00"/>
    <w:rsid w:val="004B501A"/>
    <w:rsid w:val="004B52C8"/>
    <w:rsid w:val="004B5B55"/>
    <w:rsid w:val="004B6766"/>
    <w:rsid w:val="004B6974"/>
    <w:rsid w:val="004B7199"/>
    <w:rsid w:val="004B72C4"/>
    <w:rsid w:val="004B7D22"/>
    <w:rsid w:val="004C0607"/>
    <w:rsid w:val="004C0760"/>
    <w:rsid w:val="004C0E5D"/>
    <w:rsid w:val="004C0E67"/>
    <w:rsid w:val="004C0EBC"/>
    <w:rsid w:val="004C12F8"/>
    <w:rsid w:val="004C196E"/>
    <w:rsid w:val="004C1AB0"/>
    <w:rsid w:val="004C1B9E"/>
    <w:rsid w:val="004C242D"/>
    <w:rsid w:val="004C2520"/>
    <w:rsid w:val="004C2859"/>
    <w:rsid w:val="004C362E"/>
    <w:rsid w:val="004C382F"/>
    <w:rsid w:val="004C3DC8"/>
    <w:rsid w:val="004C4151"/>
    <w:rsid w:val="004C424A"/>
    <w:rsid w:val="004C4825"/>
    <w:rsid w:val="004C4959"/>
    <w:rsid w:val="004C5443"/>
    <w:rsid w:val="004C61F8"/>
    <w:rsid w:val="004C6308"/>
    <w:rsid w:val="004C646E"/>
    <w:rsid w:val="004C6932"/>
    <w:rsid w:val="004C72FC"/>
    <w:rsid w:val="004C7310"/>
    <w:rsid w:val="004C7E3A"/>
    <w:rsid w:val="004C7E52"/>
    <w:rsid w:val="004D0CD1"/>
    <w:rsid w:val="004D0D36"/>
    <w:rsid w:val="004D1125"/>
    <w:rsid w:val="004D1202"/>
    <w:rsid w:val="004D1EEC"/>
    <w:rsid w:val="004D1F39"/>
    <w:rsid w:val="004D2BDC"/>
    <w:rsid w:val="004D2F6A"/>
    <w:rsid w:val="004D2F7E"/>
    <w:rsid w:val="004D43AF"/>
    <w:rsid w:val="004D45EB"/>
    <w:rsid w:val="004D463D"/>
    <w:rsid w:val="004D4C15"/>
    <w:rsid w:val="004D4D48"/>
    <w:rsid w:val="004D513B"/>
    <w:rsid w:val="004D5420"/>
    <w:rsid w:val="004D58E2"/>
    <w:rsid w:val="004D5989"/>
    <w:rsid w:val="004D5E90"/>
    <w:rsid w:val="004D75A2"/>
    <w:rsid w:val="004D779C"/>
    <w:rsid w:val="004D7BBA"/>
    <w:rsid w:val="004E0190"/>
    <w:rsid w:val="004E02A6"/>
    <w:rsid w:val="004E0323"/>
    <w:rsid w:val="004E1187"/>
    <w:rsid w:val="004E1609"/>
    <w:rsid w:val="004E1A66"/>
    <w:rsid w:val="004E22E8"/>
    <w:rsid w:val="004E2932"/>
    <w:rsid w:val="004E2AFD"/>
    <w:rsid w:val="004E2CD1"/>
    <w:rsid w:val="004E2E15"/>
    <w:rsid w:val="004E2E71"/>
    <w:rsid w:val="004E2F0C"/>
    <w:rsid w:val="004E2FD2"/>
    <w:rsid w:val="004E3725"/>
    <w:rsid w:val="004E3FCE"/>
    <w:rsid w:val="004E4556"/>
    <w:rsid w:val="004E4584"/>
    <w:rsid w:val="004E49DF"/>
    <w:rsid w:val="004E4D52"/>
    <w:rsid w:val="004E77EA"/>
    <w:rsid w:val="004E7CB0"/>
    <w:rsid w:val="004E7E17"/>
    <w:rsid w:val="004F1596"/>
    <w:rsid w:val="004F230F"/>
    <w:rsid w:val="004F2BCA"/>
    <w:rsid w:val="004F300C"/>
    <w:rsid w:val="004F4DEE"/>
    <w:rsid w:val="004F5F99"/>
    <w:rsid w:val="004F67D3"/>
    <w:rsid w:val="004F7783"/>
    <w:rsid w:val="00500D8A"/>
    <w:rsid w:val="0050150C"/>
    <w:rsid w:val="005022AF"/>
    <w:rsid w:val="005029D5"/>
    <w:rsid w:val="005039E6"/>
    <w:rsid w:val="00503E38"/>
    <w:rsid w:val="00503F35"/>
    <w:rsid w:val="00504907"/>
    <w:rsid w:val="00505D0D"/>
    <w:rsid w:val="00505FD8"/>
    <w:rsid w:val="005062B5"/>
    <w:rsid w:val="005068DF"/>
    <w:rsid w:val="00506A73"/>
    <w:rsid w:val="00506BC4"/>
    <w:rsid w:val="00506EDD"/>
    <w:rsid w:val="0050704C"/>
    <w:rsid w:val="005073C9"/>
    <w:rsid w:val="00507646"/>
    <w:rsid w:val="005076E6"/>
    <w:rsid w:val="005078CD"/>
    <w:rsid w:val="00507BAC"/>
    <w:rsid w:val="0051044E"/>
    <w:rsid w:val="005108AA"/>
    <w:rsid w:val="005108D4"/>
    <w:rsid w:val="00510954"/>
    <w:rsid w:val="00511D33"/>
    <w:rsid w:val="00511E21"/>
    <w:rsid w:val="00511FA3"/>
    <w:rsid w:val="005122C4"/>
    <w:rsid w:val="0051257C"/>
    <w:rsid w:val="0051374A"/>
    <w:rsid w:val="00513C09"/>
    <w:rsid w:val="00514224"/>
    <w:rsid w:val="005148AC"/>
    <w:rsid w:val="00514D63"/>
    <w:rsid w:val="005152D5"/>
    <w:rsid w:val="00515599"/>
    <w:rsid w:val="00515ADE"/>
    <w:rsid w:val="00515DBC"/>
    <w:rsid w:val="005160D1"/>
    <w:rsid w:val="00516483"/>
    <w:rsid w:val="00516CCD"/>
    <w:rsid w:val="00516D5F"/>
    <w:rsid w:val="00517C08"/>
    <w:rsid w:val="005204B9"/>
    <w:rsid w:val="005209AE"/>
    <w:rsid w:val="00520D4E"/>
    <w:rsid w:val="00520EF5"/>
    <w:rsid w:val="005213EC"/>
    <w:rsid w:val="00521477"/>
    <w:rsid w:val="0052155D"/>
    <w:rsid w:val="00521691"/>
    <w:rsid w:val="0052173E"/>
    <w:rsid w:val="00522B0C"/>
    <w:rsid w:val="00523372"/>
    <w:rsid w:val="0052372E"/>
    <w:rsid w:val="00523A26"/>
    <w:rsid w:val="00523C45"/>
    <w:rsid w:val="00524337"/>
    <w:rsid w:val="00524424"/>
    <w:rsid w:val="00525DF5"/>
    <w:rsid w:val="005262AE"/>
    <w:rsid w:val="00526B31"/>
    <w:rsid w:val="00527BE4"/>
    <w:rsid w:val="00527DC8"/>
    <w:rsid w:val="00530CDF"/>
    <w:rsid w:val="0053122D"/>
    <w:rsid w:val="00531486"/>
    <w:rsid w:val="005325BE"/>
    <w:rsid w:val="00532A3C"/>
    <w:rsid w:val="00532C5E"/>
    <w:rsid w:val="0053309E"/>
    <w:rsid w:val="005335F4"/>
    <w:rsid w:val="00534728"/>
    <w:rsid w:val="00534A36"/>
    <w:rsid w:val="00534AC0"/>
    <w:rsid w:val="00535234"/>
    <w:rsid w:val="00535589"/>
    <w:rsid w:val="005355DB"/>
    <w:rsid w:val="005359DE"/>
    <w:rsid w:val="00536461"/>
    <w:rsid w:val="00536A39"/>
    <w:rsid w:val="00536E8B"/>
    <w:rsid w:val="00536F36"/>
    <w:rsid w:val="005371D7"/>
    <w:rsid w:val="00537313"/>
    <w:rsid w:val="00537BA6"/>
    <w:rsid w:val="00540E7F"/>
    <w:rsid w:val="00541419"/>
    <w:rsid w:val="00541ABE"/>
    <w:rsid w:val="00541B10"/>
    <w:rsid w:val="00541CD3"/>
    <w:rsid w:val="00542E62"/>
    <w:rsid w:val="00543391"/>
    <w:rsid w:val="005434DC"/>
    <w:rsid w:val="00543637"/>
    <w:rsid w:val="00543A66"/>
    <w:rsid w:val="00543AC6"/>
    <w:rsid w:val="00543B0F"/>
    <w:rsid w:val="00543B94"/>
    <w:rsid w:val="00543DDF"/>
    <w:rsid w:val="00544AA8"/>
    <w:rsid w:val="00545048"/>
    <w:rsid w:val="00545BDC"/>
    <w:rsid w:val="00546184"/>
    <w:rsid w:val="005464AE"/>
    <w:rsid w:val="00546DAB"/>
    <w:rsid w:val="00546DE1"/>
    <w:rsid w:val="0054768B"/>
    <w:rsid w:val="00547B6A"/>
    <w:rsid w:val="0055016F"/>
    <w:rsid w:val="00550D28"/>
    <w:rsid w:val="00550D8C"/>
    <w:rsid w:val="00550EC3"/>
    <w:rsid w:val="00550FC0"/>
    <w:rsid w:val="005514AE"/>
    <w:rsid w:val="005515BE"/>
    <w:rsid w:val="00551A20"/>
    <w:rsid w:val="00552207"/>
    <w:rsid w:val="00552457"/>
    <w:rsid w:val="0055248A"/>
    <w:rsid w:val="00552A44"/>
    <w:rsid w:val="005538A3"/>
    <w:rsid w:val="00553C6F"/>
    <w:rsid w:val="005542B1"/>
    <w:rsid w:val="005545EF"/>
    <w:rsid w:val="00554732"/>
    <w:rsid w:val="00554792"/>
    <w:rsid w:val="005558A7"/>
    <w:rsid w:val="005560A5"/>
    <w:rsid w:val="00556C7B"/>
    <w:rsid w:val="00556E83"/>
    <w:rsid w:val="00557784"/>
    <w:rsid w:val="00557B21"/>
    <w:rsid w:val="00560232"/>
    <w:rsid w:val="00561821"/>
    <w:rsid w:val="005618D1"/>
    <w:rsid w:val="0056218B"/>
    <w:rsid w:val="005629A0"/>
    <w:rsid w:val="00562B8C"/>
    <w:rsid w:val="00562DC5"/>
    <w:rsid w:val="005633B8"/>
    <w:rsid w:val="00563629"/>
    <w:rsid w:val="00563DD3"/>
    <w:rsid w:val="00563F97"/>
    <w:rsid w:val="005649CA"/>
    <w:rsid w:val="0056535A"/>
    <w:rsid w:val="005655DD"/>
    <w:rsid w:val="005657A1"/>
    <w:rsid w:val="00565EA6"/>
    <w:rsid w:val="00566A52"/>
    <w:rsid w:val="00566A59"/>
    <w:rsid w:val="00567458"/>
    <w:rsid w:val="00567848"/>
    <w:rsid w:val="005679A1"/>
    <w:rsid w:val="005702B6"/>
    <w:rsid w:val="00570CDA"/>
    <w:rsid w:val="0057144E"/>
    <w:rsid w:val="005714C8"/>
    <w:rsid w:val="005719C7"/>
    <w:rsid w:val="00571AF6"/>
    <w:rsid w:val="00573E91"/>
    <w:rsid w:val="00574C59"/>
    <w:rsid w:val="0057542A"/>
    <w:rsid w:val="00575F36"/>
    <w:rsid w:val="00576162"/>
    <w:rsid w:val="00576478"/>
    <w:rsid w:val="00576D36"/>
    <w:rsid w:val="00577F14"/>
    <w:rsid w:val="00577F74"/>
    <w:rsid w:val="00580141"/>
    <w:rsid w:val="00580228"/>
    <w:rsid w:val="0058144C"/>
    <w:rsid w:val="00581500"/>
    <w:rsid w:val="00581754"/>
    <w:rsid w:val="00581B4A"/>
    <w:rsid w:val="00581CAD"/>
    <w:rsid w:val="0058264E"/>
    <w:rsid w:val="00582779"/>
    <w:rsid w:val="00582E38"/>
    <w:rsid w:val="0058340B"/>
    <w:rsid w:val="00583872"/>
    <w:rsid w:val="0058427B"/>
    <w:rsid w:val="00584443"/>
    <w:rsid w:val="00584B3F"/>
    <w:rsid w:val="00584CF6"/>
    <w:rsid w:val="00587263"/>
    <w:rsid w:val="00587BB7"/>
    <w:rsid w:val="00587DCB"/>
    <w:rsid w:val="00590911"/>
    <w:rsid w:val="00590B37"/>
    <w:rsid w:val="0059159F"/>
    <w:rsid w:val="00591B95"/>
    <w:rsid w:val="00592EC3"/>
    <w:rsid w:val="00593466"/>
    <w:rsid w:val="0059409D"/>
    <w:rsid w:val="005943CC"/>
    <w:rsid w:val="0059445E"/>
    <w:rsid w:val="00594D69"/>
    <w:rsid w:val="00595646"/>
    <w:rsid w:val="00595ED1"/>
    <w:rsid w:val="00595FEC"/>
    <w:rsid w:val="0059677D"/>
    <w:rsid w:val="00596D4B"/>
    <w:rsid w:val="00596D81"/>
    <w:rsid w:val="005975F0"/>
    <w:rsid w:val="00597B97"/>
    <w:rsid w:val="00597D56"/>
    <w:rsid w:val="00597D8D"/>
    <w:rsid w:val="005A0555"/>
    <w:rsid w:val="005A0974"/>
    <w:rsid w:val="005A134D"/>
    <w:rsid w:val="005A1CA1"/>
    <w:rsid w:val="005A2457"/>
    <w:rsid w:val="005A24F1"/>
    <w:rsid w:val="005A25D0"/>
    <w:rsid w:val="005A2BF9"/>
    <w:rsid w:val="005A2C3A"/>
    <w:rsid w:val="005A309C"/>
    <w:rsid w:val="005A3541"/>
    <w:rsid w:val="005A3636"/>
    <w:rsid w:val="005A3AD5"/>
    <w:rsid w:val="005A4201"/>
    <w:rsid w:val="005A44C3"/>
    <w:rsid w:val="005A44CD"/>
    <w:rsid w:val="005A4C25"/>
    <w:rsid w:val="005A4E63"/>
    <w:rsid w:val="005A50E9"/>
    <w:rsid w:val="005A5DA5"/>
    <w:rsid w:val="005A6603"/>
    <w:rsid w:val="005A6E85"/>
    <w:rsid w:val="005A7EB4"/>
    <w:rsid w:val="005B0321"/>
    <w:rsid w:val="005B09A1"/>
    <w:rsid w:val="005B1F23"/>
    <w:rsid w:val="005B200C"/>
    <w:rsid w:val="005B2278"/>
    <w:rsid w:val="005B364F"/>
    <w:rsid w:val="005B3A3B"/>
    <w:rsid w:val="005B42CC"/>
    <w:rsid w:val="005B47E7"/>
    <w:rsid w:val="005B4C68"/>
    <w:rsid w:val="005B4F60"/>
    <w:rsid w:val="005B54A7"/>
    <w:rsid w:val="005B56F3"/>
    <w:rsid w:val="005B5C4C"/>
    <w:rsid w:val="005B5FF8"/>
    <w:rsid w:val="005B6652"/>
    <w:rsid w:val="005B687C"/>
    <w:rsid w:val="005B6C65"/>
    <w:rsid w:val="005B6CE3"/>
    <w:rsid w:val="005B6D35"/>
    <w:rsid w:val="005B7051"/>
    <w:rsid w:val="005C02C2"/>
    <w:rsid w:val="005C03BF"/>
    <w:rsid w:val="005C1581"/>
    <w:rsid w:val="005C1635"/>
    <w:rsid w:val="005C1C89"/>
    <w:rsid w:val="005C22E6"/>
    <w:rsid w:val="005C2B16"/>
    <w:rsid w:val="005C31FE"/>
    <w:rsid w:val="005C344B"/>
    <w:rsid w:val="005C3B1E"/>
    <w:rsid w:val="005C3D36"/>
    <w:rsid w:val="005C43B0"/>
    <w:rsid w:val="005C44F1"/>
    <w:rsid w:val="005C4AB4"/>
    <w:rsid w:val="005C5C1D"/>
    <w:rsid w:val="005C6014"/>
    <w:rsid w:val="005C647C"/>
    <w:rsid w:val="005C6AA8"/>
    <w:rsid w:val="005C6D4E"/>
    <w:rsid w:val="005C712B"/>
    <w:rsid w:val="005C7B77"/>
    <w:rsid w:val="005D05D0"/>
    <w:rsid w:val="005D083C"/>
    <w:rsid w:val="005D0B96"/>
    <w:rsid w:val="005D0FB8"/>
    <w:rsid w:val="005D1083"/>
    <w:rsid w:val="005D11D2"/>
    <w:rsid w:val="005D14A2"/>
    <w:rsid w:val="005D16C6"/>
    <w:rsid w:val="005D18DC"/>
    <w:rsid w:val="005D222A"/>
    <w:rsid w:val="005D2994"/>
    <w:rsid w:val="005D2BB2"/>
    <w:rsid w:val="005D2C57"/>
    <w:rsid w:val="005D2C60"/>
    <w:rsid w:val="005D3EA9"/>
    <w:rsid w:val="005D43A2"/>
    <w:rsid w:val="005D45C8"/>
    <w:rsid w:val="005D45F7"/>
    <w:rsid w:val="005D4A2B"/>
    <w:rsid w:val="005D5449"/>
    <w:rsid w:val="005D5B88"/>
    <w:rsid w:val="005D61CD"/>
    <w:rsid w:val="005D6A4E"/>
    <w:rsid w:val="005D72CE"/>
    <w:rsid w:val="005D753A"/>
    <w:rsid w:val="005D7897"/>
    <w:rsid w:val="005D79C6"/>
    <w:rsid w:val="005D7A4B"/>
    <w:rsid w:val="005D7FD2"/>
    <w:rsid w:val="005E042E"/>
    <w:rsid w:val="005E05BD"/>
    <w:rsid w:val="005E0606"/>
    <w:rsid w:val="005E06AE"/>
    <w:rsid w:val="005E0B2F"/>
    <w:rsid w:val="005E1860"/>
    <w:rsid w:val="005E1B9E"/>
    <w:rsid w:val="005E1F49"/>
    <w:rsid w:val="005E303F"/>
    <w:rsid w:val="005E3639"/>
    <w:rsid w:val="005E39B2"/>
    <w:rsid w:val="005E3A22"/>
    <w:rsid w:val="005E3A5D"/>
    <w:rsid w:val="005E3AFE"/>
    <w:rsid w:val="005E3E2F"/>
    <w:rsid w:val="005E465D"/>
    <w:rsid w:val="005E47CA"/>
    <w:rsid w:val="005E4849"/>
    <w:rsid w:val="005E48D9"/>
    <w:rsid w:val="005E5025"/>
    <w:rsid w:val="005E5083"/>
    <w:rsid w:val="005E52BC"/>
    <w:rsid w:val="005E5394"/>
    <w:rsid w:val="005E5751"/>
    <w:rsid w:val="005E6172"/>
    <w:rsid w:val="005E6567"/>
    <w:rsid w:val="005E68A9"/>
    <w:rsid w:val="005E747A"/>
    <w:rsid w:val="005E7AC0"/>
    <w:rsid w:val="005E7C0B"/>
    <w:rsid w:val="005F096C"/>
    <w:rsid w:val="005F16A9"/>
    <w:rsid w:val="005F18E3"/>
    <w:rsid w:val="005F1B64"/>
    <w:rsid w:val="005F1DA4"/>
    <w:rsid w:val="005F2095"/>
    <w:rsid w:val="005F22F1"/>
    <w:rsid w:val="005F2407"/>
    <w:rsid w:val="005F2744"/>
    <w:rsid w:val="005F2BA0"/>
    <w:rsid w:val="005F32F3"/>
    <w:rsid w:val="005F37E9"/>
    <w:rsid w:val="005F47FC"/>
    <w:rsid w:val="005F4838"/>
    <w:rsid w:val="005F4E65"/>
    <w:rsid w:val="005F53F8"/>
    <w:rsid w:val="005F5B11"/>
    <w:rsid w:val="005F5E91"/>
    <w:rsid w:val="005F605E"/>
    <w:rsid w:val="005F6BE2"/>
    <w:rsid w:val="005F7664"/>
    <w:rsid w:val="005F77B1"/>
    <w:rsid w:val="005F7D1A"/>
    <w:rsid w:val="00600DD7"/>
    <w:rsid w:val="0060165F"/>
    <w:rsid w:val="00601BCC"/>
    <w:rsid w:val="0060234A"/>
    <w:rsid w:val="00602BAA"/>
    <w:rsid w:val="006033E2"/>
    <w:rsid w:val="00603962"/>
    <w:rsid w:val="00604007"/>
    <w:rsid w:val="0060497B"/>
    <w:rsid w:val="00605B8D"/>
    <w:rsid w:val="00605BBD"/>
    <w:rsid w:val="00605D18"/>
    <w:rsid w:val="00605F50"/>
    <w:rsid w:val="006061A7"/>
    <w:rsid w:val="006062EA"/>
    <w:rsid w:val="00606359"/>
    <w:rsid w:val="00606626"/>
    <w:rsid w:val="006067CF"/>
    <w:rsid w:val="00606CFA"/>
    <w:rsid w:val="00606E5B"/>
    <w:rsid w:val="006077B1"/>
    <w:rsid w:val="00607E1D"/>
    <w:rsid w:val="00607FD7"/>
    <w:rsid w:val="0061049C"/>
    <w:rsid w:val="00611737"/>
    <w:rsid w:val="006131C3"/>
    <w:rsid w:val="00613353"/>
    <w:rsid w:val="00613DEA"/>
    <w:rsid w:val="006141E9"/>
    <w:rsid w:val="00614BE6"/>
    <w:rsid w:val="00615C1A"/>
    <w:rsid w:val="00615CB5"/>
    <w:rsid w:val="00616C72"/>
    <w:rsid w:val="00617CC0"/>
    <w:rsid w:val="0062003E"/>
    <w:rsid w:val="00620625"/>
    <w:rsid w:val="006208B2"/>
    <w:rsid w:val="006208C0"/>
    <w:rsid w:val="00620E6A"/>
    <w:rsid w:val="00621A07"/>
    <w:rsid w:val="00621F00"/>
    <w:rsid w:val="006235D1"/>
    <w:rsid w:val="00623827"/>
    <w:rsid w:val="00623AD0"/>
    <w:rsid w:val="006240F4"/>
    <w:rsid w:val="0062430F"/>
    <w:rsid w:val="00624DDD"/>
    <w:rsid w:val="0062509C"/>
    <w:rsid w:val="00625250"/>
    <w:rsid w:val="006252CD"/>
    <w:rsid w:val="00626456"/>
    <w:rsid w:val="006267BC"/>
    <w:rsid w:val="00627391"/>
    <w:rsid w:val="0062743C"/>
    <w:rsid w:val="00630389"/>
    <w:rsid w:val="00630786"/>
    <w:rsid w:val="00630AC0"/>
    <w:rsid w:val="006317C6"/>
    <w:rsid w:val="00631872"/>
    <w:rsid w:val="00631D76"/>
    <w:rsid w:val="006321E5"/>
    <w:rsid w:val="0063252D"/>
    <w:rsid w:val="006329FF"/>
    <w:rsid w:val="00633175"/>
    <w:rsid w:val="00633680"/>
    <w:rsid w:val="00633A5F"/>
    <w:rsid w:val="00634861"/>
    <w:rsid w:val="00634DAF"/>
    <w:rsid w:val="00635911"/>
    <w:rsid w:val="006360CB"/>
    <w:rsid w:val="00636382"/>
    <w:rsid w:val="00636471"/>
    <w:rsid w:val="00636AC6"/>
    <w:rsid w:val="006370BC"/>
    <w:rsid w:val="006376F7"/>
    <w:rsid w:val="00637E03"/>
    <w:rsid w:val="00640194"/>
    <w:rsid w:val="00640262"/>
    <w:rsid w:val="0064063B"/>
    <w:rsid w:val="00640765"/>
    <w:rsid w:val="00640824"/>
    <w:rsid w:val="00640860"/>
    <w:rsid w:val="00640E4B"/>
    <w:rsid w:val="00640EC9"/>
    <w:rsid w:val="00640F54"/>
    <w:rsid w:val="00641D80"/>
    <w:rsid w:val="00642758"/>
    <w:rsid w:val="006431A4"/>
    <w:rsid w:val="006434F4"/>
    <w:rsid w:val="00643AC6"/>
    <w:rsid w:val="006444BF"/>
    <w:rsid w:val="006444DA"/>
    <w:rsid w:val="00644584"/>
    <w:rsid w:val="00644599"/>
    <w:rsid w:val="006452E7"/>
    <w:rsid w:val="00645473"/>
    <w:rsid w:val="00645746"/>
    <w:rsid w:val="00645B3E"/>
    <w:rsid w:val="00645CD2"/>
    <w:rsid w:val="006462F0"/>
    <w:rsid w:val="0064668F"/>
    <w:rsid w:val="00646E5E"/>
    <w:rsid w:val="00646F19"/>
    <w:rsid w:val="0064730B"/>
    <w:rsid w:val="006478F8"/>
    <w:rsid w:val="00647959"/>
    <w:rsid w:val="00647BAC"/>
    <w:rsid w:val="00647BC1"/>
    <w:rsid w:val="00647C66"/>
    <w:rsid w:val="00647C9D"/>
    <w:rsid w:val="006509AC"/>
    <w:rsid w:val="00651320"/>
    <w:rsid w:val="006515F5"/>
    <w:rsid w:val="0065199E"/>
    <w:rsid w:val="00651AF5"/>
    <w:rsid w:val="00651DD7"/>
    <w:rsid w:val="0065269D"/>
    <w:rsid w:val="00652994"/>
    <w:rsid w:val="00652B80"/>
    <w:rsid w:val="006533C6"/>
    <w:rsid w:val="0065360A"/>
    <w:rsid w:val="00653BAC"/>
    <w:rsid w:val="00653BEF"/>
    <w:rsid w:val="00654286"/>
    <w:rsid w:val="00655944"/>
    <w:rsid w:val="00655C33"/>
    <w:rsid w:val="00655CD7"/>
    <w:rsid w:val="00655EAA"/>
    <w:rsid w:val="006568EB"/>
    <w:rsid w:val="00656B1A"/>
    <w:rsid w:val="00656F16"/>
    <w:rsid w:val="00656FBF"/>
    <w:rsid w:val="0065710E"/>
    <w:rsid w:val="006608AC"/>
    <w:rsid w:val="006609D7"/>
    <w:rsid w:val="00661341"/>
    <w:rsid w:val="0066185F"/>
    <w:rsid w:val="00661C58"/>
    <w:rsid w:val="00662240"/>
    <w:rsid w:val="006628C3"/>
    <w:rsid w:val="006628D0"/>
    <w:rsid w:val="00663523"/>
    <w:rsid w:val="00663566"/>
    <w:rsid w:val="00663DD0"/>
    <w:rsid w:val="00664508"/>
    <w:rsid w:val="0066482A"/>
    <w:rsid w:val="00664989"/>
    <w:rsid w:val="006649BE"/>
    <w:rsid w:val="00664BB6"/>
    <w:rsid w:val="00664C6D"/>
    <w:rsid w:val="00664D30"/>
    <w:rsid w:val="00664D88"/>
    <w:rsid w:val="0066582A"/>
    <w:rsid w:val="00666253"/>
    <w:rsid w:val="00666E66"/>
    <w:rsid w:val="00666F04"/>
    <w:rsid w:val="00667067"/>
    <w:rsid w:val="006674D9"/>
    <w:rsid w:val="00670A79"/>
    <w:rsid w:val="00670FC0"/>
    <w:rsid w:val="00671256"/>
    <w:rsid w:val="00671728"/>
    <w:rsid w:val="00671B9A"/>
    <w:rsid w:val="00672228"/>
    <w:rsid w:val="00673288"/>
    <w:rsid w:val="006732F9"/>
    <w:rsid w:val="00673A4C"/>
    <w:rsid w:val="00674D34"/>
    <w:rsid w:val="00674DF2"/>
    <w:rsid w:val="00675542"/>
    <w:rsid w:val="00675B28"/>
    <w:rsid w:val="00676C04"/>
    <w:rsid w:val="00676C4A"/>
    <w:rsid w:val="00676DF6"/>
    <w:rsid w:val="00677B96"/>
    <w:rsid w:val="00677EC6"/>
    <w:rsid w:val="00677F03"/>
    <w:rsid w:val="0068093F"/>
    <w:rsid w:val="00680E9F"/>
    <w:rsid w:val="00680F92"/>
    <w:rsid w:val="0068134E"/>
    <w:rsid w:val="006816BF"/>
    <w:rsid w:val="00681DBD"/>
    <w:rsid w:val="006820AA"/>
    <w:rsid w:val="006824F6"/>
    <w:rsid w:val="00682B37"/>
    <w:rsid w:val="00683013"/>
    <w:rsid w:val="00683233"/>
    <w:rsid w:val="006844FA"/>
    <w:rsid w:val="00684826"/>
    <w:rsid w:val="00684980"/>
    <w:rsid w:val="00684FB0"/>
    <w:rsid w:val="00685522"/>
    <w:rsid w:val="0068570D"/>
    <w:rsid w:val="00685B57"/>
    <w:rsid w:val="00685E36"/>
    <w:rsid w:val="00685EB9"/>
    <w:rsid w:val="00686A01"/>
    <w:rsid w:val="00686D8C"/>
    <w:rsid w:val="00687C01"/>
    <w:rsid w:val="006907FA"/>
    <w:rsid w:val="006919AE"/>
    <w:rsid w:val="00691FFA"/>
    <w:rsid w:val="00692429"/>
    <w:rsid w:val="006930ED"/>
    <w:rsid w:val="00693181"/>
    <w:rsid w:val="006933D5"/>
    <w:rsid w:val="00693869"/>
    <w:rsid w:val="00694481"/>
    <w:rsid w:val="0069454A"/>
    <w:rsid w:val="00695743"/>
    <w:rsid w:val="00695AD8"/>
    <w:rsid w:val="006973EF"/>
    <w:rsid w:val="0069749E"/>
    <w:rsid w:val="00697786"/>
    <w:rsid w:val="00697E50"/>
    <w:rsid w:val="00697FC5"/>
    <w:rsid w:val="006A0080"/>
    <w:rsid w:val="006A0309"/>
    <w:rsid w:val="006A087B"/>
    <w:rsid w:val="006A09D2"/>
    <w:rsid w:val="006A0ABA"/>
    <w:rsid w:val="006A0B7D"/>
    <w:rsid w:val="006A0E11"/>
    <w:rsid w:val="006A17F1"/>
    <w:rsid w:val="006A1DD7"/>
    <w:rsid w:val="006A1E4E"/>
    <w:rsid w:val="006A20F5"/>
    <w:rsid w:val="006A22FC"/>
    <w:rsid w:val="006A2C6D"/>
    <w:rsid w:val="006A305E"/>
    <w:rsid w:val="006A327E"/>
    <w:rsid w:val="006A338A"/>
    <w:rsid w:val="006A390D"/>
    <w:rsid w:val="006A520D"/>
    <w:rsid w:val="006A63AA"/>
    <w:rsid w:val="006A748F"/>
    <w:rsid w:val="006A7908"/>
    <w:rsid w:val="006A7C41"/>
    <w:rsid w:val="006B031B"/>
    <w:rsid w:val="006B0406"/>
    <w:rsid w:val="006B05AC"/>
    <w:rsid w:val="006B0F78"/>
    <w:rsid w:val="006B10E4"/>
    <w:rsid w:val="006B11FD"/>
    <w:rsid w:val="006B1710"/>
    <w:rsid w:val="006B2C2E"/>
    <w:rsid w:val="006B2DC4"/>
    <w:rsid w:val="006B31DA"/>
    <w:rsid w:val="006B386E"/>
    <w:rsid w:val="006B39BE"/>
    <w:rsid w:val="006B3D63"/>
    <w:rsid w:val="006B3F03"/>
    <w:rsid w:val="006B52CB"/>
    <w:rsid w:val="006B58C6"/>
    <w:rsid w:val="006B6063"/>
    <w:rsid w:val="006B61EA"/>
    <w:rsid w:val="006B6460"/>
    <w:rsid w:val="006B6973"/>
    <w:rsid w:val="006B6A29"/>
    <w:rsid w:val="006B7243"/>
    <w:rsid w:val="006B73A5"/>
    <w:rsid w:val="006B740C"/>
    <w:rsid w:val="006B7715"/>
    <w:rsid w:val="006B7735"/>
    <w:rsid w:val="006B78B0"/>
    <w:rsid w:val="006B7D36"/>
    <w:rsid w:val="006C019C"/>
    <w:rsid w:val="006C082F"/>
    <w:rsid w:val="006C20A1"/>
    <w:rsid w:val="006C246F"/>
    <w:rsid w:val="006C2590"/>
    <w:rsid w:val="006C2FCB"/>
    <w:rsid w:val="006C3067"/>
    <w:rsid w:val="006C3B24"/>
    <w:rsid w:val="006C3E63"/>
    <w:rsid w:val="006C407D"/>
    <w:rsid w:val="006C48B7"/>
    <w:rsid w:val="006C5C8D"/>
    <w:rsid w:val="006C6575"/>
    <w:rsid w:val="006C672E"/>
    <w:rsid w:val="006C6F67"/>
    <w:rsid w:val="006C75F0"/>
    <w:rsid w:val="006C7D88"/>
    <w:rsid w:val="006C7F13"/>
    <w:rsid w:val="006D1306"/>
    <w:rsid w:val="006D14DC"/>
    <w:rsid w:val="006D2183"/>
    <w:rsid w:val="006D2352"/>
    <w:rsid w:val="006D2537"/>
    <w:rsid w:val="006D3BB0"/>
    <w:rsid w:val="006D3C95"/>
    <w:rsid w:val="006D4390"/>
    <w:rsid w:val="006D44E3"/>
    <w:rsid w:val="006D4523"/>
    <w:rsid w:val="006D509A"/>
    <w:rsid w:val="006D57A5"/>
    <w:rsid w:val="006D5E24"/>
    <w:rsid w:val="006D68DA"/>
    <w:rsid w:val="006D713E"/>
    <w:rsid w:val="006D7527"/>
    <w:rsid w:val="006E063B"/>
    <w:rsid w:val="006E0939"/>
    <w:rsid w:val="006E137B"/>
    <w:rsid w:val="006E1D3E"/>
    <w:rsid w:val="006E20A4"/>
    <w:rsid w:val="006E379D"/>
    <w:rsid w:val="006E37E6"/>
    <w:rsid w:val="006E3ED8"/>
    <w:rsid w:val="006E4626"/>
    <w:rsid w:val="006E4E76"/>
    <w:rsid w:val="006E4E98"/>
    <w:rsid w:val="006E5480"/>
    <w:rsid w:val="006E5D54"/>
    <w:rsid w:val="006E5F67"/>
    <w:rsid w:val="006E6038"/>
    <w:rsid w:val="006E6B1D"/>
    <w:rsid w:val="006E6BDA"/>
    <w:rsid w:val="006E6BF5"/>
    <w:rsid w:val="006E6CD6"/>
    <w:rsid w:val="006E6DBC"/>
    <w:rsid w:val="006E6F55"/>
    <w:rsid w:val="006E7481"/>
    <w:rsid w:val="006E74D7"/>
    <w:rsid w:val="006E771E"/>
    <w:rsid w:val="006E77D0"/>
    <w:rsid w:val="006E7F8D"/>
    <w:rsid w:val="006F0EB4"/>
    <w:rsid w:val="006F13CC"/>
    <w:rsid w:val="006F1A5B"/>
    <w:rsid w:val="006F1AAF"/>
    <w:rsid w:val="006F2DF4"/>
    <w:rsid w:val="006F4A47"/>
    <w:rsid w:val="006F4E54"/>
    <w:rsid w:val="006F516C"/>
    <w:rsid w:val="006F58C0"/>
    <w:rsid w:val="006F592A"/>
    <w:rsid w:val="006F5B53"/>
    <w:rsid w:val="006F6A21"/>
    <w:rsid w:val="006F6C38"/>
    <w:rsid w:val="006F7142"/>
    <w:rsid w:val="006F7B87"/>
    <w:rsid w:val="00701A1F"/>
    <w:rsid w:val="007024CB"/>
    <w:rsid w:val="007025DD"/>
    <w:rsid w:val="0070388D"/>
    <w:rsid w:val="00703D03"/>
    <w:rsid w:val="00704099"/>
    <w:rsid w:val="007041B7"/>
    <w:rsid w:val="0070430D"/>
    <w:rsid w:val="00704316"/>
    <w:rsid w:val="007045FA"/>
    <w:rsid w:val="00704FA7"/>
    <w:rsid w:val="0070529C"/>
    <w:rsid w:val="0070552D"/>
    <w:rsid w:val="00705A66"/>
    <w:rsid w:val="00706035"/>
    <w:rsid w:val="00706153"/>
    <w:rsid w:val="00706188"/>
    <w:rsid w:val="0070654A"/>
    <w:rsid w:val="00706DDD"/>
    <w:rsid w:val="00706FC2"/>
    <w:rsid w:val="00707173"/>
    <w:rsid w:val="0070747E"/>
    <w:rsid w:val="00707955"/>
    <w:rsid w:val="00707E15"/>
    <w:rsid w:val="00707FE4"/>
    <w:rsid w:val="007100B8"/>
    <w:rsid w:val="00710892"/>
    <w:rsid w:val="00710E7E"/>
    <w:rsid w:val="00710EC7"/>
    <w:rsid w:val="0071115E"/>
    <w:rsid w:val="007113EF"/>
    <w:rsid w:val="0071147B"/>
    <w:rsid w:val="0071149A"/>
    <w:rsid w:val="00711A40"/>
    <w:rsid w:val="00711A49"/>
    <w:rsid w:val="00711D50"/>
    <w:rsid w:val="00712ACB"/>
    <w:rsid w:val="00713657"/>
    <w:rsid w:val="00715D7D"/>
    <w:rsid w:val="00715EEE"/>
    <w:rsid w:val="00716AF0"/>
    <w:rsid w:val="007170CF"/>
    <w:rsid w:val="00717131"/>
    <w:rsid w:val="007176AE"/>
    <w:rsid w:val="00717D70"/>
    <w:rsid w:val="00717EC8"/>
    <w:rsid w:val="007200AE"/>
    <w:rsid w:val="007208AC"/>
    <w:rsid w:val="00720E36"/>
    <w:rsid w:val="00720E9B"/>
    <w:rsid w:val="0072152C"/>
    <w:rsid w:val="007216C2"/>
    <w:rsid w:val="00721EFB"/>
    <w:rsid w:val="00721F13"/>
    <w:rsid w:val="00722000"/>
    <w:rsid w:val="00722053"/>
    <w:rsid w:val="00722BF5"/>
    <w:rsid w:val="00722D46"/>
    <w:rsid w:val="00722EA2"/>
    <w:rsid w:val="0072321A"/>
    <w:rsid w:val="00723415"/>
    <w:rsid w:val="00723F5E"/>
    <w:rsid w:val="007244A4"/>
    <w:rsid w:val="00724A22"/>
    <w:rsid w:val="00724A82"/>
    <w:rsid w:val="00725296"/>
    <w:rsid w:val="00725360"/>
    <w:rsid w:val="00725B1E"/>
    <w:rsid w:val="0072601B"/>
    <w:rsid w:val="007264D7"/>
    <w:rsid w:val="00726627"/>
    <w:rsid w:val="00726E0F"/>
    <w:rsid w:val="0073018C"/>
    <w:rsid w:val="007306E8"/>
    <w:rsid w:val="007309C8"/>
    <w:rsid w:val="00730F6F"/>
    <w:rsid w:val="00731008"/>
    <w:rsid w:val="0073111F"/>
    <w:rsid w:val="00731248"/>
    <w:rsid w:val="007316EA"/>
    <w:rsid w:val="00733437"/>
    <w:rsid w:val="007336F8"/>
    <w:rsid w:val="00733736"/>
    <w:rsid w:val="00733B5A"/>
    <w:rsid w:val="00734A6A"/>
    <w:rsid w:val="00735004"/>
    <w:rsid w:val="0073576D"/>
    <w:rsid w:val="00736568"/>
    <w:rsid w:val="0073681C"/>
    <w:rsid w:val="00736963"/>
    <w:rsid w:val="00736F6A"/>
    <w:rsid w:val="007372A8"/>
    <w:rsid w:val="00737D66"/>
    <w:rsid w:val="00740E01"/>
    <w:rsid w:val="0074128B"/>
    <w:rsid w:val="00742CC5"/>
    <w:rsid w:val="00743419"/>
    <w:rsid w:val="007434F3"/>
    <w:rsid w:val="00743608"/>
    <w:rsid w:val="0074364D"/>
    <w:rsid w:val="007436C5"/>
    <w:rsid w:val="00743D2C"/>
    <w:rsid w:val="00744C00"/>
    <w:rsid w:val="00745FBE"/>
    <w:rsid w:val="0074675D"/>
    <w:rsid w:val="00746A2F"/>
    <w:rsid w:val="00746B1B"/>
    <w:rsid w:val="00746BA3"/>
    <w:rsid w:val="00746BC8"/>
    <w:rsid w:val="007472D2"/>
    <w:rsid w:val="007474C4"/>
    <w:rsid w:val="00747672"/>
    <w:rsid w:val="00747AE9"/>
    <w:rsid w:val="00747BD9"/>
    <w:rsid w:val="007506E7"/>
    <w:rsid w:val="00750FAC"/>
    <w:rsid w:val="00751845"/>
    <w:rsid w:val="00751AA9"/>
    <w:rsid w:val="007522DE"/>
    <w:rsid w:val="00752939"/>
    <w:rsid w:val="00753816"/>
    <w:rsid w:val="00753913"/>
    <w:rsid w:val="007547B7"/>
    <w:rsid w:val="007557F2"/>
    <w:rsid w:val="0075592A"/>
    <w:rsid w:val="00755D2A"/>
    <w:rsid w:val="007562D1"/>
    <w:rsid w:val="007564C3"/>
    <w:rsid w:val="00756631"/>
    <w:rsid w:val="00761469"/>
    <w:rsid w:val="0076190E"/>
    <w:rsid w:val="00761DDB"/>
    <w:rsid w:val="00761FD9"/>
    <w:rsid w:val="007627DE"/>
    <w:rsid w:val="00763D3F"/>
    <w:rsid w:val="00763D58"/>
    <w:rsid w:val="00764617"/>
    <w:rsid w:val="007654FE"/>
    <w:rsid w:val="0076625D"/>
    <w:rsid w:val="00766872"/>
    <w:rsid w:val="00766929"/>
    <w:rsid w:val="00766A8C"/>
    <w:rsid w:val="00766DF3"/>
    <w:rsid w:val="0076708F"/>
    <w:rsid w:val="00767AE0"/>
    <w:rsid w:val="00770E15"/>
    <w:rsid w:val="007712A9"/>
    <w:rsid w:val="0077134A"/>
    <w:rsid w:val="00772130"/>
    <w:rsid w:val="007721BF"/>
    <w:rsid w:val="00772B43"/>
    <w:rsid w:val="00772B77"/>
    <w:rsid w:val="00772D4D"/>
    <w:rsid w:val="00772FCF"/>
    <w:rsid w:val="007735F4"/>
    <w:rsid w:val="007745BF"/>
    <w:rsid w:val="00774746"/>
    <w:rsid w:val="00774DEE"/>
    <w:rsid w:val="00775667"/>
    <w:rsid w:val="00776143"/>
    <w:rsid w:val="007765B1"/>
    <w:rsid w:val="007771F4"/>
    <w:rsid w:val="00777329"/>
    <w:rsid w:val="0077775A"/>
    <w:rsid w:val="00777AFD"/>
    <w:rsid w:val="00777B59"/>
    <w:rsid w:val="0078032D"/>
    <w:rsid w:val="007821B9"/>
    <w:rsid w:val="007829C1"/>
    <w:rsid w:val="00782C45"/>
    <w:rsid w:val="00782FEE"/>
    <w:rsid w:val="007841DD"/>
    <w:rsid w:val="007847A4"/>
    <w:rsid w:val="00785277"/>
    <w:rsid w:val="00785344"/>
    <w:rsid w:val="00785461"/>
    <w:rsid w:val="00785831"/>
    <w:rsid w:val="0078676A"/>
    <w:rsid w:val="00786D39"/>
    <w:rsid w:val="00787C59"/>
    <w:rsid w:val="00787CED"/>
    <w:rsid w:val="00787DE4"/>
    <w:rsid w:val="00790967"/>
    <w:rsid w:val="00790F79"/>
    <w:rsid w:val="00791484"/>
    <w:rsid w:val="00791A3F"/>
    <w:rsid w:val="00791EED"/>
    <w:rsid w:val="0079204E"/>
    <w:rsid w:val="007920D2"/>
    <w:rsid w:val="00792715"/>
    <w:rsid w:val="00792C0F"/>
    <w:rsid w:val="00793379"/>
    <w:rsid w:val="007946B8"/>
    <w:rsid w:val="00794AB3"/>
    <w:rsid w:val="00794F73"/>
    <w:rsid w:val="00795289"/>
    <w:rsid w:val="00795666"/>
    <w:rsid w:val="00795C40"/>
    <w:rsid w:val="00795D4E"/>
    <w:rsid w:val="00795DA6"/>
    <w:rsid w:val="00796461"/>
    <w:rsid w:val="00796822"/>
    <w:rsid w:val="007968DD"/>
    <w:rsid w:val="00796BA8"/>
    <w:rsid w:val="00796C94"/>
    <w:rsid w:val="00797CD8"/>
    <w:rsid w:val="00797E3D"/>
    <w:rsid w:val="007A02FD"/>
    <w:rsid w:val="007A0851"/>
    <w:rsid w:val="007A142B"/>
    <w:rsid w:val="007A1819"/>
    <w:rsid w:val="007A20D5"/>
    <w:rsid w:val="007A32D1"/>
    <w:rsid w:val="007A32E2"/>
    <w:rsid w:val="007A391D"/>
    <w:rsid w:val="007A3BE2"/>
    <w:rsid w:val="007A3F3C"/>
    <w:rsid w:val="007A4E4A"/>
    <w:rsid w:val="007A545E"/>
    <w:rsid w:val="007A547E"/>
    <w:rsid w:val="007A57CC"/>
    <w:rsid w:val="007A580F"/>
    <w:rsid w:val="007A58CE"/>
    <w:rsid w:val="007A643E"/>
    <w:rsid w:val="007A7462"/>
    <w:rsid w:val="007A758B"/>
    <w:rsid w:val="007A7A8C"/>
    <w:rsid w:val="007B0793"/>
    <w:rsid w:val="007B173B"/>
    <w:rsid w:val="007B18BC"/>
    <w:rsid w:val="007B18FC"/>
    <w:rsid w:val="007B196D"/>
    <w:rsid w:val="007B1E8F"/>
    <w:rsid w:val="007B2551"/>
    <w:rsid w:val="007B2A43"/>
    <w:rsid w:val="007B2ABA"/>
    <w:rsid w:val="007B3681"/>
    <w:rsid w:val="007B37D3"/>
    <w:rsid w:val="007B48EF"/>
    <w:rsid w:val="007B5532"/>
    <w:rsid w:val="007B5A64"/>
    <w:rsid w:val="007B5F60"/>
    <w:rsid w:val="007B619B"/>
    <w:rsid w:val="007B622F"/>
    <w:rsid w:val="007B6350"/>
    <w:rsid w:val="007B6831"/>
    <w:rsid w:val="007B69C0"/>
    <w:rsid w:val="007B6E28"/>
    <w:rsid w:val="007B7890"/>
    <w:rsid w:val="007C06A3"/>
    <w:rsid w:val="007C09FC"/>
    <w:rsid w:val="007C13E3"/>
    <w:rsid w:val="007C16C3"/>
    <w:rsid w:val="007C283B"/>
    <w:rsid w:val="007C2B64"/>
    <w:rsid w:val="007C2CE7"/>
    <w:rsid w:val="007C2F65"/>
    <w:rsid w:val="007C36F7"/>
    <w:rsid w:val="007C3794"/>
    <w:rsid w:val="007C3811"/>
    <w:rsid w:val="007C3A3A"/>
    <w:rsid w:val="007C4075"/>
    <w:rsid w:val="007C517F"/>
    <w:rsid w:val="007C54D9"/>
    <w:rsid w:val="007C5AE7"/>
    <w:rsid w:val="007C6664"/>
    <w:rsid w:val="007C6D7B"/>
    <w:rsid w:val="007C6FD1"/>
    <w:rsid w:val="007C70BF"/>
    <w:rsid w:val="007C75C5"/>
    <w:rsid w:val="007C75F8"/>
    <w:rsid w:val="007C7C48"/>
    <w:rsid w:val="007D11F2"/>
    <w:rsid w:val="007D1209"/>
    <w:rsid w:val="007D14FC"/>
    <w:rsid w:val="007D19D8"/>
    <w:rsid w:val="007D1A8B"/>
    <w:rsid w:val="007D232C"/>
    <w:rsid w:val="007D277D"/>
    <w:rsid w:val="007D2A5C"/>
    <w:rsid w:val="007D3BB3"/>
    <w:rsid w:val="007D3DB5"/>
    <w:rsid w:val="007D40AF"/>
    <w:rsid w:val="007D422C"/>
    <w:rsid w:val="007D4998"/>
    <w:rsid w:val="007D4F7D"/>
    <w:rsid w:val="007D5315"/>
    <w:rsid w:val="007D5B8E"/>
    <w:rsid w:val="007D5E3D"/>
    <w:rsid w:val="007D631F"/>
    <w:rsid w:val="007D6A46"/>
    <w:rsid w:val="007D6BD2"/>
    <w:rsid w:val="007D70E7"/>
    <w:rsid w:val="007E01F4"/>
    <w:rsid w:val="007E0DEA"/>
    <w:rsid w:val="007E1C4D"/>
    <w:rsid w:val="007E1CCE"/>
    <w:rsid w:val="007E2461"/>
    <w:rsid w:val="007E252B"/>
    <w:rsid w:val="007E265A"/>
    <w:rsid w:val="007E282A"/>
    <w:rsid w:val="007E2D33"/>
    <w:rsid w:val="007E2F14"/>
    <w:rsid w:val="007E306E"/>
    <w:rsid w:val="007E3A7B"/>
    <w:rsid w:val="007E418A"/>
    <w:rsid w:val="007E4824"/>
    <w:rsid w:val="007E4C6F"/>
    <w:rsid w:val="007E4DB6"/>
    <w:rsid w:val="007E540A"/>
    <w:rsid w:val="007E6050"/>
    <w:rsid w:val="007E60E8"/>
    <w:rsid w:val="007E66CC"/>
    <w:rsid w:val="007E671E"/>
    <w:rsid w:val="007E6DFF"/>
    <w:rsid w:val="007E79A3"/>
    <w:rsid w:val="007E7BCE"/>
    <w:rsid w:val="007E7D19"/>
    <w:rsid w:val="007E7D5A"/>
    <w:rsid w:val="007F06AC"/>
    <w:rsid w:val="007F07F1"/>
    <w:rsid w:val="007F0ADB"/>
    <w:rsid w:val="007F0CF0"/>
    <w:rsid w:val="007F0D7D"/>
    <w:rsid w:val="007F0FB1"/>
    <w:rsid w:val="007F1092"/>
    <w:rsid w:val="007F1B9C"/>
    <w:rsid w:val="007F1D15"/>
    <w:rsid w:val="007F2982"/>
    <w:rsid w:val="007F2F5B"/>
    <w:rsid w:val="007F3622"/>
    <w:rsid w:val="007F3780"/>
    <w:rsid w:val="007F47A1"/>
    <w:rsid w:val="007F511E"/>
    <w:rsid w:val="007F594C"/>
    <w:rsid w:val="007F6422"/>
    <w:rsid w:val="007F6779"/>
    <w:rsid w:val="007F67BC"/>
    <w:rsid w:val="008007EC"/>
    <w:rsid w:val="00800A88"/>
    <w:rsid w:val="00800D2C"/>
    <w:rsid w:val="008010B0"/>
    <w:rsid w:val="008010C0"/>
    <w:rsid w:val="008016D6"/>
    <w:rsid w:val="00801700"/>
    <w:rsid w:val="00801DF9"/>
    <w:rsid w:val="00802101"/>
    <w:rsid w:val="00802486"/>
    <w:rsid w:val="008025ED"/>
    <w:rsid w:val="00802D19"/>
    <w:rsid w:val="0080340A"/>
    <w:rsid w:val="00803B98"/>
    <w:rsid w:val="00803CBA"/>
    <w:rsid w:val="00803E78"/>
    <w:rsid w:val="00804505"/>
    <w:rsid w:val="00804FB4"/>
    <w:rsid w:val="0080534D"/>
    <w:rsid w:val="00805DEF"/>
    <w:rsid w:val="00805F38"/>
    <w:rsid w:val="00806EA7"/>
    <w:rsid w:val="0080728B"/>
    <w:rsid w:val="00807425"/>
    <w:rsid w:val="00807436"/>
    <w:rsid w:val="008074CB"/>
    <w:rsid w:val="00807962"/>
    <w:rsid w:val="0081034A"/>
    <w:rsid w:val="0081042B"/>
    <w:rsid w:val="008110B5"/>
    <w:rsid w:val="008117AD"/>
    <w:rsid w:val="008119D2"/>
    <w:rsid w:val="00811D8D"/>
    <w:rsid w:val="00812594"/>
    <w:rsid w:val="00812BBD"/>
    <w:rsid w:val="00813662"/>
    <w:rsid w:val="008145BD"/>
    <w:rsid w:val="00815535"/>
    <w:rsid w:val="00815536"/>
    <w:rsid w:val="0081572F"/>
    <w:rsid w:val="00815742"/>
    <w:rsid w:val="00815914"/>
    <w:rsid w:val="008159BF"/>
    <w:rsid w:val="00815C33"/>
    <w:rsid w:val="008163D1"/>
    <w:rsid w:val="008167F6"/>
    <w:rsid w:val="00817D2B"/>
    <w:rsid w:val="00817F4E"/>
    <w:rsid w:val="00817F73"/>
    <w:rsid w:val="008201B4"/>
    <w:rsid w:val="008203B9"/>
    <w:rsid w:val="00820424"/>
    <w:rsid w:val="008209D1"/>
    <w:rsid w:val="008209E4"/>
    <w:rsid w:val="00821239"/>
    <w:rsid w:val="00821640"/>
    <w:rsid w:val="00821A4E"/>
    <w:rsid w:val="0082200C"/>
    <w:rsid w:val="00822543"/>
    <w:rsid w:val="00822666"/>
    <w:rsid w:val="0082277A"/>
    <w:rsid w:val="008229BD"/>
    <w:rsid w:val="0082316E"/>
    <w:rsid w:val="00823336"/>
    <w:rsid w:val="00823480"/>
    <w:rsid w:val="0082432C"/>
    <w:rsid w:val="008244AB"/>
    <w:rsid w:val="008248EA"/>
    <w:rsid w:val="00826240"/>
    <w:rsid w:val="008269DC"/>
    <w:rsid w:val="00826A93"/>
    <w:rsid w:val="00826C4E"/>
    <w:rsid w:val="008306A1"/>
    <w:rsid w:val="00830B85"/>
    <w:rsid w:val="00830C95"/>
    <w:rsid w:val="00830FF1"/>
    <w:rsid w:val="00831C37"/>
    <w:rsid w:val="00832618"/>
    <w:rsid w:val="008327B1"/>
    <w:rsid w:val="00832972"/>
    <w:rsid w:val="0083317F"/>
    <w:rsid w:val="008334BD"/>
    <w:rsid w:val="0083377A"/>
    <w:rsid w:val="008343F3"/>
    <w:rsid w:val="0083454C"/>
    <w:rsid w:val="008346D8"/>
    <w:rsid w:val="00835323"/>
    <w:rsid w:val="008359F1"/>
    <w:rsid w:val="00835D5F"/>
    <w:rsid w:val="00836119"/>
    <w:rsid w:val="00836EC0"/>
    <w:rsid w:val="008372AF"/>
    <w:rsid w:val="008377B4"/>
    <w:rsid w:val="00840DC9"/>
    <w:rsid w:val="00841435"/>
    <w:rsid w:val="00841583"/>
    <w:rsid w:val="00841C24"/>
    <w:rsid w:val="0084231E"/>
    <w:rsid w:val="00842739"/>
    <w:rsid w:val="00842E5F"/>
    <w:rsid w:val="00842E62"/>
    <w:rsid w:val="0084303C"/>
    <w:rsid w:val="00843105"/>
    <w:rsid w:val="00843569"/>
    <w:rsid w:val="008439C8"/>
    <w:rsid w:val="00843EC1"/>
    <w:rsid w:val="008441C5"/>
    <w:rsid w:val="00844ADE"/>
    <w:rsid w:val="00844FBB"/>
    <w:rsid w:val="008454A3"/>
    <w:rsid w:val="00845E8D"/>
    <w:rsid w:val="00846114"/>
    <w:rsid w:val="00846669"/>
    <w:rsid w:val="00850160"/>
    <w:rsid w:val="00850649"/>
    <w:rsid w:val="008509C2"/>
    <w:rsid w:val="008512FB"/>
    <w:rsid w:val="0085175D"/>
    <w:rsid w:val="008519FD"/>
    <w:rsid w:val="00851D55"/>
    <w:rsid w:val="00851D71"/>
    <w:rsid w:val="008522E2"/>
    <w:rsid w:val="0085234C"/>
    <w:rsid w:val="0085255C"/>
    <w:rsid w:val="00853793"/>
    <w:rsid w:val="00853DE3"/>
    <w:rsid w:val="00854056"/>
    <w:rsid w:val="00854087"/>
    <w:rsid w:val="00854388"/>
    <w:rsid w:val="00854610"/>
    <w:rsid w:val="00854CC6"/>
    <w:rsid w:val="00856067"/>
    <w:rsid w:val="008560E6"/>
    <w:rsid w:val="00856184"/>
    <w:rsid w:val="00856584"/>
    <w:rsid w:val="00856714"/>
    <w:rsid w:val="00857D5D"/>
    <w:rsid w:val="00860E26"/>
    <w:rsid w:val="00860F89"/>
    <w:rsid w:val="008610F8"/>
    <w:rsid w:val="00861E0A"/>
    <w:rsid w:val="00861F6E"/>
    <w:rsid w:val="0086231D"/>
    <w:rsid w:val="00862981"/>
    <w:rsid w:val="008629EE"/>
    <w:rsid w:val="00863847"/>
    <w:rsid w:val="00863BA3"/>
    <w:rsid w:val="00863E16"/>
    <w:rsid w:val="00864E37"/>
    <w:rsid w:val="008659A7"/>
    <w:rsid w:val="00865F13"/>
    <w:rsid w:val="008662F5"/>
    <w:rsid w:val="00866D6F"/>
    <w:rsid w:val="00866DE9"/>
    <w:rsid w:val="00867139"/>
    <w:rsid w:val="00867882"/>
    <w:rsid w:val="00867C19"/>
    <w:rsid w:val="00867D53"/>
    <w:rsid w:val="0087043D"/>
    <w:rsid w:val="00870B7E"/>
    <w:rsid w:val="00870BE4"/>
    <w:rsid w:val="0087116F"/>
    <w:rsid w:val="00871D07"/>
    <w:rsid w:val="00871DD3"/>
    <w:rsid w:val="00871E10"/>
    <w:rsid w:val="00873DC3"/>
    <w:rsid w:val="00873F14"/>
    <w:rsid w:val="008742E2"/>
    <w:rsid w:val="0087479E"/>
    <w:rsid w:val="00874A15"/>
    <w:rsid w:val="00874F9C"/>
    <w:rsid w:val="0087594F"/>
    <w:rsid w:val="00876563"/>
    <w:rsid w:val="0087676E"/>
    <w:rsid w:val="00876833"/>
    <w:rsid w:val="00876C8B"/>
    <w:rsid w:val="008779BE"/>
    <w:rsid w:val="00877DC2"/>
    <w:rsid w:val="0088099F"/>
    <w:rsid w:val="00880A09"/>
    <w:rsid w:val="00880E11"/>
    <w:rsid w:val="00881408"/>
    <w:rsid w:val="00881455"/>
    <w:rsid w:val="0088150E"/>
    <w:rsid w:val="00881584"/>
    <w:rsid w:val="0088164C"/>
    <w:rsid w:val="008816F1"/>
    <w:rsid w:val="00881B2B"/>
    <w:rsid w:val="008825C1"/>
    <w:rsid w:val="008827FF"/>
    <w:rsid w:val="00882876"/>
    <w:rsid w:val="00883E9B"/>
    <w:rsid w:val="008846E3"/>
    <w:rsid w:val="0088482B"/>
    <w:rsid w:val="00884E82"/>
    <w:rsid w:val="008850D7"/>
    <w:rsid w:val="0088518A"/>
    <w:rsid w:val="00885456"/>
    <w:rsid w:val="00886523"/>
    <w:rsid w:val="008865B5"/>
    <w:rsid w:val="008867A9"/>
    <w:rsid w:val="00886CD5"/>
    <w:rsid w:val="00886F41"/>
    <w:rsid w:val="0088758D"/>
    <w:rsid w:val="00887643"/>
    <w:rsid w:val="00887724"/>
    <w:rsid w:val="00887A83"/>
    <w:rsid w:val="00887E3D"/>
    <w:rsid w:val="00887FEB"/>
    <w:rsid w:val="008900AD"/>
    <w:rsid w:val="008902A5"/>
    <w:rsid w:val="00890468"/>
    <w:rsid w:val="0089157B"/>
    <w:rsid w:val="00892219"/>
    <w:rsid w:val="008924D8"/>
    <w:rsid w:val="008928AE"/>
    <w:rsid w:val="00892AF4"/>
    <w:rsid w:val="008932E7"/>
    <w:rsid w:val="008935DE"/>
    <w:rsid w:val="00893686"/>
    <w:rsid w:val="00893D66"/>
    <w:rsid w:val="00894140"/>
    <w:rsid w:val="008941ED"/>
    <w:rsid w:val="00894AA0"/>
    <w:rsid w:val="00895BA1"/>
    <w:rsid w:val="00895C10"/>
    <w:rsid w:val="00895C1E"/>
    <w:rsid w:val="0089669F"/>
    <w:rsid w:val="00896AF4"/>
    <w:rsid w:val="00896F1E"/>
    <w:rsid w:val="00897045"/>
    <w:rsid w:val="00897415"/>
    <w:rsid w:val="0089785A"/>
    <w:rsid w:val="008A0106"/>
    <w:rsid w:val="008A02EF"/>
    <w:rsid w:val="008A0B83"/>
    <w:rsid w:val="008A0DBF"/>
    <w:rsid w:val="008A0FB8"/>
    <w:rsid w:val="008A115B"/>
    <w:rsid w:val="008A142F"/>
    <w:rsid w:val="008A144E"/>
    <w:rsid w:val="008A2620"/>
    <w:rsid w:val="008A26C9"/>
    <w:rsid w:val="008A2A6E"/>
    <w:rsid w:val="008A2B88"/>
    <w:rsid w:val="008A3A47"/>
    <w:rsid w:val="008A3C3D"/>
    <w:rsid w:val="008A3F55"/>
    <w:rsid w:val="008A4B1F"/>
    <w:rsid w:val="008A4D44"/>
    <w:rsid w:val="008A4E21"/>
    <w:rsid w:val="008A4F1B"/>
    <w:rsid w:val="008A62F1"/>
    <w:rsid w:val="008A6509"/>
    <w:rsid w:val="008A6A6B"/>
    <w:rsid w:val="008A6C95"/>
    <w:rsid w:val="008A6DD7"/>
    <w:rsid w:val="008A6FA9"/>
    <w:rsid w:val="008A72FF"/>
    <w:rsid w:val="008A76FD"/>
    <w:rsid w:val="008A7A74"/>
    <w:rsid w:val="008A7D07"/>
    <w:rsid w:val="008B039F"/>
    <w:rsid w:val="008B05FF"/>
    <w:rsid w:val="008B07CE"/>
    <w:rsid w:val="008B1A00"/>
    <w:rsid w:val="008B2608"/>
    <w:rsid w:val="008B36F9"/>
    <w:rsid w:val="008B378B"/>
    <w:rsid w:val="008B3BB8"/>
    <w:rsid w:val="008B40ED"/>
    <w:rsid w:val="008B45AD"/>
    <w:rsid w:val="008B466E"/>
    <w:rsid w:val="008B4BAD"/>
    <w:rsid w:val="008B4BD1"/>
    <w:rsid w:val="008B5530"/>
    <w:rsid w:val="008B57A6"/>
    <w:rsid w:val="008B5CC4"/>
    <w:rsid w:val="008B5E61"/>
    <w:rsid w:val="008B646A"/>
    <w:rsid w:val="008B668F"/>
    <w:rsid w:val="008B6B31"/>
    <w:rsid w:val="008B6B54"/>
    <w:rsid w:val="008B6F1F"/>
    <w:rsid w:val="008B724C"/>
    <w:rsid w:val="008B77EC"/>
    <w:rsid w:val="008B796C"/>
    <w:rsid w:val="008C0A3D"/>
    <w:rsid w:val="008C0B08"/>
    <w:rsid w:val="008C18FC"/>
    <w:rsid w:val="008C207F"/>
    <w:rsid w:val="008C209F"/>
    <w:rsid w:val="008C2372"/>
    <w:rsid w:val="008C25EC"/>
    <w:rsid w:val="008C3B8A"/>
    <w:rsid w:val="008C3DD7"/>
    <w:rsid w:val="008C5276"/>
    <w:rsid w:val="008C619C"/>
    <w:rsid w:val="008C6BB9"/>
    <w:rsid w:val="008C72DF"/>
    <w:rsid w:val="008C774D"/>
    <w:rsid w:val="008C7B0B"/>
    <w:rsid w:val="008D0203"/>
    <w:rsid w:val="008D1EE2"/>
    <w:rsid w:val="008D2542"/>
    <w:rsid w:val="008D2996"/>
    <w:rsid w:val="008D2DFC"/>
    <w:rsid w:val="008D3444"/>
    <w:rsid w:val="008D40AE"/>
    <w:rsid w:val="008D42E9"/>
    <w:rsid w:val="008D51BA"/>
    <w:rsid w:val="008D5DE2"/>
    <w:rsid w:val="008D607C"/>
    <w:rsid w:val="008D65EE"/>
    <w:rsid w:val="008D66F7"/>
    <w:rsid w:val="008D6DA5"/>
    <w:rsid w:val="008D6E10"/>
    <w:rsid w:val="008D78B6"/>
    <w:rsid w:val="008E08CA"/>
    <w:rsid w:val="008E09C5"/>
    <w:rsid w:val="008E0F4A"/>
    <w:rsid w:val="008E1023"/>
    <w:rsid w:val="008E12FB"/>
    <w:rsid w:val="008E1857"/>
    <w:rsid w:val="008E28AB"/>
    <w:rsid w:val="008E2FC4"/>
    <w:rsid w:val="008E40BF"/>
    <w:rsid w:val="008E4BFE"/>
    <w:rsid w:val="008E4E68"/>
    <w:rsid w:val="008E4FAE"/>
    <w:rsid w:val="008E5225"/>
    <w:rsid w:val="008E590B"/>
    <w:rsid w:val="008E5E28"/>
    <w:rsid w:val="008E67BF"/>
    <w:rsid w:val="008E6877"/>
    <w:rsid w:val="008E6E11"/>
    <w:rsid w:val="008E6EF0"/>
    <w:rsid w:val="008E7595"/>
    <w:rsid w:val="008E77F9"/>
    <w:rsid w:val="008E7B5D"/>
    <w:rsid w:val="008F0120"/>
    <w:rsid w:val="008F0483"/>
    <w:rsid w:val="008F0898"/>
    <w:rsid w:val="008F0A6A"/>
    <w:rsid w:val="008F15AB"/>
    <w:rsid w:val="008F1ADD"/>
    <w:rsid w:val="008F1C09"/>
    <w:rsid w:val="008F20EA"/>
    <w:rsid w:val="008F23E2"/>
    <w:rsid w:val="008F28B9"/>
    <w:rsid w:val="008F2D02"/>
    <w:rsid w:val="008F35EC"/>
    <w:rsid w:val="008F5878"/>
    <w:rsid w:val="008F5A6B"/>
    <w:rsid w:val="008F5AC8"/>
    <w:rsid w:val="008F5D40"/>
    <w:rsid w:val="008F5E05"/>
    <w:rsid w:val="008F5F4E"/>
    <w:rsid w:val="008F6284"/>
    <w:rsid w:val="008F68E8"/>
    <w:rsid w:val="008F6A0E"/>
    <w:rsid w:val="008F6A3B"/>
    <w:rsid w:val="008F7296"/>
    <w:rsid w:val="008F74ED"/>
    <w:rsid w:val="008F7B1A"/>
    <w:rsid w:val="00900163"/>
    <w:rsid w:val="00901354"/>
    <w:rsid w:val="00901798"/>
    <w:rsid w:val="00902986"/>
    <w:rsid w:val="00902D5B"/>
    <w:rsid w:val="00903299"/>
    <w:rsid w:val="0090390F"/>
    <w:rsid w:val="00903FB5"/>
    <w:rsid w:val="00904C08"/>
    <w:rsid w:val="009050E3"/>
    <w:rsid w:val="009052A2"/>
    <w:rsid w:val="00906660"/>
    <w:rsid w:val="009066E3"/>
    <w:rsid w:val="00906747"/>
    <w:rsid w:val="009077F4"/>
    <w:rsid w:val="00907C15"/>
    <w:rsid w:val="00907C57"/>
    <w:rsid w:val="00907EA7"/>
    <w:rsid w:val="009104C4"/>
    <w:rsid w:val="00910D53"/>
    <w:rsid w:val="00911071"/>
    <w:rsid w:val="0091125B"/>
    <w:rsid w:val="009113D6"/>
    <w:rsid w:val="00911DED"/>
    <w:rsid w:val="00912159"/>
    <w:rsid w:val="0091236D"/>
    <w:rsid w:val="00912D56"/>
    <w:rsid w:val="009130CC"/>
    <w:rsid w:val="00913261"/>
    <w:rsid w:val="00913ABE"/>
    <w:rsid w:val="00914384"/>
    <w:rsid w:val="0091440D"/>
    <w:rsid w:val="009148CC"/>
    <w:rsid w:val="00914AB1"/>
    <w:rsid w:val="00914C3A"/>
    <w:rsid w:val="00914FC3"/>
    <w:rsid w:val="009156F5"/>
    <w:rsid w:val="009164BC"/>
    <w:rsid w:val="00916E24"/>
    <w:rsid w:val="009171D4"/>
    <w:rsid w:val="009172C5"/>
    <w:rsid w:val="0092003D"/>
    <w:rsid w:val="009203AC"/>
    <w:rsid w:val="00920F1A"/>
    <w:rsid w:val="009219CC"/>
    <w:rsid w:val="0092332F"/>
    <w:rsid w:val="00923585"/>
    <w:rsid w:val="0092475F"/>
    <w:rsid w:val="00925C7D"/>
    <w:rsid w:val="00925CE1"/>
    <w:rsid w:val="00925F7E"/>
    <w:rsid w:val="00926355"/>
    <w:rsid w:val="0092691F"/>
    <w:rsid w:val="00926D75"/>
    <w:rsid w:val="00926DDC"/>
    <w:rsid w:val="009272EB"/>
    <w:rsid w:val="00927641"/>
    <w:rsid w:val="00927CE5"/>
    <w:rsid w:val="0093289A"/>
    <w:rsid w:val="00932A92"/>
    <w:rsid w:val="00932C04"/>
    <w:rsid w:val="009334D8"/>
    <w:rsid w:val="0093360C"/>
    <w:rsid w:val="00935762"/>
    <w:rsid w:val="009357E5"/>
    <w:rsid w:val="00936182"/>
    <w:rsid w:val="009361AA"/>
    <w:rsid w:val="009366B9"/>
    <w:rsid w:val="009369F0"/>
    <w:rsid w:val="00936CC8"/>
    <w:rsid w:val="00937ED3"/>
    <w:rsid w:val="009401DD"/>
    <w:rsid w:val="009402EF"/>
    <w:rsid w:val="009418B8"/>
    <w:rsid w:val="00941AC7"/>
    <w:rsid w:val="00941D11"/>
    <w:rsid w:val="009421D8"/>
    <w:rsid w:val="00942E83"/>
    <w:rsid w:val="00943BE7"/>
    <w:rsid w:val="00943E45"/>
    <w:rsid w:val="00944797"/>
    <w:rsid w:val="009454EF"/>
    <w:rsid w:val="009456FB"/>
    <w:rsid w:val="00945BD7"/>
    <w:rsid w:val="009464D9"/>
    <w:rsid w:val="009464E2"/>
    <w:rsid w:val="0094683E"/>
    <w:rsid w:val="00946E8C"/>
    <w:rsid w:val="00947196"/>
    <w:rsid w:val="00947232"/>
    <w:rsid w:val="00947513"/>
    <w:rsid w:val="009477A1"/>
    <w:rsid w:val="00947EDD"/>
    <w:rsid w:val="009507AE"/>
    <w:rsid w:val="00951070"/>
    <w:rsid w:val="0095161F"/>
    <w:rsid w:val="00951904"/>
    <w:rsid w:val="009526DA"/>
    <w:rsid w:val="00952950"/>
    <w:rsid w:val="00952BB0"/>
    <w:rsid w:val="00952F44"/>
    <w:rsid w:val="00953581"/>
    <w:rsid w:val="009537DF"/>
    <w:rsid w:val="00953B24"/>
    <w:rsid w:val="00953BA9"/>
    <w:rsid w:val="00954470"/>
    <w:rsid w:val="00954DBC"/>
    <w:rsid w:val="009552BF"/>
    <w:rsid w:val="00955D18"/>
    <w:rsid w:val="00957630"/>
    <w:rsid w:val="00960843"/>
    <w:rsid w:val="00960A21"/>
    <w:rsid w:val="00960CE4"/>
    <w:rsid w:val="00961288"/>
    <w:rsid w:val="0096141B"/>
    <w:rsid w:val="00961FB3"/>
    <w:rsid w:val="009620C9"/>
    <w:rsid w:val="009620EB"/>
    <w:rsid w:val="009626A1"/>
    <w:rsid w:val="00962B56"/>
    <w:rsid w:val="00962D75"/>
    <w:rsid w:val="009630A3"/>
    <w:rsid w:val="0096324C"/>
    <w:rsid w:val="009640BB"/>
    <w:rsid w:val="00964A11"/>
    <w:rsid w:val="00964EB0"/>
    <w:rsid w:val="0096502C"/>
    <w:rsid w:val="009656AE"/>
    <w:rsid w:val="00965836"/>
    <w:rsid w:val="00965B2D"/>
    <w:rsid w:val="009669E0"/>
    <w:rsid w:val="009676E7"/>
    <w:rsid w:val="009678AF"/>
    <w:rsid w:val="00967A5F"/>
    <w:rsid w:val="00971139"/>
    <w:rsid w:val="00971BC8"/>
    <w:rsid w:val="009731C5"/>
    <w:rsid w:val="00973F7E"/>
    <w:rsid w:val="00974D4D"/>
    <w:rsid w:val="0097560A"/>
    <w:rsid w:val="00975890"/>
    <w:rsid w:val="0097599D"/>
    <w:rsid w:val="00975D10"/>
    <w:rsid w:val="00976444"/>
    <w:rsid w:val="009768E8"/>
    <w:rsid w:val="009773BF"/>
    <w:rsid w:val="00977B24"/>
    <w:rsid w:val="00980254"/>
    <w:rsid w:val="00980D37"/>
    <w:rsid w:val="00981473"/>
    <w:rsid w:val="009819A4"/>
    <w:rsid w:val="00981B67"/>
    <w:rsid w:val="00981B78"/>
    <w:rsid w:val="00982139"/>
    <w:rsid w:val="009821F6"/>
    <w:rsid w:val="00982696"/>
    <w:rsid w:val="009831DD"/>
    <w:rsid w:val="00983AD5"/>
    <w:rsid w:val="009849CC"/>
    <w:rsid w:val="00984CA3"/>
    <w:rsid w:val="00984CBE"/>
    <w:rsid w:val="00985294"/>
    <w:rsid w:val="00986036"/>
    <w:rsid w:val="009861F4"/>
    <w:rsid w:val="00986297"/>
    <w:rsid w:val="00986B03"/>
    <w:rsid w:val="009878FC"/>
    <w:rsid w:val="00987B7C"/>
    <w:rsid w:val="009900DB"/>
    <w:rsid w:val="00990877"/>
    <w:rsid w:val="00991012"/>
    <w:rsid w:val="009913BA"/>
    <w:rsid w:val="009913C6"/>
    <w:rsid w:val="00991D12"/>
    <w:rsid w:val="009921A7"/>
    <w:rsid w:val="009927F4"/>
    <w:rsid w:val="00993761"/>
    <w:rsid w:val="009939E1"/>
    <w:rsid w:val="00994DFA"/>
    <w:rsid w:val="00994FF9"/>
    <w:rsid w:val="009958BF"/>
    <w:rsid w:val="009977A6"/>
    <w:rsid w:val="0099793B"/>
    <w:rsid w:val="00997C52"/>
    <w:rsid w:val="009A06DB"/>
    <w:rsid w:val="009A0BB9"/>
    <w:rsid w:val="009A0D34"/>
    <w:rsid w:val="009A13E2"/>
    <w:rsid w:val="009A1513"/>
    <w:rsid w:val="009A184C"/>
    <w:rsid w:val="009A24D7"/>
    <w:rsid w:val="009A25BF"/>
    <w:rsid w:val="009A2AA2"/>
    <w:rsid w:val="009A31F3"/>
    <w:rsid w:val="009A32DF"/>
    <w:rsid w:val="009A3E34"/>
    <w:rsid w:val="009A3FDA"/>
    <w:rsid w:val="009A4000"/>
    <w:rsid w:val="009A400D"/>
    <w:rsid w:val="009A481B"/>
    <w:rsid w:val="009A4BD7"/>
    <w:rsid w:val="009A5AAD"/>
    <w:rsid w:val="009A62C1"/>
    <w:rsid w:val="009A64FC"/>
    <w:rsid w:val="009A657E"/>
    <w:rsid w:val="009A675C"/>
    <w:rsid w:val="009A6C7C"/>
    <w:rsid w:val="009A7A01"/>
    <w:rsid w:val="009B1919"/>
    <w:rsid w:val="009B1F31"/>
    <w:rsid w:val="009B2ADB"/>
    <w:rsid w:val="009B2CD7"/>
    <w:rsid w:val="009B2F37"/>
    <w:rsid w:val="009B33A7"/>
    <w:rsid w:val="009B3872"/>
    <w:rsid w:val="009B38B8"/>
    <w:rsid w:val="009B3D32"/>
    <w:rsid w:val="009B3F65"/>
    <w:rsid w:val="009B402C"/>
    <w:rsid w:val="009B4285"/>
    <w:rsid w:val="009B42B8"/>
    <w:rsid w:val="009B4887"/>
    <w:rsid w:val="009B4CFC"/>
    <w:rsid w:val="009B4D54"/>
    <w:rsid w:val="009B517E"/>
    <w:rsid w:val="009B5B09"/>
    <w:rsid w:val="009B5C24"/>
    <w:rsid w:val="009B5D23"/>
    <w:rsid w:val="009B5D7C"/>
    <w:rsid w:val="009B60F6"/>
    <w:rsid w:val="009B65C5"/>
    <w:rsid w:val="009B67E9"/>
    <w:rsid w:val="009B75D6"/>
    <w:rsid w:val="009C0188"/>
    <w:rsid w:val="009C0225"/>
    <w:rsid w:val="009C03CA"/>
    <w:rsid w:val="009C06FA"/>
    <w:rsid w:val="009C0CE5"/>
    <w:rsid w:val="009C0D75"/>
    <w:rsid w:val="009C0E65"/>
    <w:rsid w:val="009C0E9B"/>
    <w:rsid w:val="009C0FFB"/>
    <w:rsid w:val="009C1715"/>
    <w:rsid w:val="009C1CAA"/>
    <w:rsid w:val="009C3570"/>
    <w:rsid w:val="009C3C73"/>
    <w:rsid w:val="009C4465"/>
    <w:rsid w:val="009C461E"/>
    <w:rsid w:val="009C5856"/>
    <w:rsid w:val="009C5A74"/>
    <w:rsid w:val="009C5D32"/>
    <w:rsid w:val="009C631E"/>
    <w:rsid w:val="009C655E"/>
    <w:rsid w:val="009C661F"/>
    <w:rsid w:val="009C668B"/>
    <w:rsid w:val="009C66B2"/>
    <w:rsid w:val="009C670A"/>
    <w:rsid w:val="009C75A3"/>
    <w:rsid w:val="009C7AA7"/>
    <w:rsid w:val="009C7D59"/>
    <w:rsid w:val="009D064F"/>
    <w:rsid w:val="009D0EBB"/>
    <w:rsid w:val="009D1257"/>
    <w:rsid w:val="009D150F"/>
    <w:rsid w:val="009D1FD8"/>
    <w:rsid w:val="009D302F"/>
    <w:rsid w:val="009D3310"/>
    <w:rsid w:val="009D39A0"/>
    <w:rsid w:val="009D3BB1"/>
    <w:rsid w:val="009D410C"/>
    <w:rsid w:val="009D4E6F"/>
    <w:rsid w:val="009D56B1"/>
    <w:rsid w:val="009D579D"/>
    <w:rsid w:val="009D5921"/>
    <w:rsid w:val="009D721B"/>
    <w:rsid w:val="009D7F71"/>
    <w:rsid w:val="009E0B90"/>
    <w:rsid w:val="009E0BA3"/>
    <w:rsid w:val="009E11A8"/>
    <w:rsid w:val="009E16F6"/>
    <w:rsid w:val="009E24A5"/>
    <w:rsid w:val="009E31D9"/>
    <w:rsid w:val="009E37B2"/>
    <w:rsid w:val="009E3C4D"/>
    <w:rsid w:val="009E4170"/>
    <w:rsid w:val="009E440F"/>
    <w:rsid w:val="009E48D4"/>
    <w:rsid w:val="009E4948"/>
    <w:rsid w:val="009E4968"/>
    <w:rsid w:val="009E56ED"/>
    <w:rsid w:val="009E609B"/>
    <w:rsid w:val="009E6545"/>
    <w:rsid w:val="009E69F0"/>
    <w:rsid w:val="009E6B09"/>
    <w:rsid w:val="009E6C5B"/>
    <w:rsid w:val="009E6EAC"/>
    <w:rsid w:val="009E70DE"/>
    <w:rsid w:val="009E71A2"/>
    <w:rsid w:val="009F0E64"/>
    <w:rsid w:val="009F1193"/>
    <w:rsid w:val="009F15A1"/>
    <w:rsid w:val="009F1807"/>
    <w:rsid w:val="009F188F"/>
    <w:rsid w:val="009F199F"/>
    <w:rsid w:val="009F1AD4"/>
    <w:rsid w:val="009F1C08"/>
    <w:rsid w:val="009F1C0A"/>
    <w:rsid w:val="009F203D"/>
    <w:rsid w:val="009F23D9"/>
    <w:rsid w:val="009F264C"/>
    <w:rsid w:val="009F2A15"/>
    <w:rsid w:val="009F3137"/>
    <w:rsid w:val="009F3603"/>
    <w:rsid w:val="009F39B0"/>
    <w:rsid w:val="009F39B5"/>
    <w:rsid w:val="009F3F7F"/>
    <w:rsid w:val="009F483C"/>
    <w:rsid w:val="009F513F"/>
    <w:rsid w:val="009F59C8"/>
    <w:rsid w:val="009F6166"/>
    <w:rsid w:val="009F674D"/>
    <w:rsid w:val="009F69A0"/>
    <w:rsid w:val="009F74AD"/>
    <w:rsid w:val="009F7E34"/>
    <w:rsid w:val="00A0008F"/>
    <w:rsid w:val="00A00674"/>
    <w:rsid w:val="00A016F7"/>
    <w:rsid w:val="00A01E63"/>
    <w:rsid w:val="00A02210"/>
    <w:rsid w:val="00A0271B"/>
    <w:rsid w:val="00A02772"/>
    <w:rsid w:val="00A02CBA"/>
    <w:rsid w:val="00A02F3E"/>
    <w:rsid w:val="00A0324E"/>
    <w:rsid w:val="00A03904"/>
    <w:rsid w:val="00A039B4"/>
    <w:rsid w:val="00A03E82"/>
    <w:rsid w:val="00A04BB2"/>
    <w:rsid w:val="00A04D6B"/>
    <w:rsid w:val="00A04FC0"/>
    <w:rsid w:val="00A05011"/>
    <w:rsid w:val="00A05413"/>
    <w:rsid w:val="00A06109"/>
    <w:rsid w:val="00A0634F"/>
    <w:rsid w:val="00A063C1"/>
    <w:rsid w:val="00A06CD0"/>
    <w:rsid w:val="00A0703B"/>
    <w:rsid w:val="00A074A7"/>
    <w:rsid w:val="00A077CF"/>
    <w:rsid w:val="00A07F91"/>
    <w:rsid w:val="00A101F9"/>
    <w:rsid w:val="00A10699"/>
    <w:rsid w:val="00A10A73"/>
    <w:rsid w:val="00A10AB2"/>
    <w:rsid w:val="00A10B88"/>
    <w:rsid w:val="00A10D2E"/>
    <w:rsid w:val="00A10E2C"/>
    <w:rsid w:val="00A11074"/>
    <w:rsid w:val="00A111A5"/>
    <w:rsid w:val="00A11251"/>
    <w:rsid w:val="00A11EB0"/>
    <w:rsid w:val="00A11ECE"/>
    <w:rsid w:val="00A1224B"/>
    <w:rsid w:val="00A12A50"/>
    <w:rsid w:val="00A12B96"/>
    <w:rsid w:val="00A12BA4"/>
    <w:rsid w:val="00A12DE4"/>
    <w:rsid w:val="00A135AD"/>
    <w:rsid w:val="00A1366E"/>
    <w:rsid w:val="00A13866"/>
    <w:rsid w:val="00A13A57"/>
    <w:rsid w:val="00A13DA3"/>
    <w:rsid w:val="00A14ABF"/>
    <w:rsid w:val="00A15309"/>
    <w:rsid w:val="00A15CCC"/>
    <w:rsid w:val="00A16445"/>
    <w:rsid w:val="00A1693D"/>
    <w:rsid w:val="00A1696D"/>
    <w:rsid w:val="00A16D9E"/>
    <w:rsid w:val="00A1712C"/>
    <w:rsid w:val="00A17406"/>
    <w:rsid w:val="00A17E5B"/>
    <w:rsid w:val="00A17EA3"/>
    <w:rsid w:val="00A20305"/>
    <w:rsid w:val="00A2093E"/>
    <w:rsid w:val="00A23378"/>
    <w:rsid w:val="00A237A4"/>
    <w:rsid w:val="00A23F8F"/>
    <w:rsid w:val="00A2414C"/>
    <w:rsid w:val="00A244C8"/>
    <w:rsid w:val="00A24611"/>
    <w:rsid w:val="00A24744"/>
    <w:rsid w:val="00A252E2"/>
    <w:rsid w:val="00A25303"/>
    <w:rsid w:val="00A2545D"/>
    <w:rsid w:val="00A25B21"/>
    <w:rsid w:val="00A25C25"/>
    <w:rsid w:val="00A2629D"/>
    <w:rsid w:val="00A2649C"/>
    <w:rsid w:val="00A26C1D"/>
    <w:rsid w:val="00A2775C"/>
    <w:rsid w:val="00A30811"/>
    <w:rsid w:val="00A30CBC"/>
    <w:rsid w:val="00A30CBE"/>
    <w:rsid w:val="00A31353"/>
    <w:rsid w:val="00A3150C"/>
    <w:rsid w:val="00A31700"/>
    <w:rsid w:val="00A31E6D"/>
    <w:rsid w:val="00A32079"/>
    <w:rsid w:val="00A326A4"/>
    <w:rsid w:val="00A32F6E"/>
    <w:rsid w:val="00A33157"/>
    <w:rsid w:val="00A3374D"/>
    <w:rsid w:val="00A33A68"/>
    <w:rsid w:val="00A33DCC"/>
    <w:rsid w:val="00A34437"/>
    <w:rsid w:val="00A349C7"/>
    <w:rsid w:val="00A34AA6"/>
    <w:rsid w:val="00A34BF2"/>
    <w:rsid w:val="00A356A6"/>
    <w:rsid w:val="00A3571C"/>
    <w:rsid w:val="00A36104"/>
    <w:rsid w:val="00A36127"/>
    <w:rsid w:val="00A363B3"/>
    <w:rsid w:val="00A36416"/>
    <w:rsid w:val="00A364E0"/>
    <w:rsid w:val="00A36B27"/>
    <w:rsid w:val="00A37ACF"/>
    <w:rsid w:val="00A40566"/>
    <w:rsid w:val="00A405DC"/>
    <w:rsid w:val="00A4083A"/>
    <w:rsid w:val="00A40B22"/>
    <w:rsid w:val="00A40BA5"/>
    <w:rsid w:val="00A413D6"/>
    <w:rsid w:val="00A415A3"/>
    <w:rsid w:val="00A4176E"/>
    <w:rsid w:val="00A41A3D"/>
    <w:rsid w:val="00A41BE5"/>
    <w:rsid w:val="00A42B7C"/>
    <w:rsid w:val="00A4311D"/>
    <w:rsid w:val="00A440B4"/>
    <w:rsid w:val="00A4434A"/>
    <w:rsid w:val="00A45A06"/>
    <w:rsid w:val="00A4667A"/>
    <w:rsid w:val="00A470E0"/>
    <w:rsid w:val="00A471BE"/>
    <w:rsid w:val="00A474D4"/>
    <w:rsid w:val="00A47714"/>
    <w:rsid w:val="00A47A62"/>
    <w:rsid w:val="00A50286"/>
    <w:rsid w:val="00A50810"/>
    <w:rsid w:val="00A50C2D"/>
    <w:rsid w:val="00A51042"/>
    <w:rsid w:val="00A52954"/>
    <w:rsid w:val="00A52A0A"/>
    <w:rsid w:val="00A52F82"/>
    <w:rsid w:val="00A52FA0"/>
    <w:rsid w:val="00A532FD"/>
    <w:rsid w:val="00A5330E"/>
    <w:rsid w:val="00A536FD"/>
    <w:rsid w:val="00A538F1"/>
    <w:rsid w:val="00A53B29"/>
    <w:rsid w:val="00A53F1E"/>
    <w:rsid w:val="00A54A9A"/>
    <w:rsid w:val="00A54FDB"/>
    <w:rsid w:val="00A55219"/>
    <w:rsid w:val="00A55299"/>
    <w:rsid w:val="00A55F03"/>
    <w:rsid w:val="00A55FA7"/>
    <w:rsid w:val="00A56B15"/>
    <w:rsid w:val="00A572C9"/>
    <w:rsid w:val="00A61613"/>
    <w:rsid w:val="00A61644"/>
    <w:rsid w:val="00A61695"/>
    <w:rsid w:val="00A61D72"/>
    <w:rsid w:val="00A61D73"/>
    <w:rsid w:val="00A61F78"/>
    <w:rsid w:val="00A62199"/>
    <w:rsid w:val="00A6274E"/>
    <w:rsid w:val="00A62989"/>
    <w:rsid w:val="00A630DC"/>
    <w:rsid w:val="00A6389C"/>
    <w:rsid w:val="00A63D2A"/>
    <w:rsid w:val="00A642E6"/>
    <w:rsid w:val="00A64600"/>
    <w:rsid w:val="00A6476E"/>
    <w:rsid w:val="00A648EA"/>
    <w:rsid w:val="00A6529A"/>
    <w:rsid w:val="00A664AC"/>
    <w:rsid w:val="00A667B7"/>
    <w:rsid w:val="00A66C1D"/>
    <w:rsid w:val="00A671BB"/>
    <w:rsid w:val="00A671F6"/>
    <w:rsid w:val="00A673E3"/>
    <w:rsid w:val="00A67F72"/>
    <w:rsid w:val="00A704A5"/>
    <w:rsid w:val="00A7118B"/>
    <w:rsid w:val="00A71895"/>
    <w:rsid w:val="00A723CE"/>
    <w:rsid w:val="00A727CB"/>
    <w:rsid w:val="00A73198"/>
    <w:rsid w:val="00A73555"/>
    <w:rsid w:val="00A73839"/>
    <w:rsid w:val="00A744D6"/>
    <w:rsid w:val="00A74927"/>
    <w:rsid w:val="00A74EAF"/>
    <w:rsid w:val="00A75198"/>
    <w:rsid w:val="00A753DC"/>
    <w:rsid w:val="00A75645"/>
    <w:rsid w:val="00A758EF"/>
    <w:rsid w:val="00A75BD2"/>
    <w:rsid w:val="00A769C8"/>
    <w:rsid w:val="00A77C45"/>
    <w:rsid w:val="00A803FC"/>
    <w:rsid w:val="00A8142C"/>
    <w:rsid w:val="00A817D1"/>
    <w:rsid w:val="00A81B9A"/>
    <w:rsid w:val="00A81E56"/>
    <w:rsid w:val="00A820F8"/>
    <w:rsid w:val="00A8229D"/>
    <w:rsid w:val="00A82A9A"/>
    <w:rsid w:val="00A82CBB"/>
    <w:rsid w:val="00A83199"/>
    <w:rsid w:val="00A84513"/>
    <w:rsid w:val="00A84EDE"/>
    <w:rsid w:val="00A859CD"/>
    <w:rsid w:val="00A867B4"/>
    <w:rsid w:val="00A86DFF"/>
    <w:rsid w:val="00A8705B"/>
    <w:rsid w:val="00A8721F"/>
    <w:rsid w:val="00A874AA"/>
    <w:rsid w:val="00A87F7A"/>
    <w:rsid w:val="00A90366"/>
    <w:rsid w:val="00A904BF"/>
    <w:rsid w:val="00A92766"/>
    <w:rsid w:val="00A92CFB"/>
    <w:rsid w:val="00A933D3"/>
    <w:rsid w:val="00A938C7"/>
    <w:rsid w:val="00A93BF3"/>
    <w:rsid w:val="00A93D09"/>
    <w:rsid w:val="00A93ECE"/>
    <w:rsid w:val="00A9404D"/>
    <w:rsid w:val="00A9418E"/>
    <w:rsid w:val="00A94A26"/>
    <w:rsid w:val="00A94A5F"/>
    <w:rsid w:val="00A950F3"/>
    <w:rsid w:val="00A95208"/>
    <w:rsid w:val="00A95812"/>
    <w:rsid w:val="00A9589A"/>
    <w:rsid w:val="00A96061"/>
    <w:rsid w:val="00A9634B"/>
    <w:rsid w:val="00A96E5A"/>
    <w:rsid w:val="00A97A28"/>
    <w:rsid w:val="00A97CA3"/>
    <w:rsid w:val="00AA13BF"/>
    <w:rsid w:val="00AA2401"/>
    <w:rsid w:val="00AA2696"/>
    <w:rsid w:val="00AA2C7D"/>
    <w:rsid w:val="00AA2EB5"/>
    <w:rsid w:val="00AA2EDF"/>
    <w:rsid w:val="00AA36C9"/>
    <w:rsid w:val="00AA38E6"/>
    <w:rsid w:val="00AA43E6"/>
    <w:rsid w:val="00AA530E"/>
    <w:rsid w:val="00AA5BC2"/>
    <w:rsid w:val="00AA6475"/>
    <w:rsid w:val="00AA64C7"/>
    <w:rsid w:val="00AA76B0"/>
    <w:rsid w:val="00AA76ED"/>
    <w:rsid w:val="00AA771F"/>
    <w:rsid w:val="00AB0697"/>
    <w:rsid w:val="00AB06F0"/>
    <w:rsid w:val="00AB0AFF"/>
    <w:rsid w:val="00AB17B7"/>
    <w:rsid w:val="00AB19B2"/>
    <w:rsid w:val="00AB27D5"/>
    <w:rsid w:val="00AB2A79"/>
    <w:rsid w:val="00AB2BC9"/>
    <w:rsid w:val="00AB2C29"/>
    <w:rsid w:val="00AB3851"/>
    <w:rsid w:val="00AB4367"/>
    <w:rsid w:val="00AB4714"/>
    <w:rsid w:val="00AB49D9"/>
    <w:rsid w:val="00AB4F62"/>
    <w:rsid w:val="00AB52B0"/>
    <w:rsid w:val="00AB52EE"/>
    <w:rsid w:val="00AB56FD"/>
    <w:rsid w:val="00AB5BCC"/>
    <w:rsid w:val="00AB6A8D"/>
    <w:rsid w:val="00AB6F33"/>
    <w:rsid w:val="00AB73E5"/>
    <w:rsid w:val="00AB7512"/>
    <w:rsid w:val="00AB75B9"/>
    <w:rsid w:val="00AC0192"/>
    <w:rsid w:val="00AC0456"/>
    <w:rsid w:val="00AC0E47"/>
    <w:rsid w:val="00AC112A"/>
    <w:rsid w:val="00AC1BE7"/>
    <w:rsid w:val="00AC2225"/>
    <w:rsid w:val="00AC239E"/>
    <w:rsid w:val="00AC2470"/>
    <w:rsid w:val="00AC2D2B"/>
    <w:rsid w:val="00AC4068"/>
    <w:rsid w:val="00AC5D50"/>
    <w:rsid w:val="00AC5E7A"/>
    <w:rsid w:val="00AC631F"/>
    <w:rsid w:val="00AC6A44"/>
    <w:rsid w:val="00AC6FE2"/>
    <w:rsid w:val="00AC711A"/>
    <w:rsid w:val="00AC7240"/>
    <w:rsid w:val="00AC73EF"/>
    <w:rsid w:val="00AC75EB"/>
    <w:rsid w:val="00AC7A22"/>
    <w:rsid w:val="00AD0221"/>
    <w:rsid w:val="00AD038C"/>
    <w:rsid w:val="00AD2D2C"/>
    <w:rsid w:val="00AD2DCA"/>
    <w:rsid w:val="00AD30C9"/>
    <w:rsid w:val="00AD3FEF"/>
    <w:rsid w:val="00AD48E0"/>
    <w:rsid w:val="00AD4B58"/>
    <w:rsid w:val="00AD4E8D"/>
    <w:rsid w:val="00AD5E9D"/>
    <w:rsid w:val="00AD7B87"/>
    <w:rsid w:val="00AD7D3E"/>
    <w:rsid w:val="00AE047C"/>
    <w:rsid w:val="00AE0833"/>
    <w:rsid w:val="00AE121F"/>
    <w:rsid w:val="00AE2400"/>
    <w:rsid w:val="00AE2678"/>
    <w:rsid w:val="00AE3B03"/>
    <w:rsid w:val="00AE3DE3"/>
    <w:rsid w:val="00AE4432"/>
    <w:rsid w:val="00AE48A9"/>
    <w:rsid w:val="00AE4E97"/>
    <w:rsid w:val="00AE51B1"/>
    <w:rsid w:val="00AE5BA3"/>
    <w:rsid w:val="00AE5EAF"/>
    <w:rsid w:val="00AE624F"/>
    <w:rsid w:val="00AE6EB2"/>
    <w:rsid w:val="00AE6FAE"/>
    <w:rsid w:val="00AE713F"/>
    <w:rsid w:val="00AE7D61"/>
    <w:rsid w:val="00AF0181"/>
    <w:rsid w:val="00AF01DB"/>
    <w:rsid w:val="00AF0281"/>
    <w:rsid w:val="00AF0981"/>
    <w:rsid w:val="00AF0A24"/>
    <w:rsid w:val="00AF0A71"/>
    <w:rsid w:val="00AF0AE9"/>
    <w:rsid w:val="00AF0DD3"/>
    <w:rsid w:val="00AF223A"/>
    <w:rsid w:val="00AF258C"/>
    <w:rsid w:val="00AF2955"/>
    <w:rsid w:val="00AF3FF3"/>
    <w:rsid w:val="00AF4BE9"/>
    <w:rsid w:val="00AF5E99"/>
    <w:rsid w:val="00AF6222"/>
    <w:rsid w:val="00AF6510"/>
    <w:rsid w:val="00AF6869"/>
    <w:rsid w:val="00AF6A5C"/>
    <w:rsid w:val="00AF7608"/>
    <w:rsid w:val="00AF7755"/>
    <w:rsid w:val="00AF7E95"/>
    <w:rsid w:val="00B00E8B"/>
    <w:rsid w:val="00B010E3"/>
    <w:rsid w:val="00B01A51"/>
    <w:rsid w:val="00B01F94"/>
    <w:rsid w:val="00B02230"/>
    <w:rsid w:val="00B02270"/>
    <w:rsid w:val="00B0231F"/>
    <w:rsid w:val="00B02970"/>
    <w:rsid w:val="00B0329B"/>
    <w:rsid w:val="00B03524"/>
    <w:rsid w:val="00B0389B"/>
    <w:rsid w:val="00B043E4"/>
    <w:rsid w:val="00B04A11"/>
    <w:rsid w:val="00B04B88"/>
    <w:rsid w:val="00B04D37"/>
    <w:rsid w:val="00B04F82"/>
    <w:rsid w:val="00B05162"/>
    <w:rsid w:val="00B05655"/>
    <w:rsid w:val="00B05740"/>
    <w:rsid w:val="00B057E3"/>
    <w:rsid w:val="00B05952"/>
    <w:rsid w:val="00B064AA"/>
    <w:rsid w:val="00B103F3"/>
    <w:rsid w:val="00B105EF"/>
    <w:rsid w:val="00B10764"/>
    <w:rsid w:val="00B114BE"/>
    <w:rsid w:val="00B11B47"/>
    <w:rsid w:val="00B11B50"/>
    <w:rsid w:val="00B11FAB"/>
    <w:rsid w:val="00B12EF8"/>
    <w:rsid w:val="00B1335B"/>
    <w:rsid w:val="00B133E7"/>
    <w:rsid w:val="00B146D6"/>
    <w:rsid w:val="00B149AB"/>
    <w:rsid w:val="00B14A43"/>
    <w:rsid w:val="00B1547A"/>
    <w:rsid w:val="00B1560D"/>
    <w:rsid w:val="00B16299"/>
    <w:rsid w:val="00B166A4"/>
    <w:rsid w:val="00B17472"/>
    <w:rsid w:val="00B174F2"/>
    <w:rsid w:val="00B20AA9"/>
    <w:rsid w:val="00B20C69"/>
    <w:rsid w:val="00B20FFC"/>
    <w:rsid w:val="00B21327"/>
    <w:rsid w:val="00B215A1"/>
    <w:rsid w:val="00B2170D"/>
    <w:rsid w:val="00B219C7"/>
    <w:rsid w:val="00B21D77"/>
    <w:rsid w:val="00B227F0"/>
    <w:rsid w:val="00B23357"/>
    <w:rsid w:val="00B23754"/>
    <w:rsid w:val="00B2459D"/>
    <w:rsid w:val="00B246A1"/>
    <w:rsid w:val="00B24B4E"/>
    <w:rsid w:val="00B24BE4"/>
    <w:rsid w:val="00B2570A"/>
    <w:rsid w:val="00B2574A"/>
    <w:rsid w:val="00B25A72"/>
    <w:rsid w:val="00B25CC5"/>
    <w:rsid w:val="00B266ED"/>
    <w:rsid w:val="00B26F08"/>
    <w:rsid w:val="00B27AC9"/>
    <w:rsid w:val="00B27BB8"/>
    <w:rsid w:val="00B30718"/>
    <w:rsid w:val="00B314D9"/>
    <w:rsid w:val="00B3184E"/>
    <w:rsid w:val="00B31992"/>
    <w:rsid w:val="00B32F89"/>
    <w:rsid w:val="00B3329C"/>
    <w:rsid w:val="00B3366A"/>
    <w:rsid w:val="00B33A63"/>
    <w:rsid w:val="00B33F9B"/>
    <w:rsid w:val="00B3405C"/>
    <w:rsid w:val="00B345C5"/>
    <w:rsid w:val="00B349E3"/>
    <w:rsid w:val="00B3559A"/>
    <w:rsid w:val="00B35BC7"/>
    <w:rsid w:val="00B35D2E"/>
    <w:rsid w:val="00B365DD"/>
    <w:rsid w:val="00B36710"/>
    <w:rsid w:val="00B3691D"/>
    <w:rsid w:val="00B369B1"/>
    <w:rsid w:val="00B3701A"/>
    <w:rsid w:val="00B37D63"/>
    <w:rsid w:val="00B40593"/>
    <w:rsid w:val="00B40F21"/>
    <w:rsid w:val="00B411EE"/>
    <w:rsid w:val="00B41352"/>
    <w:rsid w:val="00B41866"/>
    <w:rsid w:val="00B41A5B"/>
    <w:rsid w:val="00B41AA6"/>
    <w:rsid w:val="00B41BB1"/>
    <w:rsid w:val="00B41F85"/>
    <w:rsid w:val="00B4248B"/>
    <w:rsid w:val="00B42DD2"/>
    <w:rsid w:val="00B42EDD"/>
    <w:rsid w:val="00B430DE"/>
    <w:rsid w:val="00B43234"/>
    <w:rsid w:val="00B434A4"/>
    <w:rsid w:val="00B43CDC"/>
    <w:rsid w:val="00B43F1B"/>
    <w:rsid w:val="00B441DC"/>
    <w:rsid w:val="00B443FC"/>
    <w:rsid w:val="00B44622"/>
    <w:rsid w:val="00B449C4"/>
    <w:rsid w:val="00B44A40"/>
    <w:rsid w:val="00B4518F"/>
    <w:rsid w:val="00B4550F"/>
    <w:rsid w:val="00B46518"/>
    <w:rsid w:val="00B46BC4"/>
    <w:rsid w:val="00B46C95"/>
    <w:rsid w:val="00B46FBF"/>
    <w:rsid w:val="00B471C1"/>
    <w:rsid w:val="00B47BC2"/>
    <w:rsid w:val="00B506A2"/>
    <w:rsid w:val="00B51777"/>
    <w:rsid w:val="00B51CF7"/>
    <w:rsid w:val="00B51EDD"/>
    <w:rsid w:val="00B523F2"/>
    <w:rsid w:val="00B53A4D"/>
    <w:rsid w:val="00B53DC7"/>
    <w:rsid w:val="00B540A3"/>
    <w:rsid w:val="00B54594"/>
    <w:rsid w:val="00B545F2"/>
    <w:rsid w:val="00B54D52"/>
    <w:rsid w:val="00B5508E"/>
    <w:rsid w:val="00B5533F"/>
    <w:rsid w:val="00B558DD"/>
    <w:rsid w:val="00B56965"/>
    <w:rsid w:val="00B57010"/>
    <w:rsid w:val="00B60C15"/>
    <w:rsid w:val="00B610E8"/>
    <w:rsid w:val="00B613B1"/>
    <w:rsid w:val="00B627FF"/>
    <w:rsid w:val="00B63679"/>
    <w:rsid w:val="00B63E5A"/>
    <w:rsid w:val="00B64667"/>
    <w:rsid w:val="00B64FFD"/>
    <w:rsid w:val="00B655D0"/>
    <w:rsid w:val="00B66164"/>
    <w:rsid w:val="00B661C3"/>
    <w:rsid w:val="00B66671"/>
    <w:rsid w:val="00B67FE5"/>
    <w:rsid w:val="00B70EA7"/>
    <w:rsid w:val="00B71069"/>
    <w:rsid w:val="00B710C0"/>
    <w:rsid w:val="00B7249B"/>
    <w:rsid w:val="00B72A74"/>
    <w:rsid w:val="00B72E1A"/>
    <w:rsid w:val="00B72F2E"/>
    <w:rsid w:val="00B73EC1"/>
    <w:rsid w:val="00B74360"/>
    <w:rsid w:val="00B7481E"/>
    <w:rsid w:val="00B7501F"/>
    <w:rsid w:val="00B75239"/>
    <w:rsid w:val="00B75735"/>
    <w:rsid w:val="00B7607F"/>
    <w:rsid w:val="00B762D9"/>
    <w:rsid w:val="00B76405"/>
    <w:rsid w:val="00B76618"/>
    <w:rsid w:val="00B76640"/>
    <w:rsid w:val="00B767A8"/>
    <w:rsid w:val="00B76C19"/>
    <w:rsid w:val="00B774FC"/>
    <w:rsid w:val="00B8016B"/>
    <w:rsid w:val="00B80D39"/>
    <w:rsid w:val="00B810AC"/>
    <w:rsid w:val="00B813E4"/>
    <w:rsid w:val="00B815E8"/>
    <w:rsid w:val="00B81B10"/>
    <w:rsid w:val="00B82AB5"/>
    <w:rsid w:val="00B82C70"/>
    <w:rsid w:val="00B8382C"/>
    <w:rsid w:val="00B83AC8"/>
    <w:rsid w:val="00B83DC1"/>
    <w:rsid w:val="00B83F72"/>
    <w:rsid w:val="00B84079"/>
    <w:rsid w:val="00B843E8"/>
    <w:rsid w:val="00B84B3E"/>
    <w:rsid w:val="00B84E19"/>
    <w:rsid w:val="00B850DF"/>
    <w:rsid w:val="00B85169"/>
    <w:rsid w:val="00B855BE"/>
    <w:rsid w:val="00B85601"/>
    <w:rsid w:val="00B85B56"/>
    <w:rsid w:val="00B86874"/>
    <w:rsid w:val="00B87174"/>
    <w:rsid w:val="00B871C1"/>
    <w:rsid w:val="00B87682"/>
    <w:rsid w:val="00B878DA"/>
    <w:rsid w:val="00B87AEC"/>
    <w:rsid w:val="00B87E3F"/>
    <w:rsid w:val="00B905D0"/>
    <w:rsid w:val="00B9113A"/>
    <w:rsid w:val="00B91634"/>
    <w:rsid w:val="00B919A6"/>
    <w:rsid w:val="00B91A1D"/>
    <w:rsid w:val="00B92F9C"/>
    <w:rsid w:val="00B934F3"/>
    <w:rsid w:val="00B935B8"/>
    <w:rsid w:val="00B937AE"/>
    <w:rsid w:val="00B9388F"/>
    <w:rsid w:val="00B93EA1"/>
    <w:rsid w:val="00B94ADB"/>
    <w:rsid w:val="00B94C5D"/>
    <w:rsid w:val="00B94E4E"/>
    <w:rsid w:val="00B94F09"/>
    <w:rsid w:val="00B95280"/>
    <w:rsid w:val="00B956ED"/>
    <w:rsid w:val="00B958B9"/>
    <w:rsid w:val="00B96031"/>
    <w:rsid w:val="00B96966"/>
    <w:rsid w:val="00B975A7"/>
    <w:rsid w:val="00B97D30"/>
    <w:rsid w:val="00B97E9A"/>
    <w:rsid w:val="00BA004B"/>
    <w:rsid w:val="00BA01F6"/>
    <w:rsid w:val="00BA12A1"/>
    <w:rsid w:val="00BA15E7"/>
    <w:rsid w:val="00BA17B9"/>
    <w:rsid w:val="00BA2407"/>
    <w:rsid w:val="00BA33B9"/>
    <w:rsid w:val="00BA354B"/>
    <w:rsid w:val="00BA3D9E"/>
    <w:rsid w:val="00BA411B"/>
    <w:rsid w:val="00BA41DA"/>
    <w:rsid w:val="00BA44D4"/>
    <w:rsid w:val="00BA46CF"/>
    <w:rsid w:val="00BA4806"/>
    <w:rsid w:val="00BA4FD5"/>
    <w:rsid w:val="00BA5337"/>
    <w:rsid w:val="00BA638E"/>
    <w:rsid w:val="00BA6A90"/>
    <w:rsid w:val="00BA6C49"/>
    <w:rsid w:val="00BA7296"/>
    <w:rsid w:val="00BA7EB2"/>
    <w:rsid w:val="00BB018E"/>
    <w:rsid w:val="00BB0BD1"/>
    <w:rsid w:val="00BB135C"/>
    <w:rsid w:val="00BB1AE7"/>
    <w:rsid w:val="00BB1DC6"/>
    <w:rsid w:val="00BB241D"/>
    <w:rsid w:val="00BB279E"/>
    <w:rsid w:val="00BB2D43"/>
    <w:rsid w:val="00BB32D4"/>
    <w:rsid w:val="00BB4806"/>
    <w:rsid w:val="00BB4B5B"/>
    <w:rsid w:val="00BB4FBF"/>
    <w:rsid w:val="00BB50A2"/>
    <w:rsid w:val="00BB5591"/>
    <w:rsid w:val="00BB59C7"/>
    <w:rsid w:val="00BB5F19"/>
    <w:rsid w:val="00BB68A1"/>
    <w:rsid w:val="00BB6BDC"/>
    <w:rsid w:val="00BB7C06"/>
    <w:rsid w:val="00BC0964"/>
    <w:rsid w:val="00BC0B10"/>
    <w:rsid w:val="00BC0E6A"/>
    <w:rsid w:val="00BC0EFB"/>
    <w:rsid w:val="00BC10AA"/>
    <w:rsid w:val="00BC11AA"/>
    <w:rsid w:val="00BC15ED"/>
    <w:rsid w:val="00BC1B7E"/>
    <w:rsid w:val="00BC1EE0"/>
    <w:rsid w:val="00BC4006"/>
    <w:rsid w:val="00BC4217"/>
    <w:rsid w:val="00BC447E"/>
    <w:rsid w:val="00BC4711"/>
    <w:rsid w:val="00BC5944"/>
    <w:rsid w:val="00BC5E70"/>
    <w:rsid w:val="00BC644C"/>
    <w:rsid w:val="00BC7A5C"/>
    <w:rsid w:val="00BC7DD8"/>
    <w:rsid w:val="00BC7F38"/>
    <w:rsid w:val="00BD06FD"/>
    <w:rsid w:val="00BD09EC"/>
    <w:rsid w:val="00BD0A30"/>
    <w:rsid w:val="00BD1002"/>
    <w:rsid w:val="00BD108B"/>
    <w:rsid w:val="00BD1314"/>
    <w:rsid w:val="00BD16BF"/>
    <w:rsid w:val="00BD1A73"/>
    <w:rsid w:val="00BD23AD"/>
    <w:rsid w:val="00BD2911"/>
    <w:rsid w:val="00BD29FE"/>
    <w:rsid w:val="00BD317F"/>
    <w:rsid w:val="00BD33BB"/>
    <w:rsid w:val="00BD3794"/>
    <w:rsid w:val="00BD3CA1"/>
    <w:rsid w:val="00BD419C"/>
    <w:rsid w:val="00BD45E4"/>
    <w:rsid w:val="00BD4BEA"/>
    <w:rsid w:val="00BD4CDA"/>
    <w:rsid w:val="00BD4F6B"/>
    <w:rsid w:val="00BD51E0"/>
    <w:rsid w:val="00BD57C9"/>
    <w:rsid w:val="00BD5C4F"/>
    <w:rsid w:val="00BD7887"/>
    <w:rsid w:val="00BD7F63"/>
    <w:rsid w:val="00BE022F"/>
    <w:rsid w:val="00BE06F8"/>
    <w:rsid w:val="00BE0B03"/>
    <w:rsid w:val="00BE1247"/>
    <w:rsid w:val="00BE21E0"/>
    <w:rsid w:val="00BE25F4"/>
    <w:rsid w:val="00BE3051"/>
    <w:rsid w:val="00BE35B5"/>
    <w:rsid w:val="00BE3AB1"/>
    <w:rsid w:val="00BE3AFD"/>
    <w:rsid w:val="00BE416A"/>
    <w:rsid w:val="00BE42EE"/>
    <w:rsid w:val="00BE5ABE"/>
    <w:rsid w:val="00BE6566"/>
    <w:rsid w:val="00BE6939"/>
    <w:rsid w:val="00BE6DA7"/>
    <w:rsid w:val="00BE726E"/>
    <w:rsid w:val="00BE73DE"/>
    <w:rsid w:val="00BE7DD2"/>
    <w:rsid w:val="00BE7F2E"/>
    <w:rsid w:val="00BF0C51"/>
    <w:rsid w:val="00BF1C48"/>
    <w:rsid w:val="00BF1E0F"/>
    <w:rsid w:val="00BF25D5"/>
    <w:rsid w:val="00BF3175"/>
    <w:rsid w:val="00BF31BE"/>
    <w:rsid w:val="00BF35F7"/>
    <w:rsid w:val="00BF38CB"/>
    <w:rsid w:val="00BF3A73"/>
    <w:rsid w:val="00BF3FC1"/>
    <w:rsid w:val="00BF499D"/>
    <w:rsid w:val="00BF4BAE"/>
    <w:rsid w:val="00BF4D7B"/>
    <w:rsid w:val="00BF5BE9"/>
    <w:rsid w:val="00BF5CAB"/>
    <w:rsid w:val="00BF6253"/>
    <w:rsid w:val="00BF6323"/>
    <w:rsid w:val="00BF6419"/>
    <w:rsid w:val="00BF6535"/>
    <w:rsid w:val="00BF69FA"/>
    <w:rsid w:val="00BF7584"/>
    <w:rsid w:val="00C009EB"/>
    <w:rsid w:val="00C00B04"/>
    <w:rsid w:val="00C01121"/>
    <w:rsid w:val="00C012F5"/>
    <w:rsid w:val="00C014E6"/>
    <w:rsid w:val="00C01560"/>
    <w:rsid w:val="00C025FC"/>
    <w:rsid w:val="00C035F7"/>
    <w:rsid w:val="00C0427E"/>
    <w:rsid w:val="00C04386"/>
    <w:rsid w:val="00C054D9"/>
    <w:rsid w:val="00C0557D"/>
    <w:rsid w:val="00C05604"/>
    <w:rsid w:val="00C05C59"/>
    <w:rsid w:val="00C05DF3"/>
    <w:rsid w:val="00C05FB6"/>
    <w:rsid w:val="00C06075"/>
    <w:rsid w:val="00C06D46"/>
    <w:rsid w:val="00C0777B"/>
    <w:rsid w:val="00C07843"/>
    <w:rsid w:val="00C07EE8"/>
    <w:rsid w:val="00C10399"/>
    <w:rsid w:val="00C10DAA"/>
    <w:rsid w:val="00C10F42"/>
    <w:rsid w:val="00C116D7"/>
    <w:rsid w:val="00C1205F"/>
    <w:rsid w:val="00C12203"/>
    <w:rsid w:val="00C12721"/>
    <w:rsid w:val="00C12766"/>
    <w:rsid w:val="00C129A7"/>
    <w:rsid w:val="00C135BE"/>
    <w:rsid w:val="00C13B4D"/>
    <w:rsid w:val="00C13CD1"/>
    <w:rsid w:val="00C13E45"/>
    <w:rsid w:val="00C14A0A"/>
    <w:rsid w:val="00C15558"/>
    <w:rsid w:val="00C160AA"/>
    <w:rsid w:val="00C162FA"/>
    <w:rsid w:val="00C16A58"/>
    <w:rsid w:val="00C173FA"/>
    <w:rsid w:val="00C17670"/>
    <w:rsid w:val="00C17A04"/>
    <w:rsid w:val="00C17A1F"/>
    <w:rsid w:val="00C204BD"/>
    <w:rsid w:val="00C207BA"/>
    <w:rsid w:val="00C20928"/>
    <w:rsid w:val="00C209B5"/>
    <w:rsid w:val="00C20BD1"/>
    <w:rsid w:val="00C21679"/>
    <w:rsid w:val="00C22064"/>
    <w:rsid w:val="00C220FE"/>
    <w:rsid w:val="00C22C47"/>
    <w:rsid w:val="00C23192"/>
    <w:rsid w:val="00C23CAC"/>
    <w:rsid w:val="00C23D56"/>
    <w:rsid w:val="00C23DC3"/>
    <w:rsid w:val="00C23EA2"/>
    <w:rsid w:val="00C24DD3"/>
    <w:rsid w:val="00C24EF6"/>
    <w:rsid w:val="00C26497"/>
    <w:rsid w:val="00C27068"/>
    <w:rsid w:val="00C270DA"/>
    <w:rsid w:val="00C275BC"/>
    <w:rsid w:val="00C27762"/>
    <w:rsid w:val="00C301B4"/>
    <w:rsid w:val="00C30333"/>
    <w:rsid w:val="00C30EB8"/>
    <w:rsid w:val="00C3157E"/>
    <w:rsid w:val="00C31A46"/>
    <w:rsid w:val="00C320E3"/>
    <w:rsid w:val="00C32543"/>
    <w:rsid w:val="00C3256D"/>
    <w:rsid w:val="00C32909"/>
    <w:rsid w:val="00C329FE"/>
    <w:rsid w:val="00C32C7B"/>
    <w:rsid w:val="00C33567"/>
    <w:rsid w:val="00C346FC"/>
    <w:rsid w:val="00C348A5"/>
    <w:rsid w:val="00C34993"/>
    <w:rsid w:val="00C34B17"/>
    <w:rsid w:val="00C34FB2"/>
    <w:rsid w:val="00C3539C"/>
    <w:rsid w:val="00C3572A"/>
    <w:rsid w:val="00C35780"/>
    <w:rsid w:val="00C35FBF"/>
    <w:rsid w:val="00C36297"/>
    <w:rsid w:val="00C36F95"/>
    <w:rsid w:val="00C370F6"/>
    <w:rsid w:val="00C3755B"/>
    <w:rsid w:val="00C377D7"/>
    <w:rsid w:val="00C37FCD"/>
    <w:rsid w:val="00C40A90"/>
    <w:rsid w:val="00C40F73"/>
    <w:rsid w:val="00C412C0"/>
    <w:rsid w:val="00C41A3A"/>
    <w:rsid w:val="00C41E66"/>
    <w:rsid w:val="00C421C9"/>
    <w:rsid w:val="00C427C3"/>
    <w:rsid w:val="00C42FB2"/>
    <w:rsid w:val="00C43A26"/>
    <w:rsid w:val="00C43BA8"/>
    <w:rsid w:val="00C44497"/>
    <w:rsid w:val="00C45423"/>
    <w:rsid w:val="00C45630"/>
    <w:rsid w:val="00C45A4C"/>
    <w:rsid w:val="00C45FF1"/>
    <w:rsid w:val="00C464F4"/>
    <w:rsid w:val="00C46502"/>
    <w:rsid w:val="00C472A6"/>
    <w:rsid w:val="00C475B5"/>
    <w:rsid w:val="00C475F5"/>
    <w:rsid w:val="00C47797"/>
    <w:rsid w:val="00C47B87"/>
    <w:rsid w:val="00C504C9"/>
    <w:rsid w:val="00C50881"/>
    <w:rsid w:val="00C5189A"/>
    <w:rsid w:val="00C5319F"/>
    <w:rsid w:val="00C5377D"/>
    <w:rsid w:val="00C53E3C"/>
    <w:rsid w:val="00C5498B"/>
    <w:rsid w:val="00C5533F"/>
    <w:rsid w:val="00C55783"/>
    <w:rsid w:val="00C56BEE"/>
    <w:rsid w:val="00C57A55"/>
    <w:rsid w:val="00C60549"/>
    <w:rsid w:val="00C609BD"/>
    <w:rsid w:val="00C6159C"/>
    <w:rsid w:val="00C617B2"/>
    <w:rsid w:val="00C61E85"/>
    <w:rsid w:val="00C638DE"/>
    <w:rsid w:val="00C63A75"/>
    <w:rsid w:val="00C63C4C"/>
    <w:rsid w:val="00C64149"/>
    <w:rsid w:val="00C650A5"/>
    <w:rsid w:val="00C652C4"/>
    <w:rsid w:val="00C65E05"/>
    <w:rsid w:val="00C65ECA"/>
    <w:rsid w:val="00C66341"/>
    <w:rsid w:val="00C66544"/>
    <w:rsid w:val="00C666F6"/>
    <w:rsid w:val="00C67500"/>
    <w:rsid w:val="00C6793F"/>
    <w:rsid w:val="00C67F2D"/>
    <w:rsid w:val="00C716B3"/>
    <w:rsid w:val="00C719AC"/>
    <w:rsid w:val="00C729E4"/>
    <w:rsid w:val="00C73024"/>
    <w:rsid w:val="00C7351F"/>
    <w:rsid w:val="00C73888"/>
    <w:rsid w:val="00C73986"/>
    <w:rsid w:val="00C73C2C"/>
    <w:rsid w:val="00C74A24"/>
    <w:rsid w:val="00C74C65"/>
    <w:rsid w:val="00C74FE2"/>
    <w:rsid w:val="00C75418"/>
    <w:rsid w:val="00C75D62"/>
    <w:rsid w:val="00C76495"/>
    <w:rsid w:val="00C76588"/>
    <w:rsid w:val="00C766AB"/>
    <w:rsid w:val="00C768CC"/>
    <w:rsid w:val="00C76B91"/>
    <w:rsid w:val="00C76C77"/>
    <w:rsid w:val="00C770C0"/>
    <w:rsid w:val="00C77654"/>
    <w:rsid w:val="00C77682"/>
    <w:rsid w:val="00C805CE"/>
    <w:rsid w:val="00C8211D"/>
    <w:rsid w:val="00C823FB"/>
    <w:rsid w:val="00C8266C"/>
    <w:rsid w:val="00C83751"/>
    <w:rsid w:val="00C83D39"/>
    <w:rsid w:val="00C83F21"/>
    <w:rsid w:val="00C850C1"/>
    <w:rsid w:val="00C8686D"/>
    <w:rsid w:val="00C86F27"/>
    <w:rsid w:val="00C905A7"/>
    <w:rsid w:val="00C90A0F"/>
    <w:rsid w:val="00C911D3"/>
    <w:rsid w:val="00C91798"/>
    <w:rsid w:val="00C91B0D"/>
    <w:rsid w:val="00C929AC"/>
    <w:rsid w:val="00C92A55"/>
    <w:rsid w:val="00C92EDF"/>
    <w:rsid w:val="00C9348D"/>
    <w:rsid w:val="00C9350A"/>
    <w:rsid w:val="00C93C7F"/>
    <w:rsid w:val="00C94367"/>
    <w:rsid w:val="00C94816"/>
    <w:rsid w:val="00C94CF7"/>
    <w:rsid w:val="00C954A3"/>
    <w:rsid w:val="00C9610D"/>
    <w:rsid w:val="00C9787C"/>
    <w:rsid w:val="00C97AB5"/>
    <w:rsid w:val="00C97B06"/>
    <w:rsid w:val="00C97D64"/>
    <w:rsid w:val="00C97D8A"/>
    <w:rsid w:val="00C97E2D"/>
    <w:rsid w:val="00CA0ECE"/>
    <w:rsid w:val="00CA1272"/>
    <w:rsid w:val="00CA1C65"/>
    <w:rsid w:val="00CA1ECA"/>
    <w:rsid w:val="00CA2045"/>
    <w:rsid w:val="00CA215E"/>
    <w:rsid w:val="00CA2A35"/>
    <w:rsid w:val="00CA2EC4"/>
    <w:rsid w:val="00CA3195"/>
    <w:rsid w:val="00CA3C10"/>
    <w:rsid w:val="00CA41C1"/>
    <w:rsid w:val="00CA4866"/>
    <w:rsid w:val="00CA4B28"/>
    <w:rsid w:val="00CA4BED"/>
    <w:rsid w:val="00CA4F0C"/>
    <w:rsid w:val="00CA4FDA"/>
    <w:rsid w:val="00CA51A4"/>
    <w:rsid w:val="00CA5289"/>
    <w:rsid w:val="00CA52DE"/>
    <w:rsid w:val="00CA6414"/>
    <w:rsid w:val="00CA6A15"/>
    <w:rsid w:val="00CA6CD6"/>
    <w:rsid w:val="00CA6D18"/>
    <w:rsid w:val="00CA6DE8"/>
    <w:rsid w:val="00CA78EC"/>
    <w:rsid w:val="00CB01F5"/>
    <w:rsid w:val="00CB03CF"/>
    <w:rsid w:val="00CB0CA9"/>
    <w:rsid w:val="00CB11DB"/>
    <w:rsid w:val="00CB248A"/>
    <w:rsid w:val="00CB27E9"/>
    <w:rsid w:val="00CB2AFD"/>
    <w:rsid w:val="00CB2DC6"/>
    <w:rsid w:val="00CB3274"/>
    <w:rsid w:val="00CB35FE"/>
    <w:rsid w:val="00CB37DF"/>
    <w:rsid w:val="00CB4651"/>
    <w:rsid w:val="00CB47EA"/>
    <w:rsid w:val="00CB5330"/>
    <w:rsid w:val="00CB64B9"/>
    <w:rsid w:val="00CB6678"/>
    <w:rsid w:val="00CB6E77"/>
    <w:rsid w:val="00CB6F2E"/>
    <w:rsid w:val="00CB7D81"/>
    <w:rsid w:val="00CB7F90"/>
    <w:rsid w:val="00CC02CF"/>
    <w:rsid w:val="00CC05EC"/>
    <w:rsid w:val="00CC063F"/>
    <w:rsid w:val="00CC084D"/>
    <w:rsid w:val="00CC0C05"/>
    <w:rsid w:val="00CC0E3C"/>
    <w:rsid w:val="00CC0E47"/>
    <w:rsid w:val="00CC0FF1"/>
    <w:rsid w:val="00CC1094"/>
    <w:rsid w:val="00CC1398"/>
    <w:rsid w:val="00CC1452"/>
    <w:rsid w:val="00CC148A"/>
    <w:rsid w:val="00CC19D6"/>
    <w:rsid w:val="00CC1B2D"/>
    <w:rsid w:val="00CC2493"/>
    <w:rsid w:val="00CC2CDF"/>
    <w:rsid w:val="00CC35DB"/>
    <w:rsid w:val="00CC3700"/>
    <w:rsid w:val="00CC3734"/>
    <w:rsid w:val="00CC38E2"/>
    <w:rsid w:val="00CC398A"/>
    <w:rsid w:val="00CC45D6"/>
    <w:rsid w:val="00CC4853"/>
    <w:rsid w:val="00CC4D42"/>
    <w:rsid w:val="00CC5064"/>
    <w:rsid w:val="00CC631C"/>
    <w:rsid w:val="00CC6599"/>
    <w:rsid w:val="00CC6896"/>
    <w:rsid w:val="00CC79AA"/>
    <w:rsid w:val="00CD016F"/>
    <w:rsid w:val="00CD0C98"/>
    <w:rsid w:val="00CD0CEA"/>
    <w:rsid w:val="00CD0D2E"/>
    <w:rsid w:val="00CD1970"/>
    <w:rsid w:val="00CD1A78"/>
    <w:rsid w:val="00CD1BA6"/>
    <w:rsid w:val="00CD1E67"/>
    <w:rsid w:val="00CD2357"/>
    <w:rsid w:val="00CD2383"/>
    <w:rsid w:val="00CD2C98"/>
    <w:rsid w:val="00CD305E"/>
    <w:rsid w:val="00CD30DA"/>
    <w:rsid w:val="00CD3255"/>
    <w:rsid w:val="00CD3398"/>
    <w:rsid w:val="00CD34DE"/>
    <w:rsid w:val="00CD3D92"/>
    <w:rsid w:val="00CD3DDA"/>
    <w:rsid w:val="00CD492A"/>
    <w:rsid w:val="00CD4C77"/>
    <w:rsid w:val="00CD570A"/>
    <w:rsid w:val="00CD5884"/>
    <w:rsid w:val="00CD680C"/>
    <w:rsid w:val="00CD6AAA"/>
    <w:rsid w:val="00CD6D24"/>
    <w:rsid w:val="00CD71D9"/>
    <w:rsid w:val="00CD72C2"/>
    <w:rsid w:val="00CD78E1"/>
    <w:rsid w:val="00CD7A1A"/>
    <w:rsid w:val="00CD7A85"/>
    <w:rsid w:val="00CE00EC"/>
    <w:rsid w:val="00CE08D5"/>
    <w:rsid w:val="00CE0E95"/>
    <w:rsid w:val="00CE17B0"/>
    <w:rsid w:val="00CE17EB"/>
    <w:rsid w:val="00CE190B"/>
    <w:rsid w:val="00CE2667"/>
    <w:rsid w:val="00CE3162"/>
    <w:rsid w:val="00CE31A2"/>
    <w:rsid w:val="00CE3406"/>
    <w:rsid w:val="00CE349E"/>
    <w:rsid w:val="00CE36EF"/>
    <w:rsid w:val="00CE39CB"/>
    <w:rsid w:val="00CE46DD"/>
    <w:rsid w:val="00CE5179"/>
    <w:rsid w:val="00CE521A"/>
    <w:rsid w:val="00CE59BF"/>
    <w:rsid w:val="00CE65C9"/>
    <w:rsid w:val="00CE6F26"/>
    <w:rsid w:val="00CE74D1"/>
    <w:rsid w:val="00CE78A3"/>
    <w:rsid w:val="00CE7E8B"/>
    <w:rsid w:val="00CF077B"/>
    <w:rsid w:val="00CF0B87"/>
    <w:rsid w:val="00CF0F61"/>
    <w:rsid w:val="00CF12A1"/>
    <w:rsid w:val="00CF170F"/>
    <w:rsid w:val="00CF1BAB"/>
    <w:rsid w:val="00CF30CC"/>
    <w:rsid w:val="00CF37B4"/>
    <w:rsid w:val="00CF47AA"/>
    <w:rsid w:val="00CF4F77"/>
    <w:rsid w:val="00CF5102"/>
    <w:rsid w:val="00CF530E"/>
    <w:rsid w:val="00CF5598"/>
    <w:rsid w:val="00CF5B68"/>
    <w:rsid w:val="00CF60D9"/>
    <w:rsid w:val="00CF639E"/>
    <w:rsid w:val="00CF647E"/>
    <w:rsid w:val="00CF65C6"/>
    <w:rsid w:val="00CF6711"/>
    <w:rsid w:val="00CF6FAF"/>
    <w:rsid w:val="00CF78BB"/>
    <w:rsid w:val="00CF7986"/>
    <w:rsid w:val="00CF7C36"/>
    <w:rsid w:val="00CF7CE5"/>
    <w:rsid w:val="00CF7FE9"/>
    <w:rsid w:val="00D00323"/>
    <w:rsid w:val="00D006DC"/>
    <w:rsid w:val="00D00DE6"/>
    <w:rsid w:val="00D00F8E"/>
    <w:rsid w:val="00D01417"/>
    <w:rsid w:val="00D01FFC"/>
    <w:rsid w:val="00D024EA"/>
    <w:rsid w:val="00D0286E"/>
    <w:rsid w:val="00D02D3F"/>
    <w:rsid w:val="00D044E6"/>
    <w:rsid w:val="00D0526B"/>
    <w:rsid w:val="00D062AD"/>
    <w:rsid w:val="00D06C49"/>
    <w:rsid w:val="00D06DE6"/>
    <w:rsid w:val="00D06F17"/>
    <w:rsid w:val="00D07E64"/>
    <w:rsid w:val="00D07F2A"/>
    <w:rsid w:val="00D10F17"/>
    <w:rsid w:val="00D128C4"/>
    <w:rsid w:val="00D1290F"/>
    <w:rsid w:val="00D1305B"/>
    <w:rsid w:val="00D13084"/>
    <w:rsid w:val="00D130E8"/>
    <w:rsid w:val="00D13197"/>
    <w:rsid w:val="00D13608"/>
    <w:rsid w:val="00D137AC"/>
    <w:rsid w:val="00D13E45"/>
    <w:rsid w:val="00D14342"/>
    <w:rsid w:val="00D1466B"/>
    <w:rsid w:val="00D15100"/>
    <w:rsid w:val="00D163C1"/>
    <w:rsid w:val="00D166A0"/>
    <w:rsid w:val="00D16D10"/>
    <w:rsid w:val="00D16DC1"/>
    <w:rsid w:val="00D16DFC"/>
    <w:rsid w:val="00D177AC"/>
    <w:rsid w:val="00D17E90"/>
    <w:rsid w:val="00D203FD"/>
    <w:rsid w:val="00D22055"/>
    <w:rsid w:val="00D226C0"/>
    <w:rsid w:val="00D231AE"/>
    <w:rsid w:val="00D23515"/>
    <w:rsid w:val="00D23DE4"/>
    <w:rsid w:val="00D23EF6"/>
    <w:rsid w:val="00D24732"/>
    <w:rsid w:val="00D249B1"/>
    <w:rsid w:val="00D25439"/>
    <w:rsid w:val="00D2555B"/>
    <w:rsid w:val="00D257F2"/>
    <w:rsid w:val="00D25F1E"/>
    <w:rsid w:val="00D26AED"/>
    <w:rsid w:val="00D26E0D"/>
    <w:rsid w:val="00D274FE"/>
    <w:rsid w:val="00D275A9"/>
    <w:rsid w:val="00D27758"/>
    <w:rsid w:val="00D301D0"/>
    <w:rsid w:val="00D30803"/>
    <w:rsid w:val="00D308BE"/>
    <w:rsid w:val="00D3092F"/>
    <w:rsid w:val="00D30AC9"/>
    <w:rsid w:val="00D30B33"/>
    <w:rsid w:val="00D30DBF"/>
    <w:rsid w:val="00D30FDB"/>
    <w:rsid w:val="00D310BF"/>
    <w:rsid w:val="00D31C77"/>
    <w:rsid w:val="00D32554"/>
    <w:rsid w:val="00D32AB2"/>
    <w:rsid w:val="00D32B7F"/>
    <w:rsid w:val="00D32C22"/>
    <w:rsid w:val="00D32EBA"/>
    <w:rsid w:val="00D3354E"/>
    <w:rsid w:val="00D339AD"/>
    <w:rsid w:val="00D339F9"/>
    <w:rsid w:val="00D3498E"/>
    <w:rsid w:val="00D34BB2"/>
    <w:rsid w:val="00D355FA"/>
    <w:rsid w:val="00D359A6"/>
    <w:rsid w:val="00D360B0"/>
    <w:rsid w:val="00D366F0"/>
    <w:rsid w:val="00D3670C"/>
    <w:rsid w:val="00D37D7E"/>
    <w:rsid w:val="00D37DCF"/>
    <w:rsid w:val="00D40389"/>
    <w:rsid w:val="00D40D3A"/>
    <w:rsid w:val="00D40F4C"/>
    <w:rsid w:val="00D40F88"/>
    <w:rsid w:val="00D41756"/>
    <w:rsid w:val="00D419D8"/>
    <w:rsid w:val="00D4348C"/>
    <w:rsid w:val="00D43F82"/>
    <w:rsid w:val="00D44510"/>
    <w:rsid w:val="00D44765"/>
    <w:rsid w:val="00D44FDC"/>
    <w:rsid w:val="00D45466"/>
    <w:rsid w:val="00D454C0"/>
    <w:rsid w:val="00D459F8"/>
    <w:rsid w:val="00D45E43"/>
    <w:rsid w:val="00D470E2"/>
    <w:rsid w:val="00D4746E"/>
    <w:rsid w:val="00D47491"/>
    <w:rsid w:val="00D47537"/>
    <w:rsid w:val="00D4793C"/>
    <w:rsid w:val="00D47E2B"/>
    <w:rsid w:val="00D50026"/>
    <w:rsid w:val="00D50384"/>
    <w:rsid w:val="00D50701"/>
    <w:rsid w:val="00D50759"/>
    <w:rsid w:val="00D50DDE"/>
    <w:rsid w:val="00D51233"/>
    <w:rsid w:val="00D5143B"/>
    <w:rsid w:val="00D516BE"/>
    <w:rsid w:val="00D51BD7"/>
    <w:rsid w:val="00D52142"/>
    <w:rsid w:val="00D527BF"/>
    <w:rsid w:val="00D5352A"/>
    <w:rsid w:val="00D53A60"/>
    <w:rsid w:val="00D53E96"/>
    <w:rsid w:val="00D548F0"/>
    <w:rsid w:val="00D54A12"/>
    <w:rsid w:val="00D55571"/>
    <w:rsid w:val="00D557D6"/>
    <w:rsid w:val="00D56712"/>
    <w:rsid w:val="00D5676D"/>
    <w:rsid w:val="00D56D24"/>
    <w:rsid w:val="00D57089"/>
    <w:rsid w:val="00D57298"/>
    <w:rsid w:val="00D60743"/>
    <w:rsid w:val="00D61098"/>
    <w:rsid w:val="00D612B2"/>
    <w:rsid w:val="00D612D5"/>
    <w:rsid w:val="00D6158F"/>
    <w:rsid w:val="00D61DD4"/>
    <w:rsid w:val="00D620D0"/>
    <w:rsid w:val="00D624EC"/>
    <w:rsid w:val="00D63AAC"/>
    <w:rsid w:val="00D64089"/>
    <w:rsid w:val="00D641B8"/>
    <w:rsid w:val="00D65C71"/>
    <w:rsid w:val="00D65CCE"/>
    <w:rsid w:val="00D666F8"/>
    <w:rsid w:val="00D66E01"/>
    <w:rsid w:val="00D66EFA"/>
    <w:rsid w:val="00D676A2"/>
    <w:rsid w:val="00D67D31"/>
    <w:rsid w:val="00D7003F"/>
    <w:rsid w:val="00D7040C"/>
    <w:rsid w:val="00D70798"/>
    <w:rsid w:val="00D70BAC"/>
    <w:rsid w:val="00D71409"/>
    <w:rsid w:val="00D719C0"/>
    <w:rsid w:val="00D71AF1"/>
    <w:rsid w:val="00D71F30"/>
    <w:rsid w:val="00D71F73"/>
    <w:rsid w:val="00D7257A"/>
    <w:rsid w:val="00D7266C"/>
    <w:rsid w:val="00D72AD4"/>
    <w:rsid w:val="00D72B43"/>
    <w:rsid w:val="00D73803"/>
    <w:rsid w:val="00D73841"/>
    <w:rsid w:val="00D738F6"/>
    <w:rsid w:val="00D73A7F"/>
    <w:rsid w:val="00D73D00"/>
    <w:rsid w:val="00D73F75"/>
    <w:rsid w:val="00D7486D"/>
    <w:rsid w:val="00D74BCB"/>
    <w:rsid w:val="00D74F77"/>
    <w:rsid w:val="00D7510E"/>
    <w:rsid w:val="00D75113"/>
    <w:rsid w:val="00D7538B"/>
    <w:rsid w:val="00D754C3"/>
    <w:rsid w:val="00D75538"/>
    <w:rsid w:val="00D76919"/>
    <w:rsid w:val="00D76F56"/>
    <w:rsid w:val="00D7759F"/>
    <w:rsid w:val="00D80603"/>
    <w:rsid w:val="00D80878"/>
    <w:rsid w:val="00D80AB7"/>
    <w:rsid w:val="00D81737"/>
    <w:rsid w:val="00D81C64"/>
    <w:rsid w:val="00D81DE5"/>
    <w:rsid w:val="00D829AC"/>
    <w:rsid w:val="00D829FB"/>
    <w:rsid w:val="00D82ACE"/>
    <w:rsid w:val="00D833FF"/>
    <w:rsid w:val="00D8370B"/>
    <w:rsid w:val="00D845A9"/>
    <w:rsid w:val="00D845E6"/>
    <w:rsid w:val="00D856F1"/>
    <w:rsid w:val="00D85A55"/>
    <w:rsid w:val="00D85CA6"/>
    <w:rsid w:val="00D85E51"/>
    <w:rsid w:val="00D85FDF"/>
    <w:rsid w:val="00D8688A"/>
    <w:rsid w:val="00D86F19"/>
    <w:rsid w:val="00D870A1"/>
    <w:rsid w:val="00D87408"/>
    <w:rsid w:val="00D8750B"/>
    <w:rsid w:val="00D8778A"/>
    <w:rsid w:val="00D87A9D"/>
    <w:rsid w:val="00D87C55"/>
    <w:rsid w:val="00D87FE7"/>
    <w:rsid w:val="00D90031"/>
    <w:rsid w:val="00D919B0"/>
    <w:rsid w:val="00D91C6D"/>
    <w:rsid w:val="00D91D3B"/>
    <w:rsid w:val="00D923C2"/>
    <w:rsid w:val="00D9257F"/>
    <w:rsid w:val="00D925F4"/>
    <w:rsid w:val="00D92833"/>
    <w:rsid w:val="00D92A32"/>
    <w:rsid w:val="00D92B7B"/>
    <w:rsid w:val="00D930AD"/>
    <w:rsid w:val="00D93709"/>
    <w:rsid w:val="00D946E6"/>
    <w:rsid w:val="00D95EE7"/>
    <w:rsid w:val="00D95F66"/>
    <w:rsid w:val="00D95FBC"/>
    <w:rsid w:val="00D962C0"/>
    <w:rsid w:val="00D969D2"/>
    <w:rsid w:val="00D96C79"/>
    <w:rsid w:val="00D97737"/>
    <w:rsid w:val="00D97C5C"/>
    <w:rsid w:val="00D97CC2"/>
    <w:rsid w:val="00DA038F"/>
    <w:rsid w:val="00DA0776"/>
    <w:rsid w:val="00DA16F1"/>
    <w:rsid w:val="00DA2B77"/>
    <w:rsid w:val="00DA304C"/>
    <w:rsid w:val="00DA3180"/>
    <w:rsid w:val="00DA3EEB"/>
    <w:rsid w:val="00DA3F41"/>
    <w:rsid w:val="00DA4446"/>
    <w:rsid w:val="00DA4CB2"/>
    <w:rsid w:val="00DA5E1B"/>
    <w:rsid w:val="00DA60AD"/>
    <w:rsid w:val="00DA692F"/>
    <w:rsid w:val="00DA6F6A"/>
    <w:rsid w:val="00DA7134"/>
    <w:rsid w:val="00DA722A"/>
    <w:rsid w:val="00DB0723"/>
    <w:rsid w:val="00DB088F"/>
    <w:rsid w:val="00DB22C8"/>
    <w:rsid w:val="00DB27AE"/>
    <w:rsid w:val="00DB28C5"/>
    <w:rsid w:val="00DB2AC2"/>
    <w:rsid w:val="00DB2BB2"/>
    <w:rsid w:val="00DB2C44"/>
    <w:rsid w:val="00DB2D96"/>
    <w:rsid w:val="00DB39C8"/>
    <w:rsid w:val="00DB3D53"/>
    <w:rsid w:val="00DB427C"/>
    <w:rsid w:val="00DB4F7F"/>
    <w:rsid w:val="00DB4FD6"/>
    <w:rsid w:val="00DB5129"/>
    <w:rsid w:val="00DB5394"/>
    <w:rsid w:val="00DB55DC"/>
    <w:rsid w:val="00DB5BB3"/>
    <w:rsid w:val="00DB5D3A"/>
    <w:rsid w:val="00DB5EAF"/>
    <w:rsid w:val="00DB6070"/>
    <w:rsid w:val="00DB6245"/>
    <w:rsid w:val="00DB62EE"/>
    <w:rsid w:val="00DB6754"/>
    <w:rsid w:val="00DB691E"/>
    <w:rsid w:val="00DB7266"/>
    <w:rsid w:val="00DB75CB"/>
    <w:rsid w:val="00DB7DF7"/>
    <w:rsid w:val="00DC1209"/>
    <w:rsid w:val="00DC1D23"/>
    <w:rsid w:val="00DC2036"/>
    <w:rsid w:val="00DC2EDD"/>
    <w:rsid w:val="00DC3523"/>
    <w:rsid w:val="00DC36F6"/>
    <w:rsid w:val="00DC396A"/>
    <w:rsid w:val="00DC3AFA"/>
    <w:rsid w:val="00DC3EE8"/>
    <w:rsid w:val="00DC4B97"/>
    <w:rsid w:val="00DC4DAA"/>
    <w:rsid w:val="00DC4F98"/>
    <w:rsid w:val="00DC5B6C"/>
    <w:rsid w:val="00DC5E74"/>
    <w:rsid w:val="00DC62DD"/>
    <w:rsid w:val="00DC6707"/>
    <w:rsid w:val="00DC6E2B"/>
    <w:rsid w:val="00DC727E"/>
    <w:rsid w:val="00DC7A68"/>
    <w:rsid w:val="00DC7ACB"/>
    <w:rsid w:val="00DC7B79"/>
    <w:rsid w:val="00DD0030"/>
    <w:rsid w:val="00DD03F6"/>
    <w:rsid w:val="00DD05C6"/>
    <w:rsid w:val="00DD0E4F"/>
    <w:rsid w:val="00DD0E5A"/>
    <w:rsid w:val="00DD168A"/>
    <w:rsid w:val="00DD1E39"/>
    <w:rsid w:val="00DD1F53"/>
    <w:rsid w:val="00DD200F"/>
    <w:rsid w:val="00DD2393"/>
    <w:rsid w:val="00DD23AE"/>
    <w:rsid w:val="00DD2E1F"/>
    <w:rsid w:val="00DD3DBF"/>
    <w:rsid w:val="00DD407D"/>
    <w:rsid w:val="00DD4C95"/>
    <w:rsid w:val="00DD5646"/>
    <w:rsid w:val="00DD5A65"/>
    <w:rsid w:val="00DD5E97"/>
    <w:rsid w:val="00DD70AC"/>
    <w:rsid w:val="00DD7B24"/>
    <w:rsid w:val="00DE0081"/>
    <w:rsid w:val="00DE01A1"/>
    <w:rsid w:val="00DE0FF6"/>
    <w:rsid w:val="00DE1154"/>
    <w:rsid w:val="00DE19B7"/>
    <w:rsid w:val="00DE1CDA"/>
    <w:rsid w:val="00DE1E19"/>
    <w:rsid w:val="00DE1F30"/>
    <w:rsid w:val="00DE25F9"/>
    <w:rsid w:val="00DE37ED"/>
    <w:rsid w:val="00DE4075"/>
    <w:rsid w:val="00DE45BC"/>
    <w:rsid w:val="00DE4A06"/>
    <w:rsid w:val="00DE4E47"/>
    <w:rsid w:val="00DE4F08"/>
    <w:rsid w:val="00DE5B2A"/>
    <w:rsid w:val="00DE6330"/>
    <w:rsid w:val="00DE6562"/>
    <w:rsid w:val="00DE73F1"/>
    <w:rsid w:val="00DE7894"/>
    <w:rsid w:val="00DF0135"/>
    <w:rsid w:val="00DF0CD2"/>
    <w:rsid w:val="00DF17C4"/>
    <w:rsid w:val="00DF1EA2"/>
    <w:rsid w:val="00DF207C"/>
    <w:rsid w:val="00DF2BF3"/>
    <w:rsid w:val="00DF2EA8"/>
    <w:rsid w:val="00DF361A"/>
    <w:rsid w:val="00DF46F6"/>
    <w:rsid w:val="00DF50E9"/>
    <w:rsid w:val="00DF57B7"/>
    <w:rsid w:val="00DF59CF"/>
    <w:rsid w:val="00DF6167"/>
    <w:rsid w:val="00DF71AD"/>
    <w:rsid w:val="00DF73E2"/>
    <w:rsid w:val="00E00559"/>
    <w:rsid w:val="00E005CB"/>
    <w:rsid w:val="00E005FF"/>
    <w:rsid w:val="00E0174E"/>
    <w:rsid w:val="00E01EB9"/>
    <w:rsid w:val="00E025DF"/>
    <w:rsid w:val="00E02E69"/>
    <w:rsid w:val="00E030E9"/>
    <w:rsid w:val="00E035E4"/>
    <w:rsid w:val="00E040A1"/>
    <w:rsid w:val="00E04394"/>
    <w:rsid w:val="00E046CF"/>
    <w:rsid w:val="00E046EC"/>
    <w:rsid w:val="00E05E28"/>
    <w:rsid w:val="00E064FE"/>
    <w:rsid w:val="00E06686"/>
    <w:rsid w:val="00E06BA1"/>
    <w:rsid w:val="00E10774"/>
    <w:rsid w:val="00E10818"/>
    <w:rsid w:val="00E10A97"/>
    <w:rsid w:val="00E11628"/>
    <w:rsid w:val="00E1171D"/>
    <w:rsid w:val="00E1251F"/>
    <w:rsid w:val="00E128C6"/>
    <w:rsid w:val="00E12923"/>
    <w:rsid w:val="00E12D08"/>
    <w:rsid w:val="00E136C3"/>
    <w:rsid w:val="00E136ED"/>
    <w:rsid w:val="00E13AD4"/>
    <w:rsid w:val="00E14A92"/>
    <w:rsid w:val="00E150E4"/>
    <w:rsid w:val="00E15D55"/>
    <w:rsid w:val="00E1662D"/>
    <w:rsid w:val="00E16B0D"/>
    <w:rsid w:val="00E17525"/>
    <w:rsid w:val="00E175E8"/>
    <w:rsid w:val="00E1762D"/>
    <w:rsid w:val="00E177BA"/>
    <w:rsid w:val="00E17E3A"/>
    <w:rsid w:val="00E17F07"/>
    <w:rsid w:val="00E17F45"/>
    <w:rsid w:val="00E17F47"/>
    <w:rsid w:val="00E202D3"/>
    <w:rsid w:val="00E21492"/>
    <w:rsid w:val="00E219ED"/>
    <w:rsid w:val="00E21B07"/>
    <w:rsid w:val="00E21CA5"/>
    <w:rsid w:val="00E22791"/>
    <w:rsid w:val="00E2378F"/>
    <w:rsid w:val="00E2393D"/>
    <w:rsid w:val="00E243F2"/>
    <w:rsid w:val="00E2450B"/>
    <w:rsid w:val="00E24AA1"/>
    <w:rsid w:val="00E25508"/>
    <w:rsid w:val="00E25914"/>
    <w:rsid w:val="00E2639E"/>
    <w:rsid w:val="00E26660"/>
    <w:rsid w:val="00E26839"/>
    <w:rsid w:val="00E2714D"/>
    <w:rsid w:val="00E271B2"/>
    <w:rsid w:val="00E27316"/>
    <w:rsid w:val="00E27CBA"/>
    <w:rsid w:val="00E30155"/>
    <w:rsid w:val="00E30831"/>
    <w:rsid w:val="00E323A0"/>
    <w:rsid w:val="00E3269E"/>
    <w:rsid w:val="00E32895"/>
    <w:rsid w:val="00E33D17"/>
    <w:rsid w:val="00E344DD"/>
    <w:rsid w:val="00E34DAF"/>
    <w:rsid w:val="00E3564E"/>
    <w:rsid w:val="00E35883"/>
    <w:rsid w:val="00E358BB"/>
    <w:rsid w:val="00E35A06"/>
    <w:rsid w:val="00E36139"/>
    <w:rsid w:val="00E366EF"/>
    <w:rsid w:val="00E3695D"/>
    <w:rsid w:val="00E369B2"/>
    <w:rsid w:val="00E3707D"/>
    <w:rsid w:val="00E3732C"/>
    <w:rsid w:val="00E37C07"/>
    <w:rsid w:val="00E40153"/>
    <w:rsid w:val="00E43D3A"/>
    <w:rsid w:val="00E43F27"/>
    <w:rsid w:val="00E441D4"/>
    <w:rsid w:val="00E441F8"/>
    <w:rsid w:val="00E443CE"/>
    <w:rsid w:val="00E443E4"/>
    <w:rsid w:val="00E44973"/>
    <w:rsid w:val="00E44C28"/>
    <w:rsid w:val="00E44F06"/>
    <w:rsid w:val="00E45031"/>
    <w:rsid w:val="00E452FC"/>
    <w:rsid w:val="00E4530A"/>
    <w:rsid w:val="00E453B0"/>
    <w:rsid w:val="00E4571C"/>
    <w:rsid w:val="00E457E8"/>
    <w:rsid w:val="00E46460"/>
    <w:rsid w:val="00E4659E"/>
    <w:rsid w:val="00E46927"/>
    <w:rsid w:val="00E46FCF"/>
    <w:rsid w:val="00E476D9"/>
    <w:rsid w:val="00E523B6"/>
    <w:rsid w:val="00E52438"/>
    <w:rsid w:val="00E528AB"/>
    <w:rsid w:val="00E531CA"/>
    <w:rsid w:val="00E53C84"/>
    <w:rsid w:val="00E53CEE"/>
    <w:rsid w:val="00E544CF"/>
    <w:rsid w:val="00E545AE"/>
    <w:rsid w:val="00E54E7B"/>
    <w:rsid w:val="00E551CC"/>
    <w:rsid w:val="00E5536C"/>
    <w:rsid w:val="00E55888"/>
    <w:rsid w:val="00E55EF8"/>
    <w:rsid w:val="00E565B2"/>
    <w:rsid w:val="00E568CB"/>
    <w:rsid w:val="00E56A3B"/>
    <w:rsid w:val="00E56C2B"/>
    <w:rsid w:val="00E5770F"/>
    <w:rsid w:val="00E6087E"/>
    <w:rsid w:val="00E609FE"/>
    <w:rsid w:val="00E60A10"/>
    <w:rsid w:val="00E6106F"/>
    <w:rsid w:val="00E6314B"/>
    <w:rsid w:val="00E640D8"/>
    <w:rsid w:val="00E641C3"/>
    <w:rsid w:val="00E64411"/>
    <w:rsid w:val="00E64CE7"/>
    <w:rsid w:val="00E64F75"/>
    <w:rsid w:val="00E65B78"/>
    <w:rsid w:val="00E65CD2"/>
    <w:rsid w:val="00E670B5"/>
    <w:rsid w:val="00E6768A"/>
    <w:rsid w:val="00E677E8"/>
    <w:rsid w:val="00E67B5B"/>
    <w:rsid w:val="00E70DA1"/>
    <w:rsid w:val="00E70F56"/>
    <w:rsid w:val="00E70F79"/>
    <w:rsid w:val="00E71059"/>
    <w:rsid w:val="00E715A3"/>
    <w:rsid w:val="00E717C5"/>
    <w:rsid w:val="00E727DE"/>
    <w:rsid w:val="00E730BD"/>
    <w:rsid w:val="00E73117"/>
    <w:rsid w:val="00E7312D"/>
    <w:rsid w:val="00E73C77"/>
    <w:rsid w:val="00E73CA3"/>
    <w:rsid w:val="00E73D7B"/>
    <w:rsid w:val="00E73F15"/>
    <w:rsid w:val="00E74EC6"/>
    <w:rsid w:val="00E75F59"/>
    <w:rsid w:val="00E76F1E"/>
    <w:rsid w:val="00E77015"/>
    <w:rsid w:val="00E77897"/>
    <w:rsid w:val="00E77A05"/>
    <w:rsid w:val="00E801AF"/>
    <w:rsid w:val="00E807EA"/>
    <w:rsid w:val="00E8099D"/>
    <w:rsid w:val="00E809D5"/>
    <w:rsid w:val="00E80D97"/>
    <w:rsid w:val="00E8128B"/>
    <w:rsid w:val="00E81573"/>
    <w:rsid w:val="00E823B2"/>
    <w:rsid w:val="00E82446"/>
    <w:rsid w:val="00E829E0"/>
    <w:rsid w:val="00E82BD7"/>
    <w:rsid w:val="00E82C38"/>
    <w:rsid w:val="00E83565"/>
    <w:rsid w:val="00E83861"/>
    <w:rsid w:val="00E83A49"/>
    <w:rsid w:val="00E83E88"/>
    <w:rsid w:val="00E8444F"/>
    <w:rsid w:val="00E84762"/>
    <w:rsid w:val="00E848F2"/>
    <w:rsid w:val="00E84DDA"/>
    <w:rsid w:val="00E84E39"/>
    <w:rsid w:val="00E84FD5"/>
    <w:rsid w:val="00E86CCF"/>
    <w:rsid w:val="00E86F1B"/>
    <w:rsid w:val="00E87784"/>
    <w:rsid w:val="00E87A73"/>
    <w:rsid w:val="00E87FAD"/>
    <w:rsid w:val="00E90AEE"/>
    <w:rsid w:val="00E90B1D"/>
    <w:rsid w:val="00E90D11"/>
    <w:rsid w:val="00E91BBA"/>
    <w:rsid w:val="00E91DF2"/>
    <w:rsid w:val="00E9214C"/>
    <w:rsid w:val="00E92267"/>
    <w:rsid w:val="00E929E1"/>
    <w:rsid w:val="00E92CC7"/>
    <w:rsid w:val="00E932D5"/>
    <w:rsid w:val="00E936E0"/>
    <w:rsid w:val="00E9374A"/>
    <w:rsid w:val="00E938FF"/>
    <w:rsid w:val="00E93DF0"/>
    <w:rsid w:val="00E93EA8"/>
    <w:rsid w:val="00E93F06"/>
    <w:rsid w:val="00E94749"/>
    <w:rsid w:val="00E94AC8"/>
    <w:rsid w:val="00E94CCF"/>
    <w:rsid w:val="00E94D20"/>
    <w:rsid w:val="00E956CC"/>
    <w:rsid w:val="00E95CDB"/>
    <w:rsid w:val="00E96458"/>
    <w:rsid w:val="00E96AE0"/>
    <w:rsid w:val="00E97523"/>
    <w:rsid w:val="00E97B4B"/>
    <w:rsid w:val="00E97E03"/>
    <w:rsid w:val="00EA023F"/>
    <w:rsid w:val="00EA025F"/>
    <w:rsid w:val="00EA05CC"/>
    <w:rsid w:val="00EA13B2"/>
    <w:rsid w:val="00EA15DD"/>
    <w:rsid w:val="00EA17F3"/>
    <w:rsid w:val="00EA1C86"/>
    <w:rsid w:val="00EA1E9A"/>
    <w:rsid w:val="00EA1F7A"/>
    <w:rsid w:val="00EA2261"/>
    <w:rsid w:val="00EA297B"/>
    <w:rsid w:val="00EA2BAD"/>
    <w:rsid w:val="00EA327B"/>
    <w:rsid w:val="00EA3560"/>
    <w:rsid w:val="00EA37E4"/>
    <w:rsid w:val="00EA37F6"/>
    <w:rsid w:val="00EA3B2A"/>
    <w:rsid w:val="00EA422E"/>
    <w:rsid w:val="00EA46EF"/>
    <w:rsid w:val="00EA4903"/>
    <w:rsid w:val="00EA500B"/>
    <w:rsid w:val="00EA5838"/>
    <w:rsid w:val="00EA76E5"/>
    <w:rsid w:val="00EB009C"/>
    <w:rsid w:val="00EB014B"/>
    <w:rsid w:val="00EB0258"/>
    <w:rsid w:val="00EB0DC8"/>
    <w:rsid w:val="00EB12B3"/>
    <w:rsid w:val="00EB1778"/>
    <w:rsid w:val="00EB1A08"/>
    <w:rsid w:val="00EB1A3B"/>
    <w:rsid w:val="00EB1F5F"/>
    <w:rsid w:val="00EB24D8"/>
    <w:rsid w:val="00EB37DD"/>
    <w:rsid w:val="00EB42E2"/>
    <w:rsid w:val="00EB43D5"/>
    <w:rsid w:val="00EB4446"/>
    <w:rsid w:val="00EB5161"/>
    <w:rsid w:val="00EB526A"/>
    <w:rsid w:val="00EB5C07"/>
    <w:rsid w:val="00EB693E"/>
    <w:rsid w:val="00EB6F95"/>
    <w:rsid w:val="00EB7329"/>
    <w:rsid w:val="00EB79E0"/>
    <w:rsid w:val="00EB7E95"/>
    <w:rsid w:val="00EC01B3"/>
    <w:rsid w:val="00EC1162"/>
    <w:rsid w:val="00EC162F"/>
    <w:rsid w:val="00EC1B67"/>
    <w:rsid w:val="00EC20D6"/>
    <w:rsid w:val="00EC232F"/>
    <w:rsid w:val="00EC270B"/>
    <w:rsid w:val="00EC28A5"/>
    <w:rsid w:val="00EC28B3"/>
    <w:rsid w:val="00EC28D4"/>
    <w:rsid w:val="00EC2A25"/>
    <w:rsid w:val="00EC2E0C"/>
    <w:rsid w:val="00EC36C6"/>
    <w:rsid w:val="00EC41FD"/>
    <w:rsid w:val="00EC46AA"/>
    <w:rsid w:val="00EC4D39"/>
    <w:rsid w:val="00EC5116"/>
    <w:rsid w:val="00EC525C"/>
    <w:rsid w:val="00EC527F"/>
    <w:rsid w:val="00EC5ABB"/>
    <w:rsid w:val="00EC62BE"/>
    <w:rsid w:val="00EC647C"/>
    <w:rsid w:val="00EC6E97"/>
    <w:rsid w:val="00EC721E"/>
    <w:rsid w:val="00EC7861"/>
    <w:rsid w:val="00EC7FB5"/>
    <w:rsid w:val="00ED0C56"/>
    <w:rsid w:val="00ED1211"/>
    <w:rsid w:val="00ED1644"/>
    <w:rsid w:val="00ED2071"/>
    <w:rsid w:val="00ED306F"/>
    <w:rsid w:val="00ED3BE4"/>
    <w:rsid w:val="00ED454B"/>
    <w:rsid w:val="00ED4BDD"/>
    <w:rsid w:val="00ED4C34"/>
    <w:rsid w:val="00ED4CF6"/>
    <w:rsid w:val="00ED542F"/>
    <w:rsid w:val="00ED5439"/>
    <w:rsid w:val="00ED60BC"/>
    <w:rsid w:val="00ED65F2"/>
    <w:rsid w:val="00ED6626"/>
    <w:rsid w:val="00ED6B2A"/>
    <w:rsid w:val="00ED75CD"/>
    <w:rsid w:val="00ED798A"/>
    <w:rsid w:val="00ED7E15"/>
    <w:rsid w:val="00ED7E3F"/>
    <w:rsid w:val="00EE0337"/>
    <w:rsid w:val="00EE077F"/>
    <w:rsid w:val="00EE0784"/>
    <w:rsid w:val="00EE0ECA"/>
    <w:rsid w:val="00EE10FF"/>
    <w:rsid w:val="00EE140B"/>
    <w:rsid w:val="00EE1B66"/>
    <w:rsid w:val="00EE226E"/>
    <w:rsid w:val="00EE2931"/>
    <w:rsid w:val="00EE29F8"/>
    <w:rsid w:val="00EE3B3C"/>
    <w:rsid w:val="00EE44AE"/>
    <w:rsid w:val="00EE467A"/>
    <w:rsid w:val="00EE4964"/>
    <w:rsid w:val="00EE5346"/>
    <w:rsid w:val="00EE6066"/>
    <w:rsid w:val="00EE60AD"/>
    <w:rsid w:val="00EE6B76"/>
    <w:rsid w:val="00EE6B91"/>
    <w:rsid w:val="00EE6DE7"/>
    <w:rsid w:val="00EE7322"/>
    <w:rsid w:val="00EE739F"/>
    <w:rsid w:val="00EE7A01"/>
    <w:rsid w:val="00EF00AE"/>
    <w:rsid w:val="00EF01B3"/>
    <w:rsid w:val="00EF033D"/>
    <w:rsid w:val="00EF0CCC"/>
    <w:rsid w:val="00EF11D7"/>
    <w:rsid w:val="00EF1804"/>
    <w:rsid w:val="00EF19A5"/>
    <w:rsid w:val="00EF1B96"/>
    <w:rsid w:val="00EF2784"/>
    <w:rsid w:val="00EF2985"/>
    <w:rsid w:val="00EF29DA"/>
    <w:rsid w:val="00EF2C20"/>
    <w:rsid w:val="00EF37E0"/>
    <w:rsid w:val="00EF4433"/>
    <w:rsid w:val="00EF487E"/>
    <w:rsid w:val="00EF55AB"/>
    <w:rsid w:val="00EF5B8D"/>
    <w:rsid w:val="00EF67AE"/>
    <w:rsid w:val="00EF7592"/>
    <w:rsid w:val="00EF7878"/>
    <w:rsid w:val="00F0068B"/>
    <w:rsid w:val="00F01025"/>
    <w:rsid w:val="00F01536"/>
    <w:rsid w:val="00F02599"/>
    <w:rsid w:val="00F031A7"/>
    <w:rsid w:val="00F04489"/>
    <w:rsid w:val="00F05142"/>
    <w:rsid w:val="00F056E3"/>
    <w:rsid w:val="00F062B4"/>
    <w:rsid w:val="00F06E83"/>
    <w:rsid w:val="00F071CC"/>
    <w:rsid w:val="00F0730B"/>
    <w:rsid w:val="00F07C2E"/>
    <w:rsid w:val="00F07F51"/>
    <w:rsid w:val="00F106BA"/>
    <w:rsid w:val="00F1082C"/>
    <w:rsid w:val="00F10D94"/>
    <w:rsid w:val="00F10D9D"/>
    <w:rsid w:val="00F10E22"/>
    <w:rsid w:val="00F11243"/>
    <w:rsid w:val="00F118FB"/>
    <w:rsid w:val="00F119A7"/>
    <w:rsid w:val="00F11B00"/>
    <w:rsid w:val="00F11C16"/>
    <w:rsid w:val="00F12203"/>
    <w:rsid w:val="00F12DE0"/>
    <w:rsid w:val="00F1362D"/>
    <w:rsid w:val="00F13BE1"/>
    <w:rsid w:val="00F13C39"/>
    <w:rsid w:val="00F144C4"/>
    <w:rsid w:val="00F14B15"/>
    <w:rsid w:val="00F14D99"/>
    <w:rsid w:val="00F15DB3"/>
    <w:rsid w:val="00F15F2B"/>
    <w:rsid w:val="00F16728"/>
    <w:rsid w:val="00F168BA"/>
    <w:rsid w:val="00F16C24"/>
    <w:rsid w:val="00F16E24"/>
    <w:rsid w:val="00F171AE"/>
    <w:rsid w:val="00F17372"/>
    <w:rsid w:val="00F175CC"/>
    <w:rsid w:val="00F20300"/>
    <w:rsid w:val="00F20905"/>
    <w:rsid w:val="00F20AD2"/>
    <w:rsid w:val="00F20E41"/>
    <w:rsid w:val="00F2149B"/>
    <w:rsid w:val="00F2241F"/>
    <w:rsid w:val="00F23D60"/>
    <w:rsid w:val="00F23F3E"/>
    <w:rsid w:val="00F240D3"/>
    <w:rsid w:val="00F2430C"/>
    <w:rsid w:val="00F24676"/>
    <w:rsid w:val="00F246D8"/>
    <w:rsid w:val="00F27980"/>
    <w:rsid w:val="00F27C3D"/>
    <w:rsid w:val="00F3008E"/>
    <w:rsid w:val="00F30C3B"/>
    <w:rsid w:val="00F312C2"/>
    <w:rsid w:val="00F32177"/>
    <w:rsid w:val="00F3222B"/>
    <w:rsid w:val="00F323E6"/>
    <w:rsid w:val="00F32C12"/>
    <w:rsid w:val="00F32DEF"/>
    <w:rsid w:val="00F3310D"/>
    <w:rsid w:val="00F331AB"/>
    <w:rsid w:val="00F33580"/>
    <w:rsid w:val="00F3391E"/>
    <w:rsid w:val="00F34744"/>
    <w:rsid w:val="00F34D3F"/>
    <w:rsid w:val="00F350AD"/>
    <w:rsid w:val="00F351A3"/>
    <w:rsid w:val="00F35233"/>
    <w:rsid w:val="00F35309"/>
    <w:rsid w:val="00F35C7B"/>
    <w:rsid w:val="00F35D5C"/>
    <w:rsid w:val="00F35E6F"/>
    <w:rsid w:val="00F35F23"/>
    <w:rsid w:val="00F360EF"/>
    <w:rsid w:val="00F36502"/>
    <w:rsid w:val="00F375FD"/>
    <w:rsid w:val="00F376D3"/>
    <w:rsid w:val="00F37983"/>
    <w:rsid w:val="00F37B00"/>
    <w:rsid w:val="00F37D30"/>
    <w:rsid w:val="00F4030B"/>
    <w:rsid w:val="00F40B7C"/>
    <w:rsid w:val="00F4167F"/>
    <w:rsid w:val="00F4203B"/>
    <w:rsid w:val="00F4223F"/>
    <w:rsid w:val="00F42673"/>
    <w:rsid w:val="00F43244"/>
    <w:rsid w:val="00F436AB"/>
    <w:rsid w:val="00F43BC4"/>
    <w:rsid w:val="00F43D46"/>
    <w:rsid w:val="00F44874"/>
    <w:rsid w:val="00F4496C"/>
    <w:rsid w:val="00F44DC7"/>
    <w:rsid w:val="00F450E3"/>
    <w:rsid w:val="00F45C3F"/>
    <w:rsid w:val="00F460AD"/>
    <w:rsid w:val="00F4637A"/>
    <w:rsid w:val="00F464C3"/>
    <w:rsid w:val="00F467A5"/>
    <w:rsid w:val="00F47387"/>
    <w:rsid w:val="00F47E4E"/>
    <w:rsid w:val="00F506A2"/>
    <w:rsid w:val="00F5089D"/>
    <w:rsid w:val="00F50E7D"/>
    <w:rsid w:val="00F50E89"/>
    <w:rsid w:val="00F51E04"/>
    <w:rsid w:val="00F52BF2"/>
    <w:rsid w:val="00F52D55"/>
    <w:rsid w:val="00F53B54"/>
    <w:rsid w:val="00F53C87"/>
    <w:rsid w:val="00F53CE2"/>
    <w:rsid w:val="00F54863"/>
    <w:rsid w:val="00F54CBE"/>
    <w:rsid w:val="00F54CF7"/>
    <w:rsid w:val="00F55508"/>
    <w:rsid w:val="00F60036"/>
    <w:rsid w:val="00F60390"/>
    <w:rsid w:val="00F60856"/>
    <w:rsid w:val="00F60E2B"/>
    <w:rsid w:val="00F61124"/>
    <w:rsid w:val="00F614A2"/>
    <w:rsid w:val="00F62732"/>
    <w:rsid w:val="00F62782"/>
    <w:rsid w:val="00F62898"/>
    <w:rsid w:val="00F62CFD"/>
    <w:rsid w:val="00F62D61"/>
    <w:rsid w:val="00F62F63"/>
    <w:rsid w:val="00F6330E"/>
    <w:rsid w:val="00F636F9"/>
    <w:rsid w:val="00F65EB0"/>
    <w:rsid w:val="00F67240"/>
    <w:rsid w:val="00F67BC3"/>
    <w:rsid w:val="00F70640"/>
    <w:rsid w:val="00F7086F"/>
    <w:rsid w:val="00F71A3A"/>
    <w:rsid w:val="00F71DF9"/>
    <w:rsid w:val="00F723C6"/>
    <w:rsid w:val="00F724E7"/>
    <w:rsid w:val="00F725B3"/>
    <w:rsid w:val="00F72DF6"/>
    <w:rsid w:val="00F731C0"/>
    <w:rsid w:val="00F732A2"/>
    <w:rsid w:val="00F7366A"/>
    <w:rsid w:val="00F743E0"/>
    <w:rsid w:val="00F744C8"/>
    <w:rsid w:val="00F745AC"/>
    <w:rsid w:val="00F7476C"/>
    <w:rsid w:val="00F74F21"/>
    <w:rsid w:val="00F7549C"/>
    <w:rsid w:val="00F7550F"/>
    <w:rsid w:val="00F755FA"/>
    <w:rsid w:val="00F75BEE"/>
    <w:rsid w:val="00F7604F"/>
    <w:rsid w:val="00F7607D"/>
    <w:rsid w:val="00F767D8"/>
    <w:rsid w:val="00F76AFF"/>
    <w:rsid w:val="00F76F0E"/>
    <w:rsid w:val="00F771F9"/>
    <w:rsid w:val="00F778CF"/>
    <w:rsid w:val="00F80730"/>
    <w:rsid w:val="00F80740"/>
    <w:rsid w:val="00F80F3D"/>
    <w:rsid w:val="00F8158E"/>
    <w:rsid w:val="00F821FD"/>
    <w:rsid w:val="00F82249"/>
    <w:rsid w:val="00F82519"/>
    <w:rsid w:val="00F82CE5"/>
    <w:rsid w:val="00F83999"/>
    <w:rsid w:val="00F84226"/>
    <w:rsid w:val="00F84F0F"/>
    <w:rsid w:val="00F85632"/>
    <w:rsid w:val="00F856F7"/>
    <w:rsid w:val="00F85AFE"/>
    <w:rsid w:val="00F86FCD"/>
    <w:rsid w:val="00F87E9C"/>
    <w:rsid w:val="00F90742"/>
    <w:rsid w:val="00F90AF1"/>
    <w:rsid w:val="00F90B0B"/>
    <w:rsid w:val="00F90B37"/>
    <w:rsid w:val="00F90C22"/>
    <w:rsid w:val="00F90C3F"/>
    <w:rsid w:val="00F90F9B"/>
    <w:rsid w:val="00F91904"/>
    <w:rsid w:val="00F91C26"/>
    <w:rsid w:val="00F91F6C"/>
    <w:rsid w:val="00F92166"/>
    <w:rsid w:val="00F92C2B"/>
    <w:rsid w:val="00F931DE"/>
    <w:rsid w:val="00F93B05"/>
    <w:rsid w:val="00F948B5"/>
    <w:rsid w:val="00F94B8C"/>
    <w:rsid w:val="00F94BCB"/>
    <w:rsid w:val="00F95ED4"/>
    <w:rsid w:val="00F96382"/>
    <w:rsid w:val="00F9783D"/>
    <w:rsid w:val="00F97C73"/>
    <w:rsid w:val="00F97CE8"/>
    <w:rsid w:val="00F97EB6"/>
    <w:rsid w:val="00FA1DC1"/>
    <w:rsid w:val="00FA2A11"/>
    <w:rsid w:val="00FA4830"/>
    <w:rsid w:val="00FA4C68"/>
    <w:rsid w:val="00FA558C"/>
    <w:rsid w:val="00FA5A37"/>
    <w:rsid w:val="00FA61D7"/>
    <w:rsid w:val="00FA653A"/>
    <w:rsid w:val="00FA6CCA"/>
    <w:rsid w:val="00FA73E1"/>
    <w:rsid w:val="00FA7B33"/>
    <w:rsid w:val="00FB0191"/>
    <w:rsid w:val="00FB04AC"/>
    <w:rsid w:val="00FB066E"/>
    <w:rsid w:val="00FB06C7"/>
    <w:rsid w:val="00FB160F"/>
    <w:rsid w:val="00FB2213"/>
    <w:rsid w:val="00FB2431"/>
    <w:rsid w:val="00FB27A4"/>
    <w:rsid w:val="00FB28CE"/>
    <w:rsid w:val="00FB32D6"/>
    <w:rsid w:val="00FB3E9A"/>
    <w:rsid w:val="00FB4A6D"/>
    <w:rsid w:val="00FB6785"/>
    <w:rsid w:val="00FB6E39"/>
    <w:rsid w:val="00FB732D"/>
    <w:rsid w:val="00FB7690"/>
    <w:rsid w:val="00FB7D4C"/>
    <w:rsid w:val="00FC02D9"/>
    <w:rsid w:val="00FC02F8"/>
    <w:rsid w:val="00FC031A"/>
    <w:rsid w:val="00FC07C3"/>
    <w:rsid w:val="00FC137A"/>
    <w:rsid w:val="00FC19B1"/>
    <w:rsid w:val="00FC28BF"/>
    <w:rsid w:val="00FC2929"/>
    <w:rsid w:val="00FC3046"/>
    <w:rsid w:val="00FC310C"/>
    <w:rsid w:val="00FC34F8"/>
    <w:rsid w:val="00FC3E23"/>
    <w:rsid w:val="00FC466E"/>
    <w:rsid w:val="00FC4B7E"/>
    <w:rsid w:val="00FC670F"/>
    <w:rsid w:val="00FC78D6"/>
    <w:rsid w:val="00FC799A"/>
    <w:rsid w:val="00FC7EA1"/>
    <w:rsid w:val="00FD0530"/>
    <w:rsid w:val="00FD0A04"/>
    <w:rsid w:val="00FD0FA2"/>
    <w:rsid w:val="00FD13BE"/>
    <w:rsid w:val="00FD1E72"/>
    <w:rsid w:val="00FD34AE"/>
    <w:rsid w:val="00FD3516"/>
    <w:rsid w:val="00FD3DEB"/>
    <w:rsid w:val="00FD43C0"/>
    <w:rsid w:val="00FD54D4"/>
    <w:rsid w:val="00FD5532"/>
    <w:rsid w:val="00FD6025"/>
    <w:rsid w:val="00FD6DFE"/>
    <w:rsid w:val="00FD7607"/>
    <w:rsid w:val="00FD7630"/>
    <w:rsid w:val="00FD7B81"/>
    <w:rsid w:val="00FE01B5"/>
    <w:rsid w:val="00FE0803"/>
    <w:rsid w:val="00FE087B"/>
    <w:rsid w:val="00FE0BFD"/>
    <w:rsid w:val="00FE1F8E"/>
    <w:rsid w:val="00FE2FA3"/>
    <w:rsid w:val="00FE368C"/>
    <w:rsid w:val="00FE3DCA"/>
    <w:rsid w:val="00FE449D"/>
    <w:rsid w:val="00FE4526"/>
    <w:rsid w:val="00FE4980"/>
    <w:rsid w:val="00FE4F3D"/>
    <w:rsid w:val="00FE505A"/>
    <w:rsid w:val="00FE57B1"/>
    <w:rsid w:val="00FE6505"/>
    <w:rsid w:val="00FE69F7"/>
    <w:rsid w:val="00FE69FD"/>
    <w:rsid w:val="00FE6F2D"/>
    <w:rsid w:val="00FE7173"/>
    <w:rsid w:val="00FE774C"/>
    <w:rsid w:val="00FE7A09"/>
    <w:rsid w:val="00FE7C37"/>
    <w:rsid w:val="00FE7F09"/>
    <w:rsid w:val="00FF05DD"/>
    <w:rsid w:val="00FF0A97"/>
    <w:rsid w:val="00FF13A8"/>
    <w:rsid w:val="00FF1D44"/>
    <w:rsid w:val="00FF250B"/>
    <w:rsid w:val="00FF2870"/>
    <w:rsid w:val="00FF2A9E"/>
    <w:rsid w:val="00FF2CBD"/>
    <w:rsid w:val="00FF32D2"/>
    <w:rsid w:val="00FF4044"/>
    <w:rsid w:val="00FF44FE"/>
    <w:rsid w:val="00FF4568"/>
    <w:rsid w:val="00FF4606"/>
    <w:rsid w:val="00FF47F9"/>
    <w:rsid w:val="00FF4A85"/>
    <w:rsid w:val="00FF50F8"/>
    <w:rsid w:val="00FF51D7"/>
    <w:rsid w:val="00FF53C4"/>
    <w:rsid w:val="00FF66D4"/>
    <w:rsid w:val="00FF6BC2"/>
    <w:rsid w:val="00FF6D58"/>
    <w:rsid w:val="00FF6F2C"/>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50606EA4"/>
  <w15:docId w15:val="{81C93DD5-7FBA-4DC0-8DB4-AB0C8FA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CB"/>
  </w:style>
  <w:style w:type="paragraph" w:styleId="Naslov6">
    <w:name w:val="heading 6"/>
    <w:basedOn w:val="Normal"/>
    <w:next w:val="Normal"/>
    <w:link w:val="Naslov6Char"/>
    <w:qFormat/>
    <w:rsid w:val="00AE2400"/>
    <w:pPr>
      <w:keepNext/>
      <w:numPr>
        <w:ilvl w:val="5"/>
        <w:numId w:val="2"/>
      </w:numPr>
      <w:suppressAutoHyphens/>
      <w:spacing w:after="0" w:line="240" w:lineRule="auto"/>
      <w:ind w:left="720" w:firstLine="720"/>
      <w:outlineLvl w:val="5"/>
    </w:pPr>
    <w:rPr>
      <w:rFonts w:ascii="Bookman Old Style" w:eastAsia="Times New Roman" w:hAnsi="Bookman Old Style" w:cs="Times New Roman"/>
      <w:b/>
      <w:sz w:val="24"/>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401C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401CDC"/>
    <w:rPr>
      <w:rFonts w:ascii="Tahoma" w:hAnsi="Tahoma" w:cs="Tahoma"/>
      <w:sz w:val="16"/>
      <w:szCs w:val="16"/>
    </w:rPr>
  </w:style>
  <w:style w:type="character" w:styleId="Hiperveza">
    <w:name w:val="Hyperlink"/>
    <w:basedOn w:val="Zadanifontodlomka"/>
    <w:uiPriority w:val="99"/>
    <w:unhideWhenUsed/>
    <w:rsid w:val="00F92166"/>
    <w:rPr>
      <w:color w:val="0000FF" w:themeColor="hyperlink"/>
      <w:u w:val="single"/>
    </w:rPr>
  </w:style>
  <w:style w:type="character" w:styleId="SlijeenaHiperveza">
    <w:name w:val="FollowedHyperlink"/>
    <w:basedOn w:val="Zadanifontodlomka"/>
    <w:uiPriority w:val="99"/>
    <w:semiHidden/>
    <w:unhideWhenUsed/>
    <w:rsid w:val="00ED5439"/>
    <w:rPr>
      <w:color w:val="800080" w:themeColor="followedHyperlink"/>
      <w:u w:val="single"/>
    </w:rPr>
  </w:style>
  <w:style w:type="table" w:styleId="Reetkatablice">
    <w:name w:val="Table Grid"/>
    <w:basedOn w:val="Obinatablica"/>
    <w:uiPriority w:val="59"/>
    <w:rsid w:val="009B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D542F"/>
    <w:pPr>
      <w:tabs>
        <w:tab w:val="center" w:pos="4536"/>
        <w:tab w:val="right" w:pos="9072"/>
      </w:tabs>
      <w:spacing w:after="0" w:line="240" w:lineRule="auto"/>
    </w:pPr>
  </w:style>
  <w:style w:type="character" w:customStyle="1" w:styleId="ZaglavljeChar">
    <w:name w:val="Zaglavlje Char"/>
    <w:basedOn w:val="Zadanifontodlomka"/>
    <w:link w:val="Zaglavlje"/>
    <w:rsid w:val="00ED542F"/>
  </w:style>
  <w:style w:type="paragraph" w:styleId="Podnoje">
    <w:name w:val="footer"/>
    <w:basedOn w:val="Normal"/>
    <w:link w:val="PodnojeChar"/>
    <w:uiPriority w:val="99"/>
    <w:unhideWhenUsed/>
    <w:rsid w:val="00ED5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542F"/>
  </w:style>
  <w:style w:type="character" w:styleId="Brojstranice">
    <w:name w:val="page number"/>
    <w:basedOn w:val="Zadanifontodlomka"/>
    <w:unhideWhenUsed/>
    <w:rsid w:val="001647C7"/>
  </w:style>
  <w:style w:type="paragraph" w:styleId="Odlomakpopisa">
    <w:name w:val="List Paragraph"/>
    <w:basedOn w:val="Normal"/>
    <w:uiPriority w:val="34"/>
    <w:qFormat/>
    <w:rsid w:val="00C33567"/>
    <w:pPr>
      <w:ind w:left="720"/>
      <w:contextualSpacing/>
    </w:pPr>
  </w:style>
  <w:style w:type="character" w:styleId="Referencakomentara">
    <w:name w:val="annotation reference"/>
    <w:basedOn w:val="Zadanifontodlomka"/>
    <w:uiPriority w:val="99"/>
    <w:semiHidden/>
    <w:unhideWhenUsed/>
    <w:rsid w:val="009E6C5B"/>
    <w:rPr>
      <w:sz w:val="16"/>
      <w:szCs w:val="16"/>
    </w:rPr>
  </w:style>
  <w:style w:type="paragraph" w:styleId="Tekstkomentara">
    <w:name w:val="annotation text"/>
    <w:basedOn w:val="Normal"/>
    <w:link w:val="TekstkomentaraChar"/>
    <w:uiPriority w:val="99"/>
    <w:semiHidden/>
    <w:unhideWhenUsed/>
    <w:rsid w:val="009E6C5B"/>
    <w:pPr>
      <w:spacing w:line="240" w:lineRule="auto"/>
    </w:pPr>
    <w:rPr>
      <w:sz w:val="20"/>
      <w:szCs w:val="20"/>
    </w:rPr>
  </w:style>
  <w:style w:type="character" w:customStyle="1" w:styleId="TekstkomentaraChar">
    <w:name w:val="Tekst komentara Char"/>
    <w:basedOn w:val="Zadanifontodlomka"/>
    <w:link w:val="Tekstkomentara"/>
    <w:uiPriority w:val="99"/>
    <w:semiHidden/>
    <w:rsid w:val="009E6C5B"/>
    <w:rPr>
      <w:sz w:val="20"/>
      <w:szCs w:val="20"/>
    </w:rPr>
  </w:style>
  <w:style w:type="paragraph" w:styleId="Predmetkomentara">
    <w:name w:val="annotation subject"/>
    <w:basedOn w:val="Tekstkomentara"/>
    <w:next w:val="Tekstkomentara"/>
    <w:link w:val="PredmetkomentaraChar"/>
    <w:uiPriority w:val="99"/>
    <w:semiHidden/>
    <w:unhideWhenUsed/>
    <w:rsid w:val="009E6C5B"/>
    <w:rPr>
      <w:b/>
      <w:bCs/>
    </w:rPr>
  </w:style>
  <w:style w:type="character" w:customStyle="1" w:styleId="PredmetkomentaraChar">
    <w:name w:val="Predmet komentara Char"/>
    <w:basedOn w:val="TekstkomentaraChar"/>
    <w:link w:val="Predmetkomentara"/>
    <w:uiPriority w:val="99"/>
    <w:semiHidden/>
    <w:rsid w:val="009E6C5B"/>
    <w:rPr>
      <w:b/>
      <w:bCs/>
      <w:sz w:val="20"/>
      <w:szCs w:val="20"/>
    </w:rPr>
  </w:style>
  <w:style w:type="paragraph" w:styleId="Bezproreda">
    <w:name w:val="No Spacing"/>
    <w:uiPriority w:val="1"/>
    <w:qFormat/>
    <w:rsid w:val="00444698"/>
    <w:pPr>
      <w:spacing w:after="0" w:line="240" w:lineRule="auto"/>
    </w:pPr>
  </w:style>
  <w:style w:type="paragraph" w:customStyle="1" w:styleId="msonormal0">
    <w:name w:val="msonormal"/>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8">
    <w:name w:val="xl6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72">
    <w:name w:val="xl7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3">
    <w:name w:val="xl73"/>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4">
    <w:name w:val="xl7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hr-HR"/>
    </w:rPr>
  </w:style>
  <w:style w:type="paragraph" w:customStyle="1" w:styleId="xl75">
    <w:name w:val="xl7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6">
    <w:name w:val="xl76"/>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7">
    <w:name w:val="xl7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8">
    <w:name w:val="xl78"/>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9">
    <w:name w:val="xl7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0">
    <w:name w:val="xl80"/>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3">
    <w:name w:val="xl8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4">
    <w:name w:val="xl84"/>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5">
    <w:name w:val="xl8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6">
    <w:name w:val="xl8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8">
    <w:name w:val="xl88"/>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89">
    <w:name w:val="xl8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0">
    <w:name w:val="xl9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1">
    <w:name w:val="xl91"/>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94">
    <w:name w:val="xl94"/>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5">
    <w:name w:val="xl95"/>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hr-HR"/>
    </w:rPr>
  </w:style>
  <w:style w:type="paragraph" w:customStyle="1" w:styleId="xl96">
    <w:name w:val="xl96"/>
    <w:basedOn w:val="Normal"/>
    <w:rsid w:val="004B4714"/>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8">
    <w:name w:val="xl98"/>
    <w:basedOn w:val="Normal"/>
    <w:rsid w:val="004B47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99">
    <w:name w:val="xl9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0">
    <w:name w:val="xl10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1">
    <w:name w:val="xl10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4">
    <w:name w:val="xl104"/>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2">
    <w:name w:val="xl112"/>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3">
    <w:name w:val="xl11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4">
    <w:name w:val="xl114"/>
    <w:basedOn w:val="Normal"/>
    <w:rsid w:val="004B471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6">
    <w:name w:val="xl116"/>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17">
    <w:name w:val="xl117"/>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19">
    <w:name w:val="xl119"/>
    <w:basedOn w:val="Normal"/>
    <w:rsid w:val="004B47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0">
    <w:name w:val="xl120"/>
    <w:basedOn w:val="Normal"/>
    <w:rsid w:val="004B47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4B47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2">
    <w:name w:val="xl122"/>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25">
    <w:name w:val="xl125"/>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9">
    <w:name w:val="xl12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0">
    <w:name w:val="xl130"/>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32">
    <w:name w:val="xl132"/>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3">
    <w:name w:val="xl133"/>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4">
    <w:name w:val="xl134"/>
    <w:basedOn w:val="Normal"/>
    <w:rsid w:val="004B471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5">
    <w:name w:val="xl13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6">
    <w:name w:val="xl136"/>
    <w:basedOn w:val="Normal"/>
    <w:rsid w:val="004B471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7">
    <w:name w:val="xl137"/>
    <w:basedOn w:val="Normal"/>
    <w:rsid w:val="004B471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8">
    <w:name w:val="xl138"/>
    <w:basedOn w:val="Normal"/>
    <w:rsid w:val="004B471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4B471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0">
    <w:name w:val="xl140"/>
    <w:basedOn w:val="Normal"/>
    <w:rsid w:val="004B471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1">
    <w:name w:val="xl141"/>
    <w:basedOn w:val="Normal"/>
    <w:rsid w:val="004B471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2">
    <w:name w:val="xl142"/>
    <w:basedOn w:val="Normal"/>
    <w:rsid w:val="004B47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3">
    <w:name w:val="xl143"/>
    <w:basedOn w:val="Normal"/>
    <w:rsid w:val="004B47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4">
    <w:name w:val="xl144"/>
    <w:basedOn w:val="Normal"/>
    <w:rsid w:val="004B471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4B471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4B471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7">
    <w:name w:val="xl147"/>
    <w:basedOn w:val="Normal"/>
    <w:rsid w:val="004B471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8">
    <w:name w:val="xl14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49">
    <w:name w:val="xl14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50">
    <w:name w:val="xl150"/>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1">
    <w:name w:val="xl151"/>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4">
    <w:name w:val="xl154"/>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5">
    <w:name w:val="xl155"/>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6">
    <w:name w:val="xl156"/>
    <w:basedOn w:val="Normal"/>
    <w:rsid w:val="004B47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7">
    <w:name w:val="xl157"/>
    <w:basedOn w:val="Normal"/>
    <w:rsid w:val="004B47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4B47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9">
    <w:name w:val="xl159"/>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60">
    <w:name w:val="xl16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1">
    <w:name w:val="xl16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3">
    <w:name w:val="xl16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4">
    <w:name w:val="xl16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character" w:customStyle="1" w:styleId="Naslov6Char">
    <w:name w:val="Naslov 6 Char"/>
    <w:basedOn w:val="Zadanifontodlomka"/>
    <w:link w:val="Naslov6"/>
    <w:rsid w:val="00AE2400"/>
    <w:rPr>
      <w:rFonts w:ascii="Bookman Old Style" w:eastAsia="Times New Roman" w:hAnsi="Bookman Old Style" w:cs="Times New Roman"/>
      <w:b/>
      <w:sz w:val="24"/>
      <w:szCs w:val="20"/>
      <w:lang w:eastAsia="ar-SA"/>
    </w:rPr>
  </w:style>
  <w:style w:type="numbering" w:customStyle="1" w:styleId="Bezpopisa1">
    <w:name w:val="Bez popisa1"/>
    <w:next w:val="Bezpopisa"/>
    <w:uiPriority w:val="99"/>
    <w:semiHidden/>
    <w:unhideWhenUsed/>
    <w:rsid w:val="00AE2400"/>
  </w:style>
  <w:style w:type="character" w:customStyle="1" w:styleId="WW8Num2z0">
    <w:name w:val="WW8Num2z0"/>
    <w:rsid w:val="00AE2400"/>
    <w:rPr>
      <w:rFonts w:ascii="Bookman Old Style" w:eastAsia="Times New Roman" w:hAnsi="Bookman Old Style" w:cs="Times New Roman"/>
    </w:rPr>
  </w:style>
  <w:style w:type="character" w:customStyle="1" w:styleId="Absatz-Standardschriftart">
    <w:name w:val="Absatz-Standardschriftart"/>
    <w:rsid w:val="00AE2400"/>
  </w:style>
  <w:style w:type="character" w:customStyle="1" w:styleId="WW-Absatz-Standardschriftart">
    <w:name w:val="WW-Absatz-Standardschriftart"/>
    <w:rsid w:val="00AE2400"/>
  </w:style>
  <w:style w:type="character" w:customStyle="1" w:styleId="WW-Absatz-Standardschriftart1">
    <w:name w:val="WW-Absatz-Standardschriftart1"/>
    <w:rsid w:val="00AE2400"/>
  </w:style>
  <w:style w:type="character" w:customStyle="1" w:styleId="WW-Absatz-Standardschriftart11">
    <w:name w:val="WW-Absatz-Standardschriftart11"/>
    <w:rsid w:val="00AE2400"/>
  </w:style>
  <w:style w:type="character" w:customStyle="1" w:styleId="WW8Num2z1">
    <w:name w:val="WW8Num2z1"/>
    <w:rsid w:val="00AE2400"/>
    <w:rPr>
      <w:rFonts w:ascii="Courier New" w:hAnsi="Courier New" w:cs="Courier New"/>
    </w:rPr>
  </w:style>
  <w:style w:type="character" w:customStyle="1" w:styleId="WW8Num2z2">
    <w:name w:val="WW8Num2z2"/>
    <w:rsid w:val="00AE2400"/>
    <w:rPr>
      <w:rFonts w:ascii="Wingdings" w:hAnsi="Wingdings"/>
    </w:rPr>
  </w:style>
  <w:style w:type="character" w:customStyle="1" w:styleId="WW8Num2z3">
    <w:name w:val="WW8Num2z3"/>
    <w:rsid w:val="00AE2400"/>
    <w:rPr>
      <w:rFonts w:ascii="Symbol" w:hAnsi="Symbol"/>
    </w:rPr>
  </w:style>
  <w:style w:type="character" w:customStyle="1" w:styleId="WW8Num3z0">
    <w:name w:val="WW8Num3z0"/>
    <w:rsid w:val="00AE2400"/>
    <w:rPr>
      <w:rFonts w:ascii="Bookman Old Style" w:eastAsia="Times New Roman" w:hAnsi="Bookman Old Style" w:cs="Times New Roman"/>
    </w:rPr>
  </w:style>
  <w:style w:type="character" w:customStyle="1" w:styleId="WW8Num3z1">
    <w:name w:val="WW8Num3z1"/>
    <w:rsid w:val="00AE2400"/>
    <w:rPr>
      <w:rFonts w:ascii="Courier New" w:hAnsi="Courier New" w:cs="Courier New"/>
    </w:rPr>
  </w:style>
  <w:style w:type="character" w:customStyle="1" w:styleId="WW8Num3z2">
    <w:name w:val="WW8Num3z2"/>
    <w:rsid w:val="00AE2400"/>
    <w:rPr>
      <w:rFonts w:ascii="Wingdings" w:hAnsi="Wingdings"/>
    </w:rPr>
  </w:style>
  <w:style w:type="character" w:customStyle="1" w:styleId="WW8Num3z3">
    <w:name w:val="WW8Num3z3"/>
    <w:rsid w:val="00AE2400"/>
    <w:rPr>
      <w:rFonts w:ascii="Symbol" w:hAnsi="Symbol"/>
    </w:rPr>
  </w:style>
  <w:style w:type="character" w:customStyle="1" w:styleId="WW8Num4z0">
    <w:name w:val="WW8Num4z0"/>
    <w:rsid w:val="00AE2400"/>
    <w:rPr>
      <w:rFonts w:ascii="Bookman Old Style" w:eastAsia="Times New Roman" w:hAnsi="Bookman Old Style" w:cs="Times New Roman"/>
    </w:rPr>
  </w:style>
  <w:style w:type="character" w:customStyle="1" w:styleId="WW8Num4z1">
    <w:name w:val="WW8Num4z1"/>
    <w:rsid w:val="00AE2400"/>
    <w:rPr>
      <w:rFonts w:ascii="Courier New" w:hAnsi="Courier New" w:cs="Courier New"/>
    </w:rPr>
  </w:style>
  <w:style w:type="character" w:customStyle="1" w:styleId="WW8Num4z2">
    <w:name w:val="WW8Num4z2"/>
    <w:rsid w:val="00AE2400"/>
    <w:rPr>
      <w:rFonts w:ascii="Wingdings" w:hAnsi="Wingdings"/>
    </w:rPr>
  </w:style>
  <w:style w:type="character" w:customStyle="1" w:styleId="WW8Num4z3">
    <w:name w:val="WW8Num4z3"/>
    <w:rsid w:val="00AE2400"/>
    <w:rPr>
      <w:rFonts w:ascii="Symbol" w:hAnsi="Symbol"/>
    </w:rPr>
  </w:style>
  <w:style w:type="character" w:customStyle="1" w:styleId="Zadanifontodlomka1">
    <w:name w:val="Zadani font odlomka1"/>
    <w:rsid w:val="00AE2400"/>
  </w:style>
  <w:style w:type="paragraph" w:customStyle="1" w:styleId="Naslov1">
    <w:name w:val="Naslov1"/>
    <w:basedOn w:val="Normal"/>
    <w:next w:val="Tijeloteksta"/>
    <w:rsid w:val="00AE2400"/>
    <w:pPr>
      <w:keepNext/>
      <w:suppressAutoHyphens/>
      <w:spacing w:before="240" w:after="120" w:line="240" w:lineRule="auto"/>
    </w:pPr>
    <w:rPr>
      <w:rFonts w:ascii="Arial" w:eastAsia="Lucida Sans Unicode" w:hAnsi="Arial" w:cs="Mangal"/>
      <w:sz w:val="28"/>
      <w:szCs w:val="28"/>
      <w:lang w:eastAsia="ar-SA"/>
    </w:rPr>
  </w:style>
  <w:style w:type="paragraph" w:styleId="Tijeloteksta">
    <w:name w:val="Body Text"/>
    <w:basedOn w:val="Normal"/>
    <w:link w:val="TijelotekstaChar"/>
    <w:rsid w:val="00AE2400"/>
    <w:pPr>
      <w:suppressAutoHyphens/>
      <w:spacing w:after="120" w:line="240" w:lineRule="auto"/>
    </w:pPr>
    <w:rPr>
      <w:rFonts w:ascii="Times New Roman" w:eastAsia="Times New Roman" w:hAnsi="Times New Roman" w:cs="Times New Roman"/>
      <w:sz w:val="20"/>
      <w:szCs w:val="20"/>
      <w:lang w:eastAsia="ar-SA"/>
    </w:rPr>
  </w:style>
  <w:style w:type="character" w:customStyle="1" w:styleId="TijelotekstaChar">
    <w:name w:val="Tijelo teksta Char"/>
    <w:basedOn w:val="Zadanifontodlomka"/>
    <w:link w:val="Tijeloteksta"/>
    <w:rsid w:val="00AE2400"/>
    <w:rPr>
      <w:rFonts w:ascii="Times New Roman" w:eastAsia="Times New Roman" w:hAnsi="Times New Roman" w:cs="Times New Roman"/>
      <w:sz w:val="20"/>
      <w:szCs w:val="20"/>
      <w:lang w:eastAsia="ar-SA"/>
    </w:rPr>
  </w:style>
  <w:style w:type="paragraph" w:styleId="Popis">
    <w:name w:val="List"/>
    <w:basedOn w:val="Tijeloteksta"/>
    <w:rsid w:val="00AE2400"/>
    <w:rPr>
      <w:rFonts w:cs="Mangal"/>
    </w:rPr>
  </w:style>
  <w:style w:type="paragraph" w:customStyle="1" w:styleId="Opis">
    <w:name w:val="Opis"/>
    <w:basedOn w:val="Normal"/>
    <w:rsid w:val="00AE24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
    <w:rsid w:val="00AE2400"/>
    <w:pPr>
      <w:suppressLineNumbers/>
      <w:suppressAutoHyphens/>
      <w:spacing w:after="0" w:line="240" w:lineRule="auto"/>
    </w:pPr>
    <w:rPr>
      <w:rFonts w:ascii="Times New Roman" w:eastAsia="Times New Roman" w:hAnsi="Times New Roman" w:cs="Mangal"/>
      <w:sz w:val="20"/>
      <w:szCs w:val="20"/>
      <w:lang w:eastAsia="ar-SA"/>
    </w:rPr>
  </w:style>
  <w:style w:type="character" w:customStyle="1" w:styleId="ZaglavljeChar1">
    <w:name w:val="Zaglavlje Char1"/>
    <w:basedOn w:val="Zadanifontodlomka"/>
    <w:rsid w:val="00AE2400"/>
    <w:rPr>
      <w:lang w:eastAsia="ar-SA"/>
    </w:rPr>
  </w:style>
  <w:style w:type="paragraph" w:customStyle="1" w:styleId="Sadrajitablice">
    <w:name w:val="Sadržaji tablice"/>
    <w:basedOn w:val="Normal"/>
    <w:rsid w:val="00AE240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slovtablice">
    <w:name w:val="Naslov tablice"/>
    <w:basedOn w:val="Sadrajitablice"/>
    <w:rsid w:val="00AE2400"/>
    <w:pPr>
      <w:jc w:val="center"/>
    </w:pPr>
    <w:rPr>
      <w:b/>
      <w:bCs/>
    </w:rPr>
  </w:style>
  <w:style w:type="paragraph" w:customStyle="1" w:styleId="Sadrajokvira">
    <w:name w:val="Sadržaj okvira"/>
    <w:basedOn w:val="Tijeloteksta"/>
    <w:rsid w:val="00AE2400"/>
  </w:style>
  <w:style w:type="paragraph" w:customStyle="1" w:styleId="t-9-8">
    <w:name w:val="t-9-8"/>
    <w:basedOn w:val="Normal"/>
    <w:rsid w:val="00AE24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E2400"/>
  </w:style>
  <w:style w:type="table" w:customStyle="1" w:styleId="Reetkatablice1">
    <w:name w:val="Rešetka tablice1"/>
    <w:basedOn w:val="Obinatablica"/>
    <w:next w:val="Reetkatablice"/>
    <w:uiPriority w:val="39"/>
    <w:rsid w:val="00AE240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AE2400"/>
    <w:rPr>
      <w:i/>
      <w:iCs/>
    </w:rPr>
  </w:style>
  <w:style w:type="numbering" w:customStyle="1" w:styleId="Bezpopisa2">
    <w:name w:val="Bez popisa2"/>
    <w:next w:val="Bezpopisa"/>
    <w:uiPriority w:val="99"/>
    <w:semiHidden/>
    <w:unhideWhenUsed/>
    <w:rsid w:val="009C3570"/>
  </w:style>
  <w:style w:type="table" w:customStyle="1" w:styleId="Reetkatablice2">
    <w:name w:val="Rešetka tablice2"/>
    <w:basedOn w:val="Obinatablica"/>
    <w:next w:val="Reetkatablice"/>
    <w:uiPriority w:val="39"/>
    <w:rsid w:val="009C357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82CBB"/>
    <w:pPr>
      <w:spacing w:before="100" w:beforeAutospacing="1" w:after="100" w:afterAutospacing="1" w:line="240" w:lineRule="auto"/>
      <w:ind w:firstLineChars="100" w:firstLine="100"/>
    </w:pPr>
    <w:rPr>
      <w:rFonts w:ascii="Times New Roman" w:eastAsia="Times New Roman" w:hAnsi="Times New Roman" w:cs="Times New Roman"/>
      <w:color w:val="000000"/>
      <w:sz w:val="18"/>
      <w:szCs w:val="18"/>
      <w:lang w:eastAsia="hr-HR"/>
    </w:rPr>
  </w:style>
  <w:style w:type="paragraph" w:customStyle="1" w:styleId="xl63">
    <w:name w:val="xl63"/>
    <w:basedOn w:val="Normal"/>
    <w:rsid w:val="00C07EE8"/>
    <w:pPr>
      <w:spacing w:before="100" w:beforeAutospacing="1" w:after="100" w:afterAutospacing="1" w:line="240" w:lineRule="auto"/>
      <w:ind w:firstLineChars="100" w:firstLine="100"/>
    </w:pPr>
    <w:rPr>
      <w:rFonts w:ascii="Verdana" w:eastAsia="Times New Roman" w:hAnsi="Verdana" w:cs="Times New Roman"/>
      <w:sz w:val="18"/>
      <w:szCs w:val="18"/>
      <w:lang w:eastAsia="hr-HR"/>
    </w:rPr>
  </w:style>
  <w:style w:type="paragraph" w:customStyle="1" w:styleId="xl64">
    <w:name w:val="xl64"/>
    <w:basedOn w:val="Normal"/>
    <w:rsid w:val="00C07EE8"/>
    <w:pPr>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styleId="Tekstfusnote">
    <w:name w:val="footnote text"/>
    <w:basedOn w:val="Normal"/>
    <w:link w:val="TekstfusnoteChar"/>
    <w:uiPriority w:val="99"/>
    <w:semiHidden/>
    <w:unhideWhenUsed/>
    <w:rsid w:val="00DF2BF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2BF3"/>
    <w:rPr>
      <w:sz w:val="20"/>
      <w:szCs w:val="20"/>
    </w:rPr>
  </w:style>
  <w:style w:type="character" w:styleId="Referencafusnote">
    <w:name w:val="footnote reference"/>
    <w:basedOn w:val="Zadanifontodlomka"/>
    <w:uiPriority w:val="99"/>
    <w:semiHidden/>
    <w:unhideWhenUsed/>
    <w:rsid w:val="00DF2BF3"/>
    <w:rPr>
      <w:vertAlign w:val="superscript"/>
    </w:rPr>
  </w:style>
  <w:style w:type="character" w:styleId="Nerijeenospominjanje">
    <w:name w:val="Unresolved Mention"/>
    <w:basedOn w:val="Zadanifontodlomka"/>
    <w:uiPriority w:val="99"/>
    <w:semiHidden/>
    <w:unhideWhenUsed/>
    <w:rsid w:val="000C507F"/>
    <w:rPr>
      <w:color w:val="605E5C"/>
      <w:shd w:val="clear" w:color="auto" w:fill="E1DFDD"/>
    </w:rPr>
  </w:style>
  <w:style w:type="paragraph" w:styleId="Revizija">
    <w:name w:val="Revision"/>
    <w:hidden/>
    <w:uiPriority w:val="99"/>
    <w:semiHidden/>
    <w:rsid w:val="00350E8C"/>
    <w:pPr>
      <w:spacing w:after="0" w:line="240" w:lineRule="auto"/>
    </w:pPr>
  </w:style>
  <w:style w:type="table" w:styleId="Svijetlatablicapopisa1">
    <w:name w:val="List Table 1 Light"/>
    <w:basedOn w:val="Obinatablica"/>
    <w:uiPriority w:val="46"/>
    <w:rsid w:val="00BC59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
    <w:name w:val="List Table 2"/>
    <w:basedOn w:val="Obinatablica"/>
    <w:uiPriority w:val="47"/>
    <w:rsid w:val="00BC59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4">
    <w:name w:val="Grid Table 7 Colorful Accent 4"/>
    <w:basedOn w:val="Obinatablica"/>
    <w:uiPriority w:val="52"/>
    <w:rsid w:val="00BC594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720">
      <w:bodyDiv w:val="1"/>
      <w:marLeft w:val="0"/>
      <w:marRight w:val="0"/>
      <w:marTop w:val="0"/>
      <w:marBottom w:val="0"/>
      <w:divBdr>
        <w:top w:val="none" w:sz="0" w:space="0" w:color="auto"/>
        <w:left w:val="none" w:sz="0" w:space="0" w:color="auto"/>
        <w:bottom w:val="none" w:sz="0" w:space="0" w:color="auto"/>
        <w:right w:val="none" w:sz="0" w:space="0" w:color="auto"/>
      </w:divBdr>
    </w:div>
    <w:div w:id="6686153">
      <w:bodyDiv w:val="1"/>
      <w:marLeft w:val="0"/>
      <w:marRight w:val="0"/>
      <w:marTop w:val="0"/>
      <w:marBottom w:val="0"/>
      <w:divBdr>
        <w:top w:val="none" w:sz="0" w:space="0" w:color="auto"/>
        <w:left w:val="none" w:sz="0" w:space="0" w:color="auto"/>
        <w:bottom w:val="none" w:sz="0" w:space="0" w:color="auto"/>
        <w:right w:val="none" w:sz="0" w:space="0" w:color="auto"/>
      </w:divBdr>
    </w:div>
    <w:div w:id="17200718">
      <w:bodyDiv w:val="1"/>
      <w:marLeft w:val="0"/>
      <w:marRight w:val="0"/>
      <w:marTop w:val="0"/>
      <w:marBottom w:val="0"/>
      <w:divBdr>
        <w:top w:val="none" w:sz="0" w:space="0" w:color="auto"/>
        <w:left w:val="none" w:sz="0" w:space="0" w:color="auto"/>
        <w:bottom w:val="none" w:sz="0" w:space="0" w:color="auto"/>
        <w:right w:val="none" w:sz="0" w:space="0" w:color="auto"/>
      </w:divBdr>
    </w:div>
    <w:div w:id="28798079">
      <w:bodyDiv w:val="1"/>
      <w:marLeft w:val="0"/>
      <w:marRight w:val="0"/>
      <w:marTop w:val="0"/>
      <w:marBottom w:val="0"/>
      <w:divBdr>
        <w:top w:val="none" w:sz="0" w:space="0" w:color="auto"/>
        <w:left w:val="none" w:sz="0" w:space="0" w:color="auto"/>
        <w:bottom w:val="none" w:sz="0" w:space="0" w:color="auto"/>
        <w:right w:val="none" w:sz="0" w:space="0" w:color="auto"/>
      </w:divBdr>
    </w:div>
    <w:div w:id="30617744">
      <w:bodyDiv w:val="1"/>
      <w:marLeft w:val="0"/>
      <w:marRight w:val="0"/>
      <w:marTop w:val="0"/>
      <w:marBottom w:val="0"/>
      <w:divBdr>
        <w:top w:val="none" w:sz="0" w:space="0" w:color="auto"/>
        <w:left w:val="none" w:sz="0" w:space="0" w:color="auto"/>
        <w:bottom w:val="none" w:sz="0" w:space="0" w:color="auto"/>
        <w:right w:val="none" w:sz="0" w:space="0" w:color="auto"/>
      </w:divBdr>
    </w:div>
    <w:div w:id="41828338">
      <w:bodyDiv w:val="1"/>
      <w:marLeft w:val="0"/>
      <w:marRight w:val="0"/>
      <w:marTop w:val="0"/>
      <w:marBottom w:val="0"/>
      <w:divBdr>
        <w:top w:val="none" w:sz="0" w:space="0" w:color="auto"/>
        <w:left w:val="none" w:sz="0" w:space="0" w:color="auto"/>
        <w:bottom w:val="none" w:sz="0" w:space="0" w:color="auto"/>
        <w:right w:val="none" w:sz="0" w:space="0" w:color="auto"/>
      </w:divBdr>
    </w:div>
    <w:div w:id="42798963">
      <w:bodyDiv w:val="1"/>
      <w:marLeft w:val="0"/>
      <w:marRight w:val="0"/>
      <w:marTop w:val="0"/>
      <w:marBottom w:val="0"/>
      <w:divBdr>
        <w:top w:val="none" w:sz="0" w:space="0" w:color="auto"/>
        <w:left w:val="none" w:sz="0" w:space="0" w:color="auto"/>
        <w:bottom w:val="none" w:sz="0" w:space="0" w:color="auto"/>
        <w:right w:val="none" w:sz="0" w:space="0" w:color="auto"/>
      </w:divBdr>
    </w:div>
    <w:div w:id="51933006">
      <w:bodyDiv w:val="1"/>
      <w:marLeft w:val="0"/>
      <w:marRight w:val="0"/>
      <w:marTop w:val="0"/>
      <w:marBottom w:val="0"/>
      <w:divBdr>
        <w:top w:val="none" w:sz="0" w:space="0" w:color="auto"/>
        <w:left w:val="none" w:sz="0" w:space="0" w:color="auto"/>
        <w:bottom w:val="none" w:sz="0" w:space="0" w:color="auto"/>
        <w:right w:val="none" w:sz="0" w:space="0" w:color="auto"/>
      </w:divBdr>
    </w:div>
    <w:div w:id="62073593">
      <w:bodyDiv w:val="1"/>
      <w:marLeft w:val="0"/>
      <w:marRight w:val="0"/>
      <w:marTop w:val="0"/>
      <w:marBottom w:val="0"/>
      <w:divBdr>
        <w:top w:val="none" w:sz="0" w:space="0" w:color="auto"/>
        <w:left w:val="none" w:sz="0" w:space="0" w:color="auto"/>
        <w:bottom w:val="none" w:sz="0" w:space="0" w:color="auto"/>
        <w:right w:val="none" w:sz="0" w:space="0" w:color="auto"/>
      </w:divBdr>
    </w:div>
    <w:div w:id="62684179">
      <w:bodyDiv w:val="1"/>
      <w:marLeft w:val="0"/>
      <w:marRight w:val="0"/>
      <w:marTop w:val="0"/>
      <w:marBottom w:val="0"/>
      <w:divBdr>
        <w:top w:val="none" w:sz="0" w:space="0" w:color="auto"/>
        <w:left w:val="none" w:sz="0" w:space="0" w:color="auto"/>
        <w:bottom w:val="none" w:sz="0" w:space="0" w:color="auto"/>
        <w:right w:val="none" w:sz="0" w:space="0" w:color="auto"/>
      </w:divBdr>
    </w:div>
    <w:div w:id="66151587">
      <w:bodyDiv w:val="1"/>
      <w:marLeft w:val="0"/>
      <w:marRight w:val="0"/>
      <w:marTop w:val="0"/>
      <w:marBottom w:val="0"/>
      <w:divBdr>
        <w:top w:val="none" w:sz="0" w:space="0" w:color="auto"/>
        <w:left w:val="none" w:sz="0" w:space="0" w:color="auto"/>
        <w:bottom w:val="none" w:sz="0" w:space="0" w:color="auto"/>
        <w:right w:val="none" w:sz="0" w:space="0" w:color="auto"/>
      </w:divBdr>
    </w:div>
    <w:div w:id="70391518">
      <w:bodyDiv w:val="1"/>
      <w:marLeft w:val="0"/>
      <w:marRight w:val="0"/>
      <w:marTop w:val="0"/>
      <w:marBottom w:val="0"/>
      <w:divBdr>
        <w:top w:val="none" w:sz="0" w:space="0" w:color="auto"/>
        <w:left w:val="none" w:sz="0" w:space="0" w:color="auto"/>
        <w:bottom w:val="none" w:sz="0" w:space="0" w:color="auto"/>
        <w:right w:val="none" w:sz="0" w:space="0" w:color="auto"/>
      </w:divBdr>
    </w:div>
    <w:div w:id="100078150">
      <w:bodyDiv w:val="1"/>
      <w:marLeft w:val="0"/>
      <w:marRight w:val="0"/>
      <w:marTop w:val="0"/>
      <w:marBottom w:val="0"/>
      <w:divBdr>
        <w:top w:val="none" w:sz="0" w:space="0" w:color="auto"/>
        <w:left w:val="none" w:sz="0" w:space="0" w:color="auto"/>
        <w:bottom w:val="none" w:sz="0" w:space="0" w:color="auto"/>
        <w:right w:val="none" w:sz="0" w:space="0" w:color="auto"/>
      </w:divBdr>
    </w:div>
    <w:div w:id="102117380">
      <w:bodyDiv w:val="1"/>
      <w:marLeft w:val="0"/>
      <w:marRight w:val="0"/>
      <w:marTop w:val="0"/>
      <w:marBottom w:val="0"/>
      <w:divBdr>
        <w:top w:val="none" w:sz="0" w:space="0" w:color="auto"/>
        <w:left w:val="none" w:sz="0" w:space="0" w:color="auto"/>
        <w:bottom w:val="none" w:sz="0" w:space="0" w:color="auto"/>
        <w:right w:val="none" w:sz="0" w:space="0" w:color="auto"/>
      </w:divBdr>
    </w:div>
    <w:div w:id="103574636">
      <w:bodyDiv w:val="1"/>
      <w:marLeft w:val="0"/>
      <w:marRight w:val="0"/>
      <w:marTop w:val="0"/>
      <w:marBottom w:val="0"/>
      <w:divBdr>
        <w:top w:val="none" w:sz="0" w:space="0" w:color="auto"/>
        <w:left w:val="none" w:sz="0" w:space="0" w:color="auto"/>
        <w:bottom w:val="none" w:sz="0" w:space="0" w:color="auto"/>
        <w:right w:val="none" w:sz="0" w:space="0" w:color="auto"/>
      </w:divBdr>
    </w:div>
    <w:div w:id="119493834">
      <w:bodyDiv w:val="1"/>
      <w:marLeft w:val="0"/>
      <w:marRight w:val="0"/>
      <w:marTop w:val="0"/>
      <w:marBottom w:val="0"/>
      <w:divBdr>
        <w:top w:val="none" w:sz="0" w:space="0" w:color="auto"/>
        <w:left w:val="none" w:sz="0" w:space="0" w:color="auto"/>
        <w:bottom w:val="none" w:sz="0" w:space="0" w:color="auto"/>
        <w:right w:val="none" w:sz="0" w:space="0" w:color="auto"/>
      </w:divBdr>
    </w:div>
    <w:div w:id="128015977">
      <w:bodyDiv w:val="1"/>
      <w:marLeft w:val="0"/>
      <w:marRight w:val="0"/>
      <w:marTop w:val="0"/>
      <w:marBottom w:val="0"/>
      <w:divBdr>
        <w:top w:val="none" w:sz="0" w:space="0" w:color="auto"/>
        <w:left w:val="none" w:sz="0" w:space="0" w:color="auto"/>
        <w:bottom w:val="none" w:sz="0" w:space="0" w:color="auto"/>
        <w:right w:val="none" w:sz="0" w:space="0" w:color="auto"/>
      </w:divBdr>
    </w:div>
    <w:div w:id="129632307">
      <w:bodyDiv w:val="1"/>
      <w:marLeft w:val="0"/>
      <w:marRight w:val="0"/>
      <w:marTop w:val="0"/>
      <w:marBottom w:val="0"/>
      <w:divBdr>
        <w:top w:val="none" w:sz="0" w:space="0" w:color="auto"/>
        <w:left w:val="none" w:sz="0" w:space="0" w:color="auto"/>
        <w:bottom w:val="none" w:sz="0" w:space="0" w:color="auto"/>
        <w:right w:val="none" w:sz="0" w:space="0" w:color="auto"/>
      </w:divBdr>
    </w:div>
    <w:div w:id="129715239">
      <w:bodyDiv w:val="1"/>
      <w:marLeft w:val="0"/>
      <w:marRight w:val="0"/>
      <w:marTop w:val="0"/>
      <w:marBottom w:val="0"/>
      <w:divBdr>
        <w:top w:val="none" w:sz="0" w:space="0" w:color="auto"/>
        <w:left w:val="none" w:sz="0" w:space="0" w:color="auto"/>
        <w:bottom w:val="none" w:sz="0" w:space="0" w:color="auto"/>
        <w:right w:val="none" w:sz="0" w:space="0" w:color="auto"/>
      </w:divBdr>
    </w:div>
    <w:div w:id="135075448">
      <w:bodyDiv w:val="1"/>
      <w:marLeft w:val="0"/>
      <w:marRight w:val="0"/>
      <w:marTop w:val="0"/>
      <w:marBottom w:val="0"/>
      <w:divBdr>
        <w:top w:val="none" w:sz="0" w:space="0" w:color="auto"/>
        <w:left w:val="none" w:sz="0" w:space="0" w:color="auto"/>
        <w:bottom w:val="none" w:sz="0" w:space="0" w:color="auto"/>
        <w:right w:val="none" w:sz="0" w:space="0" w:color="auto"/>
      </w:divBdr>
    </w:div>
    <w:div w:id="136604362">
      <w:bodyDiv w:val="1"/>
      <w:marLeft w:val="0"/>
      <w:marRight w:val="0"/>
      <w:marTop w:val="0"/>
      <w:marBottom w:val="0"/>
      <w:divBdr>
        <w:top w:val="none" w:sz="0" w:space="0" w:color="auto"/>
        <w:left w:val="none" w:sz="0" w:space="0" w:color="auto"/>
        <w:bottom w:val="none" w:sz="0" w:space="0" w:color="auto"/>
        <w:right w:val="none" w:sz="0" w:space="0" w:color="auto"/>
      </w:divBdr>
    </w:div>
    <w:div w:id="140585940">
      <w:bodyDiv w:val="1"/>
      <w:marLeft w:val="0"/>
      <w:marRight w:val="0"/>
      <w:marTop w:val="0"/>
      <w:marBottom w:val="0"/>
      <w:divBdr>
        <w:top w:val="none" w:sz="0" w:space="0" w:color="auto"/>
        <w:left w:val="none" w:sz="0" w:space="0" w:color="auto"/>
        <w:bottom w:val="none" w:sz="0" w:space="0" w:color="auto"/>
        <w:right w:val="none" w:sz="0" w:space="0" w:color="auto"/>
      </w:divBdr>
    </w:div>
    <w:div w:id="156847624">
      <w:bodyDiv w:val="1"/>
      <w:marLeft w:val="0"/>
      <w:marRight w:val="0"/>
      <w:marTop w:val="0"/>
      <w:marBottom w:val="0"/>
      <w:divBdr>
        <w:top w:val="none" w:sz="0" w:space="0" w:color="auto"/>
        <w:left w:val="none" w:sz="0" w:space="0" w:color="auto"/>
        <w:bottom w:val="none" w:sz="0" w:space="0" w:color="auto"/>
        <w:right w:val="none" w:sz="0" w:space="0" w:color="auto"/>
      </w:divBdr>
    </w:div>
    <w:div w:id="163327202">
      <w:bodyDiv w:val="1"/>
      <w:marLeft w:val="0"/>
      <w:marRight w:val="0"/>
      <w:marTop w:val="0"/>
      <w:marBottom w:val="0"/>
      <w:divBdr>
        <w:top w:val="none" w:sz="0" w:space="0" w:color="auto"/>
        <w:left w:val="none" w:sz="0" w:space="0" w:color="auto"/>
        <w:bottom w:val="none" w:sz="0" w:space="0" w:color="auto"/>
        <w:right w:val="none" w:sz="0" w:space="0" w:color="auto"/>
      </w:divBdr>
    </w:div>
    <w:div w:id="166407326">
      <w:bodyDiv w:val="1"/>
      <w:marLeft w:val="0"/>
      <w:marRight w:val="0"/>
      <w:marTop w:val="0"/>
      <w:marBottom w:val="0"/>
      <w:divBdr>
        <w:top w:val="none" w:sz="0" w:space="0" w:color="auto"/>
        <w:left w:val="none" w:sz="0" w:space="0" w:color="auto"/>
        <w:bottom w:val="none" w:sz="0" w:space="0" w:color="auto"/>
        <w:right w:val="none" w:sz="0" w:space="0" w:color="auto"/>
      </w:divBdr>
    </w:div>
    <w:div w:id="170265065">
      <w:bodyDiv w:val="1"/>
      <w:marLeft w:val="0"/>
      <w:marRight w:val="0"/>
      <w:marTop w:val="0"/>
      <w:marBottom w:val="0"/>
      <w:divBdr>
        <w:top w:val="none" w:sz="0" w:space="0" w:color="auto"/>
        <w:left w:val="none" w:sz="0" w:space="0" w:color="auto"/>
        <w:bottom w:val="none" w:sz="0" w:space="0" w:color="auto"/>
        <w:right w:val="none" w:sz="0" w:space="0" w:color="auto"/>
      </w:divBdr>
    </w:div>
    <w:div w:id="179322449">
      <w:bodyDiv w:val="1"/>
      <w:marLeft w:val="0"/>
      <w:marRight w:val="0"/>
      <w:marTop w:val="0"/>
      <w:marBottom w:val="0"/>
      <w:divBdr>
        <w:top w:val="none" w:sz="0" w:space="0" w:color="auto"/>
        <w:left w:val="none" w:sz="0" w:space="0" w:color="auto"/>
        <w:bottom w:val="none" w:sz="0" w:space="0" w:color="auto"/>
        <w:right w:val="none" w:sz="0" w:space="0" w:color="auto"/>
      </w:divBdr>
    </w:div>
    <w:div w:id="181668283">
      <w:bodyDiv w:val="1"/>
      <w:marLeft w:val="0"/>
      <w:marRight w:val="0"/>
      <w:marTop w:val="0"/>
      <w:marBottom w:val="0"/>
      <w:divBdr>
        <w:top w:val="none" w:sz="0" w:space="0" w:color="auto"/>
        <w:left w:val="none" w:sz="0" w:space="0" w:color="auto"/>
        <w:bottom w:val="none" w:sz="0" w:space="0" w:color="auto"/>
        <w:right w:val="none" w:sz="0" w:space="0" w:color="auto"/>
      </w:divBdr>
    </w:div>
    <w:div w:id="182205700">
      <w:bodyDiv w:val="1"/>
      <w:marLeft w:val="0"/>
      <w:marRight w:val="0"/>
      <w:marTop w:val="0"/>
      <w:marBottom w:val="0"/>
      <w:divBdr>
        <w:top w:val="none" w:sz="0" w:space="0" w:color="auto"/>
        <w:left w:val="none" w:sz="0" w:space="0" w:color="auto"/>
        <w:bottom w:val="none" w:sz="0" w:space="0" w:color="auto"/>
        <w:right w:val="none" w:sz="0" w:space="0" w:color="auto"/>
      </w:divBdr>
    </w:div>
    <w:div w:id="182519383">
      <w:bodyDiv w:val="1"/>
      <w:marLeft w:val="0"/>
      <w:marRight w:val="0"/>
      <w:marTop w:val="0"/>
      <w:marBottom w:val="0"/>
      <w:divBdr>
        <w:top w:val="none" w:sz="0" w:space="0" w:color="auto"/>
        <w:left w:val="none" w:sz="0" w:space="0" w:color="auto"/>
        <w:bottom w:val="none" w:sz="0" w:space="0" w:color="auto"/>
        <w:right w:val="none" w:sz="0" w:space="0" w:color="auto"/>
      </w:divBdr>
    </w:div>
    <w:div w:id="198205669">
      <w:bodyDiv w:val="1"/>
      <w:marLeft w:val="0"/>
      <w:marRight w:val="0"/>
      <w:marTop w:val="0"/>
      <w:marBottom w:val="0"/>
      <w:divBdr>
        <w:top w:val="none" w:sz="0" w:space="0" w:color="auto"/>
        <w:left w:val="none" w:sz="0" w:space="0" w:color="auto"/>
        <w:bottom w:val="none" w:sz="0" w:space="0" w:color="auto"/>
        <w:right w:val="none" w:sz="0" w:space="0" w:color="auto"/>
      </w:divBdr>
    </w:div>
    <w:div w:id="199560927">
      <w:bodyDiv w:val="1"/>
      <w:marLeft w:val="0"/>
      <w:marRight w:val="0"/>
      <w:marTop w:val="0"/>
      <w:marBottom w:val="0"/>
      <w:divBdr>
        <w:top w:val="none" w:sz="0" w:space="0" w:color="auto"/>
        <w:left w:val="none" w:sz="0" w:space="0" w:color="auto"/>
        <w:bottom w:val="none" w:sz="0" w:space="0" w:color="auto"/>
        <w:right w:val="none" w:sz="0" w:space="0" w:color="auto"/>
      </w:divBdr>
    </w:div>
    <w:div w:id="201596435">
      <w:bodyDiv w:val="1"/>
      <w:marLeft w:val="0"/>
      <w:marRight w:val="0"/>
      <w:marTop w:val="0"/>
      <w:marBottom w:val="0"/>
      <w:divBdr>
        <w:top w:val="none" w:sz="0" w:space="0" w:color="auto"/>
        <w:left w:val="none" w:sz="0" w:space="0" w:color="auto"/>
        <w:bottom w:val="none" w:sz="0" w:space="0" w:color="auto"/>
        <w:right w:val="none" w:sz="0" w:space="0" w:color="auto"/>
      </w:divBdr>
    </w:div>
    <w:div w:id="206378851">
      <w:bodyDiv w:val="1"/>
      <w:marLeft w:val="0"/>
      <w:marRight w:val="0"/>
      <w:marTop w:val="0"/>
      <w:marBottom w:val="0"/>
      <w:divBdr>
        <w:top w:val="none" w:sz="0" w:space="0" w:color="auto"/>
        <w:left w:val="none" w:sz="0" w:space="0" w:color="auto"/>
        <w:bottom w:val="none" w:sz="0" w:space="0" w:color="auto"/>
        <w:right w:val="none" w:sz="0" w:space="0" w:color="auto"/>
      </w:divBdr>
    </w:div>
    <w:div w:id="206530430">
      <w:bodyDiv w:val="1"/>
      <w:marLeft w:val="0"/>
      <w:marRight w:val="0"/>
      <w:marTop w:val="0"/>
      <w:marBottom w:val="0"/>
      <w:divBdr>
        <w:top w:val="none" w:sz="0" w:space="0" w:color="auto"/>
        <w:left w:val="none" w:sz="0" w:space="0" w:color="auto"/>
        <w:bottom w:val="none" w:sz="0" w:space="0" w:color="auto"/>
        <w:right w:val="none" w:sz="0" w:space="0" w:color="auto"/>
      </w:divBdr>
    </w:div>
    <w:div w:id="207840507">
      <w:bodyDiv w:val="1"/>
      <w:marLeft w:val="0"/>
      <w:marRight w:val="0"/>
      <w:marTop w:val="0"/>
      <w:marBottom w:val="0"/>
      <w:divBdr>
        <w:top w:val="none" w:sz="0" w:space="0" w:color="auto"/>
        <w:left w:val="none" w:sz="0" w:space="0" w:color="auto"/>
        <w:bottom w:val="none" w:sz="0" w:space="0" w:color="auto"/>
        <w:right w:val="none" w:sz="0" w:space="0" w:color="auto"/>
      </w:divBdr>
    </w:div>
    <w:div w:id="208348949">
      <w:bodyDiv w:val="1"/>
      <w:marLeft w:val="0"/>
      <w:marRight w:val="0"/>
      <w:marTop w:val="0"/>
      <w:marBottom w:val="0"/>
      <w:divBdr>
        <w:top w:val="none" w:sz="0" w:space="0" w:color="auto"/>
        <w:left w:val="none" w:sz="0" w:space="0" w:color="auto"/>
        <w:bottom w:val="none" w:sz="0" w:space="0" w:color="auto"/>
        <w:right w:val="none" w:sz="0" w:space="0" w:color="auto"/>
      </w:divBdr>
    </w:div>
    <w:div w:id="215550594">
      <w:bodyDiv w:val="1"/>
      <w:marLeft w:val="0"/>
      <w:marRight w:val="0"/>
      <w:marTop w:val="0"/>
      <w:marBottom w:val="0"/>
      <w:divBdr>
        <w:top w:val="none" w:sz="0" w:space="0" w:color="auto"/>
        <w:left w:val="none" w:sz="0" w:space="0" w:color="auto"/>
        <w:bottom w:val="none" w:sz="0" w:space="0" w:color="auto"/>
        <w:right w:val="none" w:sz="0" w:space="0" w:color="auto"/>
      </w:divBdr>
    </w:div>
    <w:div w:id="217252897">
      <w:bodyDiv w:val="1"/>
      <w:marLeft w:val="0"/>
      <w:marRight w:val="0"/>
      <w:marTop w:val="0"/>
      <w:marBottom w:val="0"/>
      <w:divBdr>
        <w:top w:val="none" w:sz="0" w:space="0" w:color="auto"/>
        <w:left w:val="none" w:sz="0" w:space="0" w:color="auto"/>
        <w:bottom w:val="none" w:sz="0" w:space="0" w:color="auto"/>
        <w:right w:val="none" w:sz="0" w:space="0" w:color="auto"/>
      </w:divBdr>
    </w:div>
    <w:div w:id="217667175">
      <w:bodyDiv w:val="1"/>
      <w:marLeft w:val="0"/>
      <w:marRight w:val="0"/>
      <w:marTop w:val="0"/>
      <w:marBottom w:val="0"/>
      <w:divBdr>
        <w:top w:val="none" w:sz="0" w:space="0" w:color="auto"/>
        <w:left w:val="none" w:sz="0" w:space="0" w:color="auto"/>
        <w:bottom w:val="none" w:sz="0" w:space="0" w:color="auto"/>
        <w:right w:val="none" w:sz="0" w:space="0" w:color="auto"/>
      </w:divBdr>
    </w:div>
    <w:div w:id="227307495">
      <w:bodyDiv w:val="1"/>
      <w:marLeft w:val="0"/>
      <w:marRight w:val="0"/>
      <w:marTop w:val="0"/>
      <w:marBottom w:val="0"/>
      <w:divBdr>
        <w:top w:val="none" w:sz="0" w:space="0" w:color="auto"/>
        <w:left w:val="none" w:sz="0" w:space="0" w:color="auto"/>
        <w:bottom w:val="none" w:sz="0" w:space="0" w:color="auto"/>
        <w:right w:val="none" w:sz="0" w:space="0" w:color="auto"/>
      </w:divBdr>
    </w:div>
    <w:div w:id="228201057">
      <w:bodyDiv w:val="1"/>
      <w:marLeft w:val="0"/>
      <w:marRight w:val="0"/>
      <w:marTop w:val="0"/>
      <w:marBottom w:val="0"/>
      <w:divBdr>
        <w:top w:val="none" w:sz="0" w:space="0" w:color="auto"/>
        <w:left w:val="none" w:sz="0" w:space="0" w:color="auto"/>
        <w:bottom w:val="none" w:sz="0" w:space="0" w:color="auto"/>
        <w:right w:val="none" w:sz="0" w:space="0" w:color="auto"/>
      </w:divBdr>
    </w:div>
    <w:div w:id="231283339">
      <w:bodyDiv w:val="1"/>
      <w:marLeft w:val="0"/>
      <w:marRight w:val="0"/>
      <w:marTop w:val="0"/>
      <w:marBottom w:val="0"/>
      <w:divBdr>
        <w:top w:val="none" w:sz="0" w:space="0" w:color="auto"/>
        <w:left w:val="none" w:sz="0" w:space="0" w:color="auto"/>
        <w:bottom w:val="none" w:sz="0" w:space="0" w:color="auto"/>
        <w:right w:val="none" w:sz="0" w:space="0" w:color="auto"/>
      </w:divBdr>
    </w:div>
    <w:div w:id="234708888">
      <w:bodyDiv w:val="1"/>
      <w:marLeft w:val="0"/>
      <w:marRight w:val="0"/>
      <w:marTop w:val="0"/>
      <w:marBottom w:val="0"/>
      <w:divBdr>
        <w:top w:val="none" w:sz="0" w:space="0" w:color="auto"/>
        <w:left w:val="none" w:sz="0" w:space="0" w:color="auto"/>
        <w:bottom w:val="none" w:sz="0" w:space="0" w:color="auto"/>
        <w:right w:val="none" w:sz="0" w:space="0" w:color="auto"/>
      </w:divBdr>
    </w:div>
    <w:div w:id="242489373">
      <w:bodyDiv w:val="1"/>
      <w:marLeft w:val="0"/>
      <w:marRight w:val="0"/>
      <w:marTop w:val="0"/>
      <w:marBottom w:val="0"/>
      <w:divBdr>
        <w:top w:val="none" w:sz="0" w:space="0" w:color="auto"/>
        <w:left w:val="none" w:sz="0" w:space="0" w:color="auto"/>
        <w:bottom w:val="none" w:sz="0" w:space="0" w:color="auto"/>
        <w:right w:val="none" w:sz="0" w:space="0" w:color="auto"/>
      </w:divBdr>
    </w:div>
    <w:div w:id="256064331">
      <w:bodyDiv w:val="1"/>
      <w:marLeft w:val="0"/>
      <w:marRight w:val="0"/>
      <w:marTop w:val="0"/>
      <w:marBottom w:val="0"/>
      <w:divBdr>
        <w:top w:val="none" w:sz="0" w:space="0" w:color="auto"/>
        <w:left w:val="none" w:sz="0" w:space="0" w:color="auto"/>
        <w:bottom w:val="none" w:sz="0" w:space="0" w:color="auto"/>
        <w:right w:val="none" w:sz="0" w:space="0" w:color="auto"/>
      </w:divBdr>
    </w:div>
    <w:div w:id="257250393">
      <w:bodyDiv w:val="1"/>
      <w:marLeft w:val="0"/>
      <w:marRight w:val="0"/>
      <w:marTop w:val="0"/>
      <w:marBottom w:val="0"/>
      <w:divBdr>
        <w:top w:val="none" w:sz="0" w:space="0" w:color="auto"/>
        <w:left w:val="none" w:sz="0" w:space="0" w:color="auto"/>
        <w:bottom w:val="none" w:sz="0" w:space="0" w:color="auto"/>
        <w:right w:val="none" w:sz="0" w:space="0" w:color="auto"/>
      </w:divBdr>
    </w:div>
    <w:div w:id="267666877">
      <w:bodyDiv w:val="1"/>
      <w:marLeft w:val="0"/>
      <w:marRight w:val="0"/>
      <w:marTop w:val="0"/>
      <w:marBottom w:val="0"/>
      <w:divBdr>
        <w:top w:val="none" w:sz="0" w:space="0" w:color="auto"/>
        <w:left w:val="none" w:sz="0" w:space="0" w:color="auto"/>
        <w:bottom w:val="none" w:sz="0" w:space="0" w:color="auto"/>
        <w:right w:val="none" w:sz="0" w:space="0" w:color="auto"/>
      </w:divBdr>
    </w:div>
    <w:div w:id="268856613">
      <w:bodyDiv w:val="1"/>
      <w:marLeft w:val="0"/>
      <w:marRight w:val="0"/>
      <w:marTop w:val="0"/>
      <w:marBottom w:val="0"/>
      <w:divBdr>
        <w:top w:val="none" w:sz="0" w:space="0" w:color="auto"/>
        <w:left w:val="none" w:sz="0" w:space="0" w:color="auto"/>
        <w:bottom w:val="none" w:sz="0" w:space="0" w:color="auto"/>
        <w:right w:val="none" w:sz="0" w:space="0" w:color="auto"/>
      </w:divBdr>
    </w:div>
    <w:div w:id="269050061">
      <w:bodyDiv w:val="1"/>
      <w:marLeft w:val="0"/>
      <w:marRight w:val="0"/>
      <w:marTop w:val="0"/>
      <w:marBottom w:val="0"/>
      <w:divBdr>
        <w:top w:val="none" w:sz="0" w:space="0" w:color="auto"/>
        <w:left w:val="none" w:sz="0" w:space="0" w:color="auto"/>
        <w:bottom w:val="none" w:sz="0" w:space="0" w:color="auto"/>
        <w:right w:val="none" w:sz="0" w:space="0" w:color="auto"/>
      </w:divBdr>
    </w:div>
    <w:div w:id="276835166">
      <w:bodyDiv w:val="1"/>
      <w:marLeft w:val="0"/>
      <w:marRight w:val="0"/>
      <w:marTop w:val="0"/>
      <w:marBottom w:val="0"/>
      <w:divBdr>
        <w:top w:val="none" w:sz="0" w:space="0" w:color="auto"/>
        <w:left w:val="none" w:sz="0" w:space="0" w:color="auto"/>
        <w:bottom w:val="none" w:sz="0" w:space="0" w:color="auto"/>
        <w:right w:val="none" w:sz="0" w:space="0" w:color="auto"/>
      </w:divBdr>
    </w:div>
    <w:div w:id="281423088">
      <w:bodyDiv w:val="1"/>
      <w:marLeft w:val="0"/>
      <w:marRight w:val="0"/>
      <w:marTop w:val="0"/>
      <w:marBottom w:val="0"/>
      <w:divBdr>
        <w:top w:val="none" w:sz="0" w:space="0" w:color="auto"/>
        <w:left w:val="none" w:sz="0" w:space="0" w:color="auto"/>
        <w:bottom w:val="none" w:sz="0" w:space="0" w:color="auto"/>
        <w:right w:val="none" w:sz="0" w:space="0" w:color="auto"/>
      </w:divBdr>
    </w:div>
    <w:div w:id="282418858">
      <w:bodyDiv w:val="1"/>
      <w:marLeft w:val="0"/>
      <w:marRight w:val="0"/>
      <w:marTop w:val="0"/>
      <w:marBottom w:val="0"/>
      <w:divBdr>
        <w:top w:val="none" w:sz="0" w:space="0" w:color="auto"/>
        <w:left w:val="none" w:sz="0" w:space="0" w:color="auto"/>
        <w:bottom w:val="none" w:sz="0" w:space="0" w:color="auto"/>
        <w:right w:val="none" w:sz="0" w:space="0" w:color="auto"/>
      </w:divBdr>
    </w:div>
    <w:div w:id="295455848">
      <w:bodyDiv w:val="1"/>
      <w:marLeft w:val="0"/>
      <w:marRight w:val="0"/>
      <w:marTop w:val="0"/>
      <w:marBottom w:val="0"/>
      <w:divBdr>
        <w:top w:val="none" w:sz="0" w:space="0" w:color="auto"/>
        <w:left w:val="none" w:sz="0" w:space="0" w:color="auto"/>
        <w:bottom w:val="none" w:sz="0" w:space="0" w:color="auto"/>
        <w:right w:val="none" w:sz="0" w:space="0" w:color="auto"/>
      </w:divBdr>
    </w:div>
    <w:div w:id="297688003">
      <w:bodyDiv w:val="1"/>
      <w:marLeft w:val="0"/>
      <w:marRight w:val="0"/>
      <w:marTop w:val="0"/>
      <w:marBottom w:val="0"/>
      <w:divBdr>
        <w:top w:val="none" w:sz="0" w:space="0" w:color="auto"/>
        <w:left w:val="none" w:sz="0" w:space="0" w:color="auto"/>
        <w:bottom w:val="none" w:sz="0" w:space="0" w:color="auto"/>
        <w:right w:val="none" w:sz="0" w:space="0" w:color="auto"/>
      </w:divBdr>
    </w:div>
    <w:div w:id="301735290">
      <w:bodyDiv w:val="1"/>
      <w:marLeft w:val="0"/>
      <w:marRight w:val="0"/>
      <w:marTop w:val="0"/>
      <w:marBottom w:val="0"/>
      <w:divBdr>
        <w:top w:val="none" w:sz="0" w:space="0" w:color="auto"/>
        <w:left w:val="none" w:sz="0" w:space="0" w:color="auto"/>
        <w:bottom w:val="none" w:sz="0" w:space="0" w:color="auto"/>
        <w:right w:val="none" w:sz="0" w:space="0" w:color="auto"/>
      </w:divBdr>
    </w:div>
    <w:div w:id="302079825">
      <w:bodyDiv w:val="1"/>
      <w:marLeft w:val="0"/>
      <w:marRight w:val="0"/>
      <w:marTop w:val="0"/>
      <w:marBottom w:val="0"/>
      <w:divBdr>
        <w:top w:val="none" w:sz="0" w:space="0" w:color="auto"/>
        <w:left w:val="none" w:sz="0" w:space="0" w:color="auto"/>
        <w:bottom w:val="none" w:sz="0" w:space="0" w:color="auto"/>
        <w:right w:val="none" w:sz="0" w:space="0" w:color="auto"/>
      </w:divBdr>
    </w:div>
    <w:div w:id="306591019">
      <w:bodyDiv w:val="1"/>
      <w:marLeft w:val="0"/>
      <w:marRight w:val="0"/>
      <w:marTop w:val="0"/>
      <w:marBottom w:val="0"/>
      <w:divBdr>
        <w:top w:val="none" w:sz="0" w:space="0" w:color="auto"/>
        <w:left w:val="none" w:sz="0" w:space="0" w:color="auto"/>
        <w:bottom w:val="none" w:sz="0" w:space="0" w:color="auto"/>
        <w:right w:val="none" w:sz="0" w:space="0" w:color="auto"/>
      </w:divBdr>
    </w:div>
    <w:div w:id="308360685">
      <w:bodyDiv w:val="1"/>
      <w:marLeft w:val="0"/>
      <w:marRight w:val="0"/>
      <w:marTop w:val="0"/>
      <w:marBottom w:val="0"/>
      <w:divBdr>
        <w:top w:val="none" w:sz="0" w:space="0" w:color="auto"/>
        <w:left w:val="none" w:sz="0" w:space="0" w:color="auto"/>
        <w:bottom w:val="none" w:sz="0" w:space="0" w:color="auto"/>
        <w:right w:val="none" w:sz="0" w:space="0" w:color="auto"/>
      </w:divBdr>
    </w:div>
    <w:div w:id="309755085">
      <w:bodyDiv w:val="1"/>
      <w:marLeft w:val="0"/>
      <w:marRight w:val="0"/>
      <w:marTop w:val="0"/>
      <w:marBottom w:val="0"/>
      <w:divBdr>
        <w:top w:val="none" w:sz="0" w:space="0" w:color="auto"/>
        <w:left w:val="none" w:sz="0" w:space="0" w:color="auto"/>
        <w:bottom w:val="none" w:sz="0" w:space="0" w:color="auto"/>
        <w:right w:val="none" w:sz="0" w:space="0" w:color="auto"/>
      </w:divBdr>
    </w:div>
    <w:div w:id="311299301">
      <w:bodyDiv w:val="1"/>
      <w:marLeft w:val="0"/>
      <w:marRight w:val="0"/>
      <w:marTop w:val="0"/>
      <w:marBottom w:val="0"/>
      <w:divBdr>
        <w:top w:val="none" w:sz="0" w:space="0" w:color="auto"/>
        <w:left w:val="none" w:sz="0" w:space="0" w:color="auto"/>
        <w:bottom w:val="none" w:sz="0" w:space="0" w:color="auto"/>
        <w:right w:val="none" w:sz="0" w:space="0" w:color="auto"/>
      </w:divBdr>
    </w:div>
    <w:div w:id="312608570">
      <w:bodyDiv w:val="1"/>
      <w:marLeft w:val="0"/>
      <w:marRight w:val="0"/>
      <w:marTop w:val="0"/>
      <w:marBottom w:val="0"/>
      <w:divBdr>
        <w:top w:val="none" w:sz="0" w:space="0" w:color="auto"/>
        <w:left w:val="none" w:sz="0" w:space="0" w:color="auto"/>
        <w:bottom w:val="none" w:sz="0" w:space="0" w:color="auto"/>
        <w:right w:val="none" w:sz="0" w:space="0" w:color="auto"/>
      </w:divBdr>
    </w:div>
    <w:div w:id="315451807">
      <w:bodyDiv w:val="1"/>
      <w:marLeft w:val="0"/>
      <w:marRight w:val="0"/>
      <w:marTop w:val="0"/>
      <w:marBottom w:val="0"/>
      <w:divBdr>
        <w:top w:val="none" w:sz="0" w:space="0" w:color="auto"/>
        <w:left w:val="none" w:sz="0" w:space="0" w:color="auto"/>
        <w:bottom w:val="none" w:sz="0" w:space="0" w:color="auto"/>
        <w:right w:val="none" w:sz="0" w:space="0" w:color="auto"/>
      </w:divBdr>
    </w:div>
    <w:div w:id="318845536">
      <w:bodyDiv w:val="1"/>
      <w:marLeft w:val="0"/>
      <w:marRight w:val="0"/>
      <w:marTop w:val="0"/>
      <w:marBottom w:val="0"/>
      <w:divBdr>
        <w:top w:val="none" w:sz="0" w:space="0" w:color="auto"/>
        <w:left w:val="none" w:sz="0" w:space="0" w:color="auto"/>
        <w:bottom w:val="none" w:sz="0" w:space="0" w:color="auto"/>
        <w:right w:val="none" w:sz="0" w:space="0" w:color="auto"/>
      </w:divBdr>
    </w:div>
    <w:div w:id="324631210">
      <w:bodyDiv w:val="1"/>
      <w:marLeft w:val="0"/>
      <w:marRight w:val="0"/>
      <w:marTop w:val="0"/>
      <w:marBottom w:val="0"/>
      <w:divBdr>
        <w:top w:val="none" w:sz="0" w:space="0" w:color="auto"/>
        <w:left w:val="none" w:sz="0" w:space="0" w:color="auto"/>
        <w:bottom w:val="none" w:sz="0" w:space="0" w:color="auto"/>
        <w:right w:val="none" w:sz="0" w:space="0" w:color="auto"/>
      </w:divBdr>
    </w:div>
    <w:div w:id="329337860">
      <w:bodyDiv w:val="1"/>
      <w:marLeft w:val="0"/>
      <w:marRight w:val="0"/>
      <w:marTop w:val="0"/>
      <w:marBottom w:val="0"/>
      <w:divBdr>
        <w:top w:val="none" w:sz="0" w:space="0" w:color="auto"/>
        <w:left w:val="none" w:sz="0" w:space="0" w:color="auto"/>
        <w:bottom w:val="none" w:sz="0" w:space="0" w:color="auto"/>
        <w:right w:val="none" w:sz="0" w:space="0" w:color="auto"/>
      </w:divBdr>
    </w:div>
    <w:div w:id="334112644">
      <w:bodyDiv w:val="1"/>
      <w:marLeft w:val="0"/>
      <w:marRight w:val="0"/>
      <w:marTop w:val="0"/>
      <w:marBottom w:val="0"/>
      <w:divBdr>
        <w:top w:val="none" w:sz="0" w:space="0" w:color="auto"/>
        <w:left w:val="none" w:sz="0" w:space="0" w:color="auto"/>
        <w:bottom w:val="none" w:sz="0" w:space="0" w:color="auto"/>
        <w:right w:val="none" w:sz="0" w:space="0" w:color="auto"/>
      </w:divBdr>
    </w:div>
    <w:div w:id="334113076">
      <w:bodyDiv w:val="1"/>
      <w:marLeft w:val="0"/>
      <w:marRight w:val="0"/>
      <w:marTop w:val="0"/>
      <w:marBottom w:val="0"/>
      <w:divBdr>
        <w:top w:val="none" w:sz="0" w:space="0" w:color="auto"/>
        <w:left w:val="none" w:sz="0" w:space="0" w:color="auto"/>
        <w:bottom w:val="none" w:sz="0" w:space="0" w:color="auto"/>
        <w:right w:val="none" w:sz="0" w:space="0" w:color="auto"/>
      </w:divBdr>
    </w:div>
    <w:div w:id="334311220">
      <w:bodyDiv w:val="1"/>
      <w:marLeft w:val="0"/>
      <w:marRight w:val="0"/>
      <w:marTop w:val="0"/>
      <w:marBottom w:val="0"/>
      <w:divBdr>
        <w:top w:val="none" w:sz="0" w:space="0" w:color="auto"/>
        <w:left w:val="none" w:sz="0" w:space="0" w:color="auto"/>
        <w:bottom w:val="none" w:sz="0" w:space="0" w:color="auto"/>
        <w:right w:val="none" w:sz="0" w:space="0" w:color="auto"/>
      </w:divBdr>
    </w:div>
    <w:div w:id="335226616">
      <w:bodyDiv w:val="1"/>
      <w:marLeft w:val="0"/>
      <w:marRight w:val="0"/>
      <w:marTop w:val="0"/>
      <w:marBottom w:val="0"/>
      <w:divBdr>
        <w:top w:val="none" w:sz="0" w:space="0" w:color="auto"/>
        <w:left w:val="none" w:sz="0" w:space="0" w:color="auto"/>
        <w:bottom w:val="none" w:sz="0" w:space="0" w:color="auto"/>
        <w:right w:val="none" w:sz="0" w:space="0" w:color="auto"/>
      </w:divBdr>
    </w:div>
    <w:div w:id="344095304">
      <w:bodyDiv w:val="1"/>
      <w:marLeft w:val="0"/>
      <w:marRight w:val="0"/>
      <w:marTop w:val="0"/>
      <w:marBottom w:val="0"/>
      <w:divBdr>
        <w:top w:val="none" w:sz="0" w:space="0" w:color="auto"/>
        <w:left w:val="none" w:sz="0" w:space="0" w:color="auto"/>
        <w:bottom w:val="none" w:sz="0" w:space="0" w:color="auto"/>
        <w:right w:val="none" w:sz="0" w:space="0" w:color="auto"/>
      </w:divBdr>
    </w:div>
    <w:div w:id="349137766">
      <w:bodyDiv w:val="1"/>
      <w:marLeft w:val="0"/>
      <w:marRight w:val="0"/>
      <w:marTop w:val="0"/>
      <w:marBottom w:val="0"/>
      <w:divBdr>
        <w:top w:val="none" w:sz="0" w:space="0" w:color="auto"/>
        <w:left w:val="none" w:sz="0" w:space="0" w:color="auto"/>
        <w:bottom w:val="none" w:sz="0" w:space="0" w:color="auto"/>
        <w:right w:val="none" w:sz="0" w:space="0" w:color="auto"/>
      </w:divBdr>
    </w:div>
    <w:div w:id="359471431">
      <w:bodyDiv w:val="1"/>
      <w:marLeft w:val="0"/>
      <w:marRight w:val="0"/>
      <w:marTop w:val="0"/>
      <w:marBottom w:val="0"/>
      <w:divBdr>
        <w:top w:val="none" w:sz="0" w:space="0" w:color="auto"/>
        <w:left w:val="none" w:sz="0" w:space="0" w:color="auto"/>
        <w:bottom w:val="none" w:sz="0" w:space="0" w:color="auto"/>
        <w:right w:val="none" w:sz="0" w:space="0" w:color="auto"/>
      </w:divBdr>
    </w:div>
    <w:div w:id="370958864">
      <w:bodyDiv w:val="1"/>
      <w:marLeft w:val="0"/>
      <w:marRight w:val="0"/>
      <w:marTop w:val="0"/>
      <w:marBottom w:val="0"/>
      <w:divBdr>
        <w:top w:val="none" w:sz="0" w:space="0" w:color="auto"/>
        <w:left w:val="none" w:sz="0" w:space="0" w:color="auto"/>
        <w:bottom w:val="none" w:sz="0" w:space="0" w:color="auto"/>
        <w:right w:val="none" w:sz="0" w:space="0" w:color="auto"/>
      </w:divBdr>
    </w:div>
    <w:div w:id="377167577">
      <w:bodyDiv w:val="1"/>
      <w:marLeft w:val="0"/>
      <w:marRight w:val="0"/>
      <w:marTop w:val="0"/>
      <w:marBottom w:val="0"/>
      <w:divBdr>
        <w:top w:val="none" w:sz="0" w:space="0" w:color="auto"/>
        <w:left w:val="none" w:sz="0" w:space="0" w:color="auto"/>
        <w:bottom w:val="none" w:sz="0" w:space="0" w:color="auto"/>
        <w:right w:val="none" w:sz="0" w:space="0" w:color="auto"/>
      </w:divBdr>
    </w:div>
    <w:div w:id="378937994">
      <w:bodyDiv w:val="1"/>
      <w:marLeft w:val="0"/>
      <w:marRight w:val="0"/>
      <w:marTop w:val="0"/>
      <w:marBottom w:val="0"/>
      <w:divBdr>
        <w:top w:val="none" w:sz="0" w:space="0" w:color="auto"/>
        <w:left w:val="none" w:sz="0" w:space="0" w:color="auto"/>
        <w:bottom w:val="none" w:sz="0" w:space="0" w:color="auto"/>
        <w:right w:val="none" w:sz="0" w:space="0" w:color="auto"/>
      </w:divBdr>
    </w:div>
    <w:div w:id="380793109">
      <w:bodyDiv w:val="1"/>
      <w:marLeft w:val="0"/>
      <w:marRight w:val="0"/>
      <w:marTop w:val="0"/>
      <w:marBottom w:val="0"/>
      <w:divBdr>
        <w:top w:val="none" w:sz="0" w:space="0" w:color="auto"/>
        <w:left w:val="none" w:sz="0" w:space="0" w:color="auto"/>
        <w:bottom w:val="none" w:sz="0" w:space="0" w:color="auto"/>
        <w:right w:val="none" w:sz="0" w:space="0" w:color="auto"/>
      </w:divBdr>
    </w:div>
    <w:div w:id="385301954">
      <w:bodyDiv w:val="1"/>
      <w:marLeft w:val="0"/>
      <w:marRight w:val="0"/>
      <w:marTop w:val="0"/>
      <w:marBottom w:val="0"/>
      <w:divBdr>
        <w:top w:val="none" w:sz="0" w:space="0" w:color="auto"/>
        <w:left w:val="none" w:sz="0" w:space="0" w:color="auto"/>
        <w:bottom w:val="none" w:sz="0" w:space="0" w:color="auto"/>
        <w:right w:val="none" w:sz="0" w:space="0" w:color="auto"/>
      </w:divBdr>
    </w:div>
    <w:div w:id="388696005">
      <w:bodyDiv w:val="1"/>
      <w:marLeft w:val="0"/>
      <w:marRight w:val="0"/>
      <w:marTop w:val="0"/>
      <w:marBottom w:val="0"/>
      <w:divBdr>
        <w:top w:val="none" w:sz="0" w:space="0" w:color="auto"/>
        <w:left w:val="none" w:sz="0" w:space="0" w:color="auto"/>
        <w:bottom w:val="none" w:sz="0" w:space="0" w:color="auto"/>
        <w:right w:val="none" w:sz="0" w:space="0" w:color="auto"/>
      </w:divBdr>
    </w:div>
    <w:div w:id="396128685">
      <w:bodyDiv w:val="1"/>
      <w:marLeft w:val="0"/>
      <w:marRight w:val="0"/>
      <w:marTop w:val="0"/>
      <w:marBottom w:val="0"/>
      <w:divBdr>
        <w:top w:val="none" w:sz="0" w:space="0" w:color="auto"/>
        <w:left w:val="none" w:sz="0" w:space="0" w:color="auto"/>
        <w:bottom w:val="none" w:sz="0" w:space="0" w:color="auto"/>
        <w:right w:val="none" w:sz="0" w:space="0" w:color="auto"/>
      </w:divBdr>
    </w:div>
    <w:div w:id="396632666">
      <w:bodyDiv w:val="1"/>
      <w:marLeft w:val="0"/>
      <w:marRight w:val="0"/>
      <w:marTop w:val="0"/>
      <w:marBottom w:val="0"/>
      <w:divBdr>
        <w:top w:val="none" w:sz="0" w:space="0" w:color="auto"/>
        <w:left w:val="none" w:sz="0" w:space="0" w:color="auto"/>
        <w:bottom w:val="none" w:sz="0" w:space="0" w:color="auto"/>
        <w:right w:val="none" w:sz="0" w:space="0" w:color="auto"/>
      </w:divBdr>
    </w:div>
    <w:div w:id="401373671">
      <w:bodyDiv w:val="1"/>
      <w:marLeft w:val="0"/>
      <w:marRight w:val="0"/>
      <w:marTop w:val="0"/>
      <w:marBottom w:val="0"/>
      <w:divBdr>
        <w:top w:val="none" w:sz="0" w:space="0" w:color="auto"/>
        <w:left w:val="none" w:sz="0" w:space="0" w:color="auto"/>
        <w:bottom w:val="none" w:sz="0" w:space="0" w:color="auto"/>
        <w:right w:val="none" w:sz="0" w:space="0" w:color="auto"/>
      </w:divBdr>
    </w:div>
    <w:div w:id="402026920">
      <w:bodyDiv w:val="1"/>
      <w:marLeft w:val="0"/>
      <w:marRight w:val="0"/>
      <w:marTop w:val="0"/>
      <w:marBottom w:val="0"/>
      <w:divBdr>
        <w:top w:val="none" w:sz="0" w:space="0" w:color="auto"/>
        <w:left w:val="none" w:sz="0" w:space="0" w:color="auto"/>
        <w:bottom w:val="none" w:sz="0" w:space="0" w:color="auto"/>
        <w:right w:val="none" w:sz="0" w:space="0" w:color="auto"/>
      </w:divBdr>
    </w:div>
    <w:div w:id="436759289">
      <w:bodyDiv w:val="1"/>
      <w:marLeft w:val="0"/>
      <w:marRight w:val="0"/>
      <w:marTop w:val="0"/>
      <w:marBottom w:val="0"/>
      <w:divBdr>
        <w:top w:val="none" w:sz="0" w:space="0" w:color="auto"/>
        <w:left w:val="none" w:sz="0" w:space="0" w:color="auto"/>
        <w:bottom w:val="none" w:sz="0" w:space="0" w:color="auto"/>
        <w:right w:val="none" w:sz="0" w:space="0" w:color="auto"/>
      </w:divBdr>
    </w:div>
    <w:div w:id="437481098">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54762505">
      <w:bodyDiv w:val="1"/>
      <w:marLeft w:val="0"/>
      <w:marRight w:val="0"/>
      <w:marTop w:val="0"/>
      <w:marBottom w:val="0"/>
      <w:divBdr>
        <w:top w:val="none" w:sz="0" w:space="0" w:color="auto"/>
        <w:left w:val="none" w:sz="0" w:space="0" w:color="auto"/>
        <w:bottom w:val="none" w:sz="0" w:space="0" w:color="auto"/>
        <w:right w:val="none" w:sz="0" w:space="0" w:color="auto"/>
      </w:divBdr>
    </w:div>
    <w:div w:id="476725944">
      <w:bodyDiv w:val="1"/>
      <w:marLeft w:val="0"/>
      <w:marRight w:val="0"/>
      <w:marTop w:val="0"/>
      <w:marBottom w:val="0"/>
      <w:divBdr>
        <w:top w:val="none" w:sz="0" w:space="0" w:color="auto"/>
        <w:left w:val="none" w:sz="0" w:space="0" w:color="auto"/>
        <w:bottom w:val="none" w:sz="0" w:space="0" w:color="auto"/>
        <w:right w:val="none" w:sz="0" w:space="0" w:color="auto"/>
      </w:divBdr>
    </w:div>
    <w:div w:id="486939944">
      <w:bodyDiv w:val="1"/>
      <w:marLeft w:val="0"/>
      <w:marRight w:val="0"/>
      <w:marTop w:val="0"/>
      <w:marBottom w:val="0"/>
      <w:divBdr>
        <w:top w:val="none" w:sz="0" w:space="0" w:color="auto"/>
        <w:left w:val="none" w:sz="0" w:space="0" w:color="auto"/>
        <w:bottom w:val="none" w:sz="0" w:space="0" w:color="auto"/>
        <w:right w:val="none" w:sz="0" w:space="0" w:color="auto"/>
      </w:divBdr>
    </w:div>
    <w:div w:id="496383213">
      <w:bodyDiv w:val="1"/>
      <w:marLeft w:val="0"/>
      <w:marRight w:val="0"/>
      <w:marTop w:val="0"/>
      <w:marBottom w:val="0"/>
      <w:divBdr>
        <w:top w:val="none" w:sz="0" w:space="0" w:color="auto"/>
        <w:left w:val="none" w:sz="0" w:space="0" w:color="auto"/>
        <w:bottom w:val="none" w:sz="0" w:space="0" w:color="auto"/>
        <w:right w:val="none" w:sz="0" w:space="0" w:color="auto"/>
      </w:divBdr>
    </w:div>
    <w:div w:id="505940415">
      <w:bodyDiv w:val="1"/>
      <w:marLeft w:val="0"/>
      <w:marRight w:val="0"/>
      <w:marTop w:val="0"/>
      <w:marBottom w:val="0"/>
      <w:divBdr>
        <w:top w:val="none" w:sz="0" w:space="0" w:color="auto"/>
        <w:left w:val="none" w:sz="0" w:space="0" w:color="auto"/>
        <w:bottom w:val="none" w:sz="0" w:space="0" w:color="auto"/>
        <w:right w:val="none" w:sz="0" w:space="0" w:color="auto"/>
      </w:divBdr>
    </w:div>
    <w:div w:id="511460146">
      <w:bodyDiv w:val="1"/>
      <w:marLeft w:val="0"/>
      <w:marRight w:val="0"/>
      <w:marTop w:val="0"/>
      <w:marBottom w:val="0"/>
      <w:divBdr>
        <w:top w:val="none" w:sz="0" w:space="0" w:color="auto"/>
        <w:left w:val="none" w:sz="0" w:space="0" w:color="auto"/>
        <w:bottom w:val="none" w:sz="0" w:space="0" w:color="auto"/>
        <w:right w:val="none" w:sz="0" w:space="0" w:color="auto"/>
      </w:divBdr>
    </w:div>
    <w:div w:id="513768006">
      <w:bodyDiv w:val="1"/>
      <w:marLeft w:val="0"/>
      <w:marRight w:val="0"/>
      <w:marTop w:val="0"/>
      <w:marBottom w:val="0"/>
      <w:divBdr>
        <w:top w:val="none" w:sz="0" w:space="0" w:color="auto"/>
        <w:left w:val="none" w:sz="0" w:space="0" w:color="auto"/>
        <w:bottom w:val="none" w:sz="0" w:space="0" w:color="auto"/>
        <w:right w:val="none" w:sz="0" w:space="0" w:color="auto"/>
      </w:divBdr>
    </w:div>
    <w:div w:id="526523633">
      <w:bodyDiv w:val="1"/>
      <w:marLeft w:val="0"/>
      <w:marRight w:val="0"/>
      <w:marTop w:val="0"/>
      <w:marBottom w:val="0"/>
      <w:divBdr>
        <w:top w:val="none" w:sz="0" w:space="0" w:color="auto"/>
        <w:left w:val="none" w:sz="0" w:space="0" w:color="auto"/>
        <w:bottom w:val="none" w:sz="0" w:space="0" w:color="auto"/>
        <w:right w:val="none" w:sz="0" w:space="0" w:color="auto"/>
      </w:divBdr>
    </w:div>
    <w:div w:id="531386098">
      <w:bodyDiv w:val="1"/>
      <w:marLeft w:val="0"/>
      <w:marRight w:val="0"/>
      <w:marTop w:val="0"/>
      <w:marBottom w:val="0"/>
      <w:divBdr>
        <w:top w:val="none" w:sz="0" w:space="0" w:color="auto"/>
        <w:left w:val="none" w:sz="0" w:space="0" w:color="auto"/>
        <w:bottom w:val="none" w:sz="0" w:space="0" w:color="auto"/>
        <w:right w:val="none" w:sz="0" w:space="0" w:color="auto"/>
      </w:divBdr>
    </w:div>
    <w:div w:id="534149906">
      <w:bodyDiv w:val="1"/>
      <w:marLeft w:val="0"/>
      <w:marRight w:val="0"/>
      <w:marTop w:val="0"/>
      <w:marBottom w:val="0"/>
      <w:divBdr>
        <w:top w:val="none" w:sz="0" w:space="0" w:color="auto"/>
        <w:left w:val="none" w:sz="0" w:space="0" w:color="auto"/>
        <w:bottom w:val="none" w:sz="0" w:space="0" w:color="auto"/>
        <w:right w:val="none" w:sz="0" w:space="0" w:color="auto"/>
      </w:divBdr>
    </w:div>
    <w:div w:id="536285446">
      <w:bodyDiv w:val="1"/>
      <w:marLeft w:val="0"/>
      <w:marRight w:val="0"/>
      <w:marTop w:val="0"/>
      <w:marBottom w:val="0"/>
      <w:divBdr>
        <w:top w:val="none" w:sz="0" w:space="0" w:color="auto"/>
        <w:left w:val="none" w:sz="0" w:space="0" w:color="auto"/>
        <w:bottom w:val="none" w:sz="0" w:space="0" w:color="auto"/>
        <w:right w:val="none" w:sz="0" w:space="0" w:color="auto"/>
      </w:divBdr>
    </w:div>
    <w:div w:id="537087230">
      <w:bodyDiv w:val="1"/>
      <w:marLeft w:val="0"/>
      <w:marRight w:val="0"/>
      <w:marTop w:val="0"/>
      <w:marBottom w:val="0"/>
      <w:divBdr>
        <w:top w:val="none" w:sz="0" w:space="0" w:color="auto"/>
        <w:left w:val="none" w:sz="0" w:space="0" w:color="auto"/>
        <w:bottom w:val="none" w:sz="0" w:space="0" w:color="auto"/>
        <w:right w:val="none" w:sz="0" w:space="0" w:color="auto"/>
      </w:divBdr>
    </w:div>
    <w:div w:id="538010593">
      <w:bodyDiv w:val="1"/>
      <w:marLeft w:val="0"/>
      <w:marRight w:val="0"/>
      <w:marTop w:val="0"/>
      <w:marBottom w:val="0"/>
      <w:divBdr>
        <w:top w:val="none" w:sz="0" w:space="0" w:color="auto"/>
        <w:left w:val="none" w:sz="0" w:space="0" w:color="auto"/>
        <w:bottom w:val="none" w:sz="0" w:space="0" w:color="auto"/>
        <w:right w:val="none" w:sz="0" w:space="0" w:color="auto"/>
      </w:divBdr>
    </w:div>
    <w:div w:id="544097267">
      <w:bodyDiv w:val="1"/>
      <w:marLeft w:val="0"/>
      <w:marRight w:val="0"/>
      <w:marTop w:val="0"/>
      <w:marBottom w:val="0"/>
      <w:divBdr>
        <w:top w:val="none" w:sz="0" w:space="0" w:color="auto"/>
        <w:left w:val="none" w:sz="0" w:space="0" w:color="auto"/>
        <w:bottom w:val="none" w:sz="0" w:space="0" w:color="auto"/>
        <w:right w:val="none" w:sz="0" w:space="0" w:color="auto"/>
      </w:divBdr>
    </w:div>
    <w:div w:id="549414118">
      <w:bodyDiv w:val="1"/>
      <w:marLeft w:val="0"/>
      <w:marRight w:val="0"/>
      <w:marTop w:val="0"/>
      <w:marBottom w:val="0"/>
      <w:divBdr>
        <w:top w:val="none" w:sz="0" w:space="0" w:color="auto"/>
        <w:left w:val="none" w:sz="0" w:space="0" w:color="auto"/>
        <w:bottom w:val="none" w:sz="0" w:space="0" w:color="auto"/>
        <w:right w:val="none" w:sz="0" w:space="0" w:color="auto"/>
      </w:divBdr>
    </w:div>
    <w:div w:id="558513948">
      <w:bodyDiv w:val="1"/>
      <w:marLeft w:val="0"/>
      <w:marRight w:val="0"/>
      <w:marTop w:val="0"/>
      <w:marBottom w:val="0"/>
      <w:divBdr>
        <w:top w:val="none" w:sz="0" w:space="0" w:color="auto"/>
        <w:left w:val="none" w:sz="0" w:space="0" w:color="auto"/>
        <w:bottom w:val="none" w:sz="0" w:space="0" w:color="auto"/>
        <w:right w:val="none" w:sz="0" w:space="0" w:color="auto"/>
      </w:divBdr>
    </w:div>
    <w:div w:id="564804224">
      <w:bodyDiv w:val="1"/>
      <w:marLeft w:val="0"/>
      <w:marRight w:val="0"/>
      <w:marTop w:val="0"/>
      <w:marBottom w:val="0"/>
      <w:divBdr>
        <w:top w:val="none" w:sz="0" w:space="0" w:color="auto"/>
        <w:left w:val="none" w:sz="0" w:space="0" w:color="auto"/>
        <w:bottom w:val="none" w:sz="0" w:space="0" w:color="auto"/>
        <w:right w:val="none" w:sz="0" w:space="0" w:color="auto"/>
      </w:divBdr>
    </w:div>
    <w:div w:id="567421010">
      <w:bodyDiv w:val="1"/>
      <w:marLeft w:val="0"/>
      <w:marRight w:val="0"/>
      <w:marTop w:val="0"/>
      <w:marBottom w:val="0"/>
      <w:divBdr>
        <w:top w:val="none" w:sz="0" w:space="0" w:color="auto"/>
        <w:left w:val="none" w:sz="0" w:space="0" w:color="auto"/>
        <w:bottom w:val="none" w:sz="0" w:space="0" w:color="auto"/>
        <w:right w:val="none" w:sz="0" w:space="0" w:color="auto"/>
      </w:divBdr>
    </w:div>
    <w:div w:id="568228348">
      <w:bodyDiv w:val="1"/>
      <w:marLeft w:val="0"/>
      <w:marRight w:val="0"/>
      <w:marTop w:val="0"/>
      <w:marBottom w:val="0"/>
      <w:divBdr>
        <w:top w:val="none" w:sz="0" w:space="0" w:color="auto"/>
        <w:left w:val="none" w:sz="0" w:space="0" w:color="auto"/>
        <w:bottom w:val="none" w:sz="0" w:space="0" w:color="auto"/>
        <w:right w:val="none" w:sz="0" w:space="0" w:color="auto"/>
      </w:divBdr>
    </w:div>
    <w:div w:id="582682771">
      <w:bodyDiv w:val="1"/>
      <w:marLeft w:val="0"/>
      <w:marRight w:val="0"/>
      <w:marTop w:val="0"/>
      <w:marBottom w:val="0"/>
      <w:divBdr>
        <w:top w:val="none" w:sz="0" w:space="0" w:color="auto"/>
        <w:left w:val="none" w:sz="0" w:space="0" w:color="auto"/>
        <w:bottom w:val="none" w:sz="0" w:space="0" w:color="auto"/>
        <w:right w:val="none" w:sz="0" w:space="0" w:color="auto"/>
      </w:divBdr>
    </w:div>
    <w:div w:id="614748277">
      <w:bodyDiv w:val="1"/>
      <w:marLeft w:val="0"/>
      <w:marRight w:val="0"/>
      <w:marTop w:val="0"/>
      <w:marBottom w:val="0"/>
      <w:divBdr>
        <w:top w:val="none" w:sz="0" w:space="0" w:color="auto"/>
        <w:left w:val="none" w:sz="0" w:space="0" w:color="auto"/>
        <w:bottom w:val="none" w:sz="0" w:space="0" w:color="auto"/>
        <w:right w:val="none" w:sz="0" w:space="0" w:color="auto"/>
      </w:divBdr>
    </w:div>
    <w:div w:id="624583576">
      <w:bodyDiv w:val="1"/>
      <w:marLeft w:val="0"/>
      <w:marRight w:val="0"/>
      <w:marTop w:val="0"/>
      <w:marBottom w:val="0"/>
      <w:divBdr>
        <w:top w:val="none" w:sz="0" w:space="0" w:color="auto"/>
        <w:left w:val="none" w:sz="0" w:space="0" w:color="auto"/>
        <w:bottom w:val="none" w:sz="0" w:space="0" w:color="auto"/>
        <w:right w:val="none" w:sz="0" w:space="0" w:color="auto"/>
      </w:divBdr>
    </w:div>
    <w:div w:id="628822978">
      <w:bodyDiv w:val="1"/>
      <w:marLeft w:val="0"/>
      <w:marRight w:val="0"/>
      <w:marTop w:val="0"/>
      <w:marBottom w:val="0"/>
      <w:divBdr>
        <w:top w:val="none" w:sz="0" w:space="0" w:color="auto"/>
        <w:left w:val="none" w:sz="0" w:space="0" w:color="auto"/>
        <w:bottom w:val="none" w:sz="0" w:space="0" w:color="auto"/>
        <w:right w:val="none" w:sz="0" w:space="0" w:color="auto"/>
      </w:divBdr>
    </w:div>
    <w:div w:id="631862652">
      <w:bodyDiv w:val="1"/>
      <w:marLeft w:val="0"/>
      <w:marRight w:val="0"/>
      <w:marTop w:val="0"/>
      <w:marBottom w:val="0"/>
      <w:divBdr>
        <w:top w:val="none" w:sz="0" w:space="0" w:color="auto"/>
        <w:left w:val="none" w:sz="0" w:space="0" w:color="auto"/>
        <w:bottom w:val="none" w:sz="0" w:space="0" w:color="auto"/>
        <w:right w:val="none" w:sz="0" w:space="0" w:color="auto"/>
      </w:divBdr>
    </w:div>
    <w:div w:id="643245164">
      <w:bodyDiv w:val="1"/>
      <w:marLeft w:val="0"/>
      <w:marRight w:val="0"/>
      <w:marTop w:val="0"/>
      <w:marBottom w:val="0"/>
      <w:divBdr>
        <w:top w:val="none" w:sz="0" w:space="0" w:color="auto"/>
        <w:left w:val="none" w:sz="0" w:space="0" w:color="auto"/>
        <w:bottom w:val="none" w:sz="0" w:space="0" w:color="auto"/>
        <w:right w:val="none" w:sz="0" w:space="0" w:color="auto"/>
      </w:divBdr>
    </w:div>
    <w:div w:id="665013392">
      <w:bodyDiv w:val="1"/>
      <w:marLeft w:val="0"/>
      <w:marRight w:val="0"/>
      <w:marTop w:val="0"/>
      <w:marBottom w:val="0"/>
      <w:divBdr>
        <w:top w:val="none" w:sz="0" w:space="0" w:color="auto"/>
        <w:left w:val="none" w:sz="0" w:space="0" w:color="auto"/>
        <w:bottom w:val="none" w:sz="0" w:space="0" w:color="auto"/>
        <w:right w:val="none" w:sz="0" w:space="0" w:color="auto"/>
      </w:divBdr>
    </w:div>
    <w:div w:id="665281807">
      <w:bodyDiv w:val="1"/>
      <w:marLeft w:val="0"/>
      <w:marRight w:val="0"/>
      <w:marTop w:val="0"/>
      <w:marBottom w:val="0"/>
      <w:divBdr>
        <w:top w:val="none" w:sz="0" w:space="0" w:color="auto"/>
        <w:left w:val="none" w:sz="0" w:space="0" w:color="auto"/>
        <w:bottom w:val="none" w:sz="0" w:space="0" w:color="auto"/>
        <w:right w:val="none" w:sz="0" w:space="0" w:color="auto"/>
      </w:divBdr>
    </w:div>
    <w:div w:id="666402245">
      <w:bodyDiv w:val="1"/>
      <w:marLeft w:val="0"/>
      <w:marRight w:val="0"/>
      <w:marTop w:val="0"/>
      <w:marBottom w:val="0"/>
      <w:divBdr>
        <w:top w:val="none" w:sz="0" w:space="0" w:color="auto"/>
        <w:left w:val="none" w:sz="0" w:space="0" w:color="auto"/>
        <w:bottom w:val="none" w:sz="0" w:space="0" w:color="auto"/>
        <w:right w:val="none" w:sz="0" w:space="0" w:color="auto"/>
      </w:divBdr>
    </w:div>
    <w:div w:id="669675060">
      <w:bodyDiv w:val="1"/>
      <w:marLeft w:val="0"/>
      <w:marRight w:val="0"/>
      <w:marTop w:val="0"/>
      <w:marBottom w:val="0"/>
      <w:divBdr>
        <w:top w:val="none" w:sz="0" w:space="0" w:color="auto"/>
        <w:left w:val="none" w:sz="0" w:space="0" w:color="auto"/>
        <w:bottom w:val="none" w:sz="0" w:space="0" w:color="auto"/>
        <w:right w:val="none" w:sz="0" w:space="0" w:color="auto"/>
      </w:divBdr>
    </w:div>
    <w:div w:id="677925136">
      <w:bodyDiv w:val="1"/>
      <w:marLeft w:val="0"/>
      <w:marRight w:val="0"/>
      <w:marTop w:val="0"/>
      <w:marBottom w:val="0"/>
      <w:divBdr>
        <w:top w:val="none" w:sz="0" w:space="0" w:color="auto"/>
        <w:left w:val="none" w:sz="0" w:space="0" w:color="auto"/>
        <w:bottom w:val="none" w:sz="0" w:space="0" w:color="auto"/>
        <w:right w:val="none" w:sz="0" w:space="0" w:color="auto"/>
      </w:divBdr>
    </w:div>
    <w:div w:id="678460763">
      <w:bodyDiv w:val="1"/>
      <w:marLeft w:val="0"/>
      <w:marRight w:val="0"/>
      <w:marTop w:val="0"/>
      <w:marBottom w:val="0"/>
      <w:divBdr>
        <w:top w:val="none" w:sz="0" w:space="0" w:color="auto"/>
        <w:left w:val="none" w:sz="0" w:space="0" w:color="auto"/>
        <w:bottom w:val="none" w:sz="0" w:space="0" w:color="auto"/>
        <w:right w:val="none" w:sz="0" w:space="0" w:color="auto"/>
      </w:divBdr>
    </w:div>
    <w:div w:id="678777255">
      <w:bodyDiv w:val="1"/>
      <w:marLeft w:val="0"/>
      <w:marRight w:val="0"/>
      <w:marTop w:val="0"/>
      <w:marBottom w:val="0"/>
      <w:divBdr>
        <w:top w:val="none" w:sz="0" w:space="0" w:color="auto"/>
        <w:left w:val="none" w:sz="0" w:space="0" w:color="auto"/>
        <w:bottom w:val="none" w:sz="0" w:space="0" w:color="auto"/>
        <w:right w:val="none" w:sz="0" w:space="0" w:color="auto"/>
      </w:divBdr>
    </w:div>
    <w:div w:id="682589074">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99551444">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8383371">
      <w:bodyDiv w:val="1"/>
      <w:marLeft w:val="0"/>
      <w:marRight w:val="0"/>
      <w:marTop w:val="0"/>
      <w:marBottom w:val="0"/>
      <w:divBdr>
        <w:top w:val="none" w:sz="0" w:space="0" w:color="auto"/>
        <w:left w:val="none" w:sz="0" w:space="0" w:color="auto"/>
        <w:bottom w:val="none" w:sz="0" w:space="0" w:color="auto"/>
        <w:right w:val="none" w:sz="0" w:space="0" w:color="auto"/>
      </w:divBdr>
    </w:div>
    <w:div w:id="711539635">
      <w:bodyDiv w:val="1"/>
      <w:marLeft w:val="0"/>
      <w:marRight w:val="0"/>
      <w:marTop w:val="0"/>
      <w:marBottom w:val="0"/>
      <w:divBdr>
        <w:top w:val="none" w:sz="0" w:space="0" w:color="auto"/>
        <w:left w:val="none" w:sz="0" w:space="0" w:color="auto"/>
        <w:bottom w:val="none" w:sz="0" w:space="0" w:color="auto"/>
        <w:right w:val="none" w:sz="0" w:space="0" w:color="auto"/>
      </w:divBdr>
    </w:div>
    <w:div w:id="719986399">
      <w:bodyDiv w:val="1"/>
      <w:marLeft w:val="0"/>
      <w:marRight w:val="0"/>
      <w:marTop w:val="0"/>
      <w:marBottom w:val="0"/>
      <w:divBdr>
        <w:top w:val="none" w:sz="0" w:space="0" w:color="auto"/>
        <w:left w:val="none" w:sz="0" w:space="0" w:color="auto"/>
        <w:bottom w:val="none" w:sz="0" w:space="0" w:color="auto"/>
        <w:right w:val="none" w:sz="0" w:space="0" w:color="auto"/>
      </w:divBdr>
    </w:div>
    <w:div w:id="724374448">
      <w:bodyDiv w:val="1"/>
      <w:marLeft w:val="0"/>
      <w:marRight w:val="0"/>
      <w:marTop w:val="0"/>
      <w:marBottom w:val="0"/>
      <w:divBdr>
        <w:top w:val="none" w:sz="0" w:space="0" w:color="auto"/>
        <w:left w:val="none" w:sz="0" w:space="0" w:color="auto"/>
        <w:bottom w:val="none" w:sz="0" w:space="0" w:color="auto"/>
        <w:right w:val="none" w:sz="0" w:space="0" w:color="auto"/>
      </w:divBdr>
    </w:div>
    <w:div w:id="730422362">
      <w:bodyDiv w:val="1"/>
      <w:marLeft w:val="0"/>
      <w:marRight w:val="0"/>
      <w:marTop w:val="0"/>
      <w:marBottom w:val="0"/>
      <w:divBdr>
        <w:top w:val="none" w:sz="0" w:space="0" w:color="auto"/>
        <w:left w:val="none" w:sz="0" w:space="0" w:color="auto"/>
        <w:bottom w:val="none" w:sz="0" w:space="0" w:color="auto"/>
        <w:right w:val="none" w:sz="0" w:space="0" w:color="auto"/>
      </w:divBdr>
    </w:div>
    <w:div w:id="732195992">
      <w:bodyDiv w:val="1"/>
      <w:marLeft w:val="0"/>
      <w:marRight w:val="0"/>
      <w:marTop w:val="0"/>
      <w:marBottom w:val="0"/>
      <w:divBdr>
        <w:top w:val="none" w:sz="0" w:space="0" w:color="auto"/>
        <w:left w:val="none" w:sz="0" w:space="0" w:color="auto"/>
        <w:bottom w:val="none" w:sz="0" w:space="0" w:color="auto"/>
        <w:right w:val="none" w:sz="0" w:space="0" w:color="auto"/>
      </w:divBdr>
    </w:div>
    <w:div w:id="734355376">
      <w:bodyDiv w:val="1"/>
      <w:marLeft w:val="0"/>
      <w:marRight w:val="0"/>
      <w:marTop w:val="0"/>
      <w:marBottom w:val="0"/>
      <w:divBdr>
        <w:top w:val="none" w:sz="0" w:space="0" w:color="auto"/>
        <w:left w:val="none" w:sz="0" w:space="0" w:color="auto"/>
        <w:bottom w:val="none" w:sz="0" w:space="0" w:color="auto"/>
        <w:right w:val="none" w:sz="0" w:space="0" w:color="auto"/>
      </w:divBdr>
    </w:div>
    <w:div w:id="734358304">
      <w:bodyDiv w:val="1"/>
      <w:marLeft w:val="0"/>
      <w:marRight w:val="0"/>
      <w:marTop w:val="0"/>
      <w:marBottom w:val="0"/>
      <w:divBdr>
        <w:top w:val="none" w:sz="0" w:space="0" w:color="auto"/>
        <w:left w:val="none" w:sz="0" w:space="0" w:color="auto"/>
        <w:bottom w:val="none" w:sz="0" w:space="0" w:color="auto"/>
        <w:right w:val="none" w:sz="0" w:space="0" w:color="auto"/>
      </w:divBdr>
    </w:div>
    <w:div w:id="734817608">
      <w:bodyDiv w:val="1"/>
      <w:marLeft w:val="0"/>
      <w:marRight w:val="0"/>
      <w:marTop w:val="0"/>
      <w:marBottom w:val="0"/>
      <w:divBdr>
        <w:top w:val="none" w:sz="0" w:space="0" w:color="auto"/>
        <w:left w:val="none" w:sz="0" w:space="0" w:color="auto"/>
        <w:bottom w:val="none" w:sz="0" w:space="0" w:color="auto"/>
        <w:right w:val="none" w:sz="0" w:space="0" w:color="auto"/>
      </w:divBdr>
    </w:div>
    <w:div w:id="746269146">
      <w:bodyDiv w:val="1"/>
      <w:marLeft w:val="0"/>
      <w:marRight w:val="0"/>
      <w:marTop w:val="0"/>
      <w:marBottom w:val="0"/>
      <w:divBdr>
        <w:top w:val="none" w:sz="0" w:space="0" w:color="auto"/>
        <w:left w:val="none" w:sz="0" w:space="0" w:color="auto"/>
        <w:bottom w:val="none" w:sz="0" w:space="0" w:color="auto"/>
        <w:right w:val="none" w:sz="0" w:space="0" w:color="auto"/>
      </w:divBdr>
    </w:div>
    <w:div w:id="756751842">
      <w:bodyDiv w:val="1"/>
      <w:marLeft w:val="0"/>
      <w:marRight w:val="0"/>
      <w:marTop w:val="0"/>
      <w:marBottom w:val="0"/>
      <w:divBdr>
        <w:top w:val="none" w:sz="0" w:space="0" w:color="auto"/>
        <w:left w:val="none" w:sz="0" w:space="0" w:color="auto"/>
        <w:bottom w:val="none" w:sz="0" w:space="0" w:color="auto"/>
        <w:right w:val="none" w:sz="0" w:space="0" w:color="auto"/>
      </w:divBdr>
    </w:div>
    <w:div w:id="761225945">
      <w:bodyDiv w:val="1"/>
      <w:marLeft w:val="0"/>
      <w:marRight w:val="0"/>
      <w:marTop w:val="0"/>
      <w:marBottom w:val="0"/>
      <w:divBdr>
        <w:top w:val="none" w:sz="0" w:space="0" w:color="auto"/>
        <w:left w:val="none" w:sz="0" w:space="0" w:color="auto"/>
        <w:bottom w:val="none" w:sz="0" w:space="0" w:color="auto"/>
        <w:right w:val="none" w:sz="0" w:space="0" w:color="auto"/>
      </w:divBdr>
    </w:div>
    <w:div w:id="765346148">
      <w:bodyDiv w:val="1"/>
      <w:marLeft w:val="0"/>
      <w:marRight w:val="0"/>
      <w:marTop w:val="0"/>
      <w:marBottom w:val="0"/>
      <w:divBdr>
        <w:top w:val="none" w:sz="0" w:space="0" w:color="auto"/>
        <w:left w:val="none" w:sz="0" w:space="0" w:color="auto"/>
        <w:bottom w:val="none" w:sz="0" w:space="0" w:color="auto"/>
        <w:right w:val="none" w:sz="0" w:space="0" w:color="auto"/>
      </w:divBdr>
    </w:div>
    <w:div w:id="771247899">
      <w:bodyDiv w:val="1"/>
      <w:marLeft w:val="0"/>
      <w:marRight w:val="0"/>
      <w:marTop w:val="0"/>
      <w:marBottom w:val="0"/>
      <w:divBdr>
        <w:top w:val="none" w:sz="0" w:space="0" w:color="auto"/>
        <w:left w:val="none" w:sz="0" w:space="0" w:color="auto"/>
        <w:bottom w:val="none" w:sz="0" w:space="0" w:color="auto"/>
        <w:right w:val="none" w:sz="0" w:space="0" w:color="auto"/>
      </w:divBdr>
    </w:div>
    <w:div w:id="781459980">
      <w:bodyDiv w:val="1"/>
      <w:marLeft w:val="0"/>
      <w:marRight w:val="0"/>
      <w:marTop w:val="0"/>
      <w:marBottom w:val="0"/>
      <w:divBdr>
        <w:top w:val="none" w:sz="0" w:space="0" w:color="auto"/>
        <w:left w:val="none" w:sz="0" w:space="0" w:color="auto"/>
        <w:bottom w:val="none" w:sz="0" w:space="0" w:color="auto"/>
        <w:right w:val="none" w:sz="0" w:space="0" w:color="auto"/>
      </w:divBdr>
    </w:div>
    <w:div w:id="810363676">
      <w:bodyDiv w:val="1"/>
      <w:marLeft w:val="0"/>
      <w:marRight w:val="0"/>
      <w:marTop w:val="0"/>
      <w:marBottom w:val="0"/>
      <w:divBdr>
        <w:top w:val="none" w:sz="0" w:space="0" w:color="auto"/>
        <w:left w:val="none" w:sz="0" w:space="0" w:color="auto"/>
        <w:bottom w:val="none" w:sz="0" w:space="0" w:color="auto"/>
        <w:right w:val="none" w:sz="0" w:space="0" w:color="auto"/>
      </w:divBdr>
    </w:div>
    <w:div w:id="812602482">
      <w:bodyDiv w:val="1"/>
      <w:marLeft w:val="0"/>
      <w:marRight w:val="0"/>
      <w:marTop w:val="0"/>
      <w:marBottom w:val="0"/>
      <w:divBdr>
        <w:top w:val="none" w:sz="0" w:space="0" w:color="auto"/>
        <w:left w:val="none" w:sz="0" w:space="0" w:color="auto"/>
        <w:bottom w:val="none" w:sz="0" w:space="0" w:color="auto"/>
        <w:right w:val="none" w:sz="0" w:space="0" w:color="auto"/>
      </w:divBdr>
    </w:div>
    <w:div w:id="826171886">
      <w:bodyDiv w:val="1"/>
      <w:marLeft w:val="0"/>
      <w:marRight w:val="0"/>
      <w:marTop w:val="0"/>
      <w:marBottom w:val="0"/>
      <w:divBdr>
        <w:top w:val="none" w:sz="0" w:space="0" w:color="auto"/>
        <w:left w:val="none" w:sz="0" w:space="0" w:color="auto"/>
        <w:bottom w:val="none" w:sz="0" w:space="0" w:color="auto"/>
        <w:right w:val="none" w:sz="0" w:space="0" w:color="auto"/>
      </w:divBdr>
    </w:div>
    <w:div w:id="826634682">
      <w:bodyDiv w:val="1"/>
      <w:marLeft w:val="0"/>
      <w:marRight w:val="0"/>
      <w:marTop w:val="0"/>
      <w:marBottom w:val="0"/>
      <w:divBdr>
        <w:top w:val="none" w:sz="0" w:space="0" w:color="auto"/>
        <w:left w:val="none" w:sz="0" w:space="0" w:color="auto"/>
        <w:bottom w:val="none" w:sz="0" w:space="0" w:color="auto"/>
        <w:right w:val="none" w:sz="0" w:space="0" w:color="auto"/>
      </w:divBdr>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827285674">
      <w:bodyDiv w:val="1"/>
      <w:marLeft w:val="0"/>
      <w:marRight w:val="0"/>
      <w:marTop w:val="0"/>
      <w:marBottom w:val="0"/>
      <w:divBdr>
        <w:top w:val="none" w:sz="0" w:space="0" w:color="auto"/>
        <w:left w:val="none" w:sz="0" w:space="0" w:color="auto"/>
        <w:bottom w:val="none" w:sz="0" w:space="0" w:color="auto"/>
        <w:right w:val="none" w:sz="0" w:space="0" w:color="auto"/>
      </w:divBdr>
    </w:div>
    <w:div w:id="829718122">
      <w:bodyDiv w:val="1"/>
      <w:marLeft w:val="0"/>
      <w:marRight w:val="0"/>
      <w:marTop w:val="0"/>
      <w:marBottom w:val="0"/>
      <w:divBdr>
        <w:top w:val="none" w:sz="0" w:space="0" w:color="auto"/>
        <w:left w:val="none" w:sz="0" w:space="0" w:color="auto"/>
        <w:bottom w:val="none" w:sz="0" w:space="0" w:color="auto"/>
        <w:right w:val="none" w:sz="0" w:space="0" w:color="auto"/>
      </w:divBdr>
    </w:div>
    <w:div w:id="834419470">
      <w:bodyDiv w:val="1"/>
      <w:marLeft w:val="0"/>
      <w:marRight w:val="0"/>
      <w:marTop w:val="0"/>
      <w:marBottom w:val="0"/>
      <w:divBdr>
        <w:top w:val="none" w:sz="0" w:space="0" w:color="auto"/>
        <w:left w:val="none" w:sz="0" w:space="0" w:color="auto"/>
        <w:bottom w:val="none" w:sz="0" w:space="0" w:color="auto"/>
        <w:right w:val="none" w:sz="0" w:space="0" w:color="auto"/>
      </w:divBdr>
    </w:div>
    <w:div w:id="838278601">
      <w:bodyDiv w:val="1"/>
      <w:marLeft w:val="0"/>
      <w:marRight w:val="0"/>
      <w:marTop w:val="0"/>
      <w:marBottom w:val="0"/>
      <w:divBdr>
        <w:top w:val="none" w:sz="0" w:space="0" w:color="auto"/>
        <w:left w:val="none" w:sz="0" w:space="0" w:color="auto"/>
        <w:bottom w:val="none" w:sz="0" w:space="0" w:color="auto"/>
        <w:right w:val="none" w:sz="0" w:space="0" w:color="auto"/>
      </w:divBdr>
    </w:div>
    <w:div w:id="843280320">
      <w:bodyDiv w:val="1"/>
      <w:marLeft w:val="0"/>
      <w:marRight w:val="0"/>
      <w:marTop w:val="0"/>
      <w:marBottom w:val="0"/>
      <w:divBdr>
        <w:top w:val="none" w:sz="0" w:space="0" w:color="auto"/>
        <w:left w:val="none" w:sz="0" w:space="0" w:color="auto"/>
        <w:bottom w:val="none" w:sz="0" w:space="0" w:color="auto"/>
        <w:right w:val="none" w:sz="0" w:space="0" w:color="auto"/>
      </w:divBdr>
    </w:div>
    <w:div w:id="851264355">
      <w:bodyDiv w:val="1"/>
      <w:marLeft w:val="0"/>
      <w:marRight w:val="0"/>
      <w:marTop w:val="0"/>
      <w:marBottom w:val="0"/>
      <w:divBdr>
        <w:top w:val="none" w:sz="0" w:space="0" w:color="auto"/>
        <w:left w:val="none" w:sz="0" w:space="0" w:color="auto"/>
        <w:bottom w:val="none" w:sz="0" w:space="0" w:color="auto"/>
        <w:right w:val="none" w:sz="0" w:space="0" w:color="auto"/>
      </w:divBdr>
    </w:div>
    <w:div w:id="855264781">
      <w:bodyDiv w:val="1"/>
      <w:marLeft w:val="0"/>
      <w:marRight w:val="0"/>
      <w:marTop w:val="0"/>
      <w:marBottom w:val="0"/>
      <w:divBdr>
        <w:top w:val="none" w:sz="0" w:space="0" w:color="auto"/>
        <w:left w:val="none" w:sz="0" w:space="0" w:color="auto"/>
        <w:bottom w:val="none" w:sz="0" w:space="0" w:color="auto"/>
        <w:right w:val="none" w:sz="0" w:space="0" w:color="auto"/>
      </w:divBdr>
    </w:div>
    <w:div w:id="864827019">
      <w:bodyDiv w:val="1"/>
      <w:marLeft w:val="0"/>
      <w:marRight w:val="0"/>
      <w:marTop w:val="0"/>
      <w:marBottom w:val="0"/>
      <w:divBdr>
        <w:top w:val="none" w:sz="0" w:space="0" w:color="auto"/>
        <w:left w:val="none" w:sz="0" w:space="0" w:color="auto"/>
        <w:bottom w:val="none" w:sz="0" w:space="0" w:color="auto"/>
        <w:right w:val="none" w:sz="0" w:space="0" w:color="auto"/>
      </w:divBdr>
    </w:div>
    <w:div w:id="882904450">
      <w:bodyDiv w:val="1"/>
      <w:marLeft w:val="0"/>
      <w:marRight w:val="0"/>
      <w:marTop w:val="0"/>
      <w:marBottom w:val="0"/>
      <w:divBdr>
        <w:top w:val="none" w:sz="0" w:space="0" w:color="auto"/>
        <w:left w:val="none" w:sz="0" w:space="0" w:color="auto"/>
        <w:bottom w:val="none" w:sz="0" w:space="0" w:color="auto"/>
        <w:right w:val="none" w:sz="0" w:space="0" w:color="auto"/>
      </w:divBdr>
    </w:div>
    <w:div w:id="889073806">
      <w:bodyDiv w:val="1"/>
      <w:marLeft w:val="0"/>
      <w:marRight w:val="0"/>
      <w:marTop w:val="0"/>
      <w:marBottom w:val="0"/>
      <w:divBdr>
        <w:top w:val="none" w:sz="0" w:space="0" w:color="auto"/>
        <w:left w:val="none" w:sz="0" w:space="0" w:color="auto"/>
        <w:bottom w:val="none" w:sz="0" w:space="0" w:color="auto"/>
        <w:right w:val="none" w:sz="0" w:space="0" w:color="auto"/>
      </w:divBdr>
    </w:div>
    <w:div w:id="896163509">
      <w:bodyDiv w:val="1"/>
      <w:marLeft w:val="0"/>
      <w:marRight w:val="0"/>
      <w:marTop w:val="0"/>
      <w:marBottom w:val="0"/>
      <w:divBdr>
        <w:top w:val="none" w:sz="0" w:space="0" w:color="auto"/>
        <w:left w:val="none" w:sz="0" w:space="0" w:color="auto"/>
        <w:bottom w:val="none" w:sz="0" w:space="0" w:color="auto"/>
        <w:right w:val="none" w:sz="0" w:space="0" w:color="auto"/>
      </w:divBdr>
    </w:div>
    <w:div w:id="897010359">
      <w:bodyDiv w:val="1"/>
      <w:marLeft w:val="0"/>
      <w:marRight w:val="0"/>
      <w:marTop w:val="0"/>
      <w:marBottom w:val="0"/>
      <w:divBdr>
        <w:top w:val="none" w:sz="0" w:space="0" w:color="auto"/>
        <w:left w:val="none" w:sz="0" w:space="0" w:color="auto"/>
        <w:bottom w:val="none" w:sz="0" w:space="0" w:color="auto"/>
        <w:right w:val="none" w:sz="0" w:space="0" w:color="auto"/>
      </w:divBdr>
    </w:div>
    <w:div w:id="897015120">
      <w:bodyDiv w:val="1"/>
      <w:marLeft w:val="0"/>
      <w:marRight w:val="0"/>
      <w:marTop w:val="0"/>
      <w:marBottom w:val="0"/>
      <w:divBdr>
        <w:top w:val="none" w:sz="0" w:space="0" w:color="auto"/>
        <w:left w:val="none" w:sz="0" w:space="0" w:color="auto"/>
        <w:bottom w:val="none" w:sz="0" w:space="0" w:color="auto"/>
        <w:right w:val="none" w:sz="0" w:space="0" w:color="auto"/>
      </w:divBdr>
    </w:div>
    <w:div w:id="901061027">
      <w:bodyDiv w:val="1"/>
      <w:marLeft w:val="0"/>
      <w:marRight w:val="0"/>
      <w:marTop w:val="0"/>
      <w:marBottom w:val="0"/>
      <w:divBdr>
        <w:top w:val="none" w:sz="0" w:space="0" w:color="auto"/>
        <w:left w:val="none" w:sz="0" w:space="0" w:color="auto"/>
        <w:bottom w:val="none" w:sz="0" w:space="0" w:color="auto"/>
        <w:right w:val="none" w:sz="0" w:space="0" w:color="auto"/>
      </w:divBdr>
    </w:div>
    <w:div w:id="903102597">
      <w:bodyDiv w:val="1"/>
      <w:marLeft w:val="0"/>
      <w:marRight w:val="0"/>
      <w:marTop w:val="0"/>
      <w:marBottom w:val="0"/>
      <w:divBdr>
        <w:top w:val="none" w:sz="0" w:space="0" w:color="auto"/>
        <w:left w:val="none" w:sz="0" w:space="0" w:color="auto"/>
        <w:bottom w:val="none" w:sz="0" w:space="0" w:color="auto"/>
        <w:right w:val="none" w:sz="0" w:space="0" w:color="auto"/>
      </w:divBdr>
    </w:div>
    <w:div w:id="904921671">
      <w:bodyDiv w:val="1"/>
      <w:marLeft w:val="0"/>
      <w:marRight w:val="0"/>
      <w:marTop w:val="0"/>
      <w:marBottom w:val="0"/>
      <w:divBdr>
        <w:top w:val="none" w:sz="0" w:space="0" w:color="auto"/>
        <w:left w:val="none" w:sz="0" w:space="0" w:color="auto"/>
        <w:bottom w:val="none" w:sz="0" w:space="0" w:color="auto"/>
        <w:right w:val="none" w:sz="0" w:space="0" w:color="auto"/>
      </w:divBdr>
    </w:div>
    <w:div w:id="907496945">
      <w:bodyDiv w:val="1"/>
      <w:marLeft w:val="0"/>
      <w:marRight w:val="0"/>
      <w:marTop w:val="0"/>
      <w:marBottom w:val="0"/>
      <w:divBdr>
        <w:top w:val="none" w:sz="0" w:space="0" w:color="auto"/>
        <w:left w:val="none" w:sz="0" w:space="0" w:color="auto"/>
        <w:bottom w:val="none" w:sz="0" w:space="0" w:color="auto"/>
        <w:right w:val="none" w:sz="0" w:space="0" w:color="auto"/>
      </w:divBdr>
    </w:div>
    <w:div w:id="907572323">
      <w:bodyDiv w:val="1"/>
      <w:marLeft w:val="0"/>
      <w:marRight w:val="0"/>
      <w:marTop w:val="0"/>
      <w:marBottom w:val="0"/>
      <w:divBdr>
        <w:top w:val="none" w:sz="0" w:space="0" w:color="auto"/>
        <w:left w:val="none" w:sz="0" w:space="0" w:color="auto"/>
        <w:bottom w:val="none" w:sz="0" w:space="0" w:color="auto"/>
        <w:right w:val="none" w:sz="0" w:space="0" w:color="auto"/>
      </w:divBdr>
    </w:div>
    <w:div w:id="908266913">
      <w:bodyDiv w:val="1"/>
      <w:marLeft w:val="0"/>
      <w:marRight w:val="0"/>
      <w:marTop w:val="0"/>
      <w:marBottom w:val="0"/>
      <w:divBdr>
        <w:top w:val="none" w:sz="0" w:space="0" w:color="auto"/>
        <w:left w:val="none" w:sz="0" w:space="0" w:color="auto"/>
        <w:bottom w:val="none" w:sz="0" w:space="0" w:color="auto"/>
        <w:right w:val="none" w:sz="0" w:space="0" w:color="auto"/>
      </w:divBdr>
    </w:div>
    <w:div w:id="910964897">
      <w:bodyDiv w:val="1"/>
      <w:marLeft w:val="0"/>
      <w:marRight w:val="0"/>
      <w:marTop w:val="0"/>
      <w:marBottom w:val="0"/>
      <w:divBdr>
        <w:top w:val="none" w:sz="0" w:space="0" w:color="auto"/>
        <w:left w:val="none" w:sz="0" w:space="0" w:color="auto"/>
        <w:bottom w:val="none" w:sz="0" w:space="0" w:color="auto"/>
        <w:right w:val="none" w:sz="0" w:space="0" w:color="auto"/>
      </w:divBdr>
    </w:div>
    <w:div w:id="918103648">
      <w:bodyDiv w:val="1"/>
      <w:marLeft w:val="0"/>
      <w:marRight w:val="0"/>
      <w:marTop w:val="0"/>
      <w:marBottom w:val="0"/>
      <w:divBdr>
        <w:top w:val="none" w:sz="0" w:space="0" w:color="auto"/>
        <w:left w:val="none" w:sz="0" w:space="0" w:color="auto"/>
        <w:bottom w:val="none" w:sz="0" w:space="0" w:color="auto"/>
        <w:right w:val="none" w:sz="0" w:space="0" w:color="auto"/>
      </w:divBdr>
    </w:div>
    <w:div w:id="919942931">
      <w:bodyDiv w:val="1"/>
      <w:marLeft w:val="0"/>
      <w:marRight w:val="0"/>
      <w:marTop w:val="0"/>
      <w:marBottom w:val="0"/>
      <w:divBdr>
        <w:top w:val="none" w:sz="0" w:space="0" w:color="auto"/>
        <w:left w:val="none" w:sz="0" w:space="0" w:color="auto"/>
        <w:bottom w:val="none" w:sz="0" w:space="0" w:color="auto"/>
        <w:right w:val="none" w:sz="0" w:space="0" w:color="auto"/>
      </w:divBdr>
    </w:div>
    <w:div w:id="919951473">
      <w:bodyDiv w:val="1"/>
      <w:marLeft w:val="0"/>
      <w:marRight w:val="0"/>
      <w:marTop w:val="0"/>
      <w:marBottom w:val="0"/>
      <w:divBdr>
        <w:top w:val="none" w:sz="0" w:space="0" w:color="auto"/>
        <w:left w:val="none" w:sz="0" w:space="0" w:color="auto"/>
        <w:bottom w:val="none" w:sz="0" w:space="0" w:color="auto"/>
        <w:right w:val="none" w:sz="0" w:space="0" w:color="auto"/>
      </w:divBdr>
    </w:div>
    <w:div w:id="922254631">
      <w:bodyDiv w:val="1"/>
      <w:marLeft w:val="0"/>
      <w:marRight w:val="0"/>
      <w:marTop w:val="0"/>
      <w:marBottom w:val="0"/>
      <w:divBdr>
        <w:top w:val="none" w:sz="0" w:space="0" w:color="auto"/>
        <w:left w:val="none" w:sz="0" w:space="0" w:color="auto"/>
        <w:bottom w:val="none" w:sz="0" w:space="0" w:color="auto"/>
        <w:right w:val="none" w:sz="0" w:space="0" w:color="auto"/>
      </w:divBdr>
    </w:div>
    <w:div w:id="925112735">
      <w:bodyDiv w:val="1"/>
      <w:marLeft w:val="0"/>
      <w:marRight w:val="0"/>
      <w:marTop w:val="0"/>
      <w:marBottom w:val="0"/>
      <w:divBdr>
        <w:top w:val="none" w:sz="0" w:space="0" w:color="auto"/>
        <w:left w:val="none" w:sz="0" w:space="0" w:color="auto"/>
        <w:bottom w:val="none" w:sz="0" w:space="0" w:color="auto"/>
        <w:right w:val="none" w:sz="0" w:space="0" w:color="auto"/>
      </w:divBdr>
    </w:div>
    <w:div w:id="933053344">
      <w:bodyDiv w:val="1"/>
      <w:marLeft w:val="0"/>
      <w:marRight w:val="0"/>
      <w:marTop w:val="0"/>
      <w:marBottom w:val="0"/>
      <w:divBdr>
        <w:top w:val="none" w:sz="0" w:space="0" w:color="auto"/>
        <w:left w:val="none" w:sz="0" w:space="0" w:color="auto"/>
        <w:bottom w:val="none" w:sz="0" w:space="0" w:color="auto"/>
        <w:right w:val="none" w:sz="0" w:space="0" w:color="auto"/>
      </w:divBdr>
    </w:div>
    <w:div w:id="938173428">
      <w:bodyDiv w:val="1"/>
      <w:marLeft w:val="0"/>
      <w:marRight w:val="0"/>
      <w:marTop w:val="0"/>
      <w:marBottom w:val="0"/>
      <w:divBdr>
        <w:top w:val="none" w:sz="0" w:space="0" w:color="auto"/>
        <w:left w:val="none" w:sz="0" w:space="0" w:color="auto"/>
        <w:bottom w:val="none" w:sz="0" w:space="0" w:color="auto"/>
        <w:right w:val="none" w:sz="0" w:space="0" w:color="auto"/>
      </w:divBdr>
    </w:div>
    <w:div w:id="939484688">
      <w:bodyDiv w:val="1"/>
      <w:marLeft w:val="0"/>
      <w:marRight w:val="0"/>
      <w:marTop w:val="0"/>
      <w:marBottom w:val="0"/>
      <w:divBdr>
        <w:top w:val="none" w:sz="0" w:space="0" w:color="auto"/>
        <w:left w:val="none" w:sz="0" w:space="0" w:color="auto"/>
        <w:bottom w:val="none" w:sz="0" w:space="0" w:color="auto"/>
        <w:right w:val="none" w:sz="0" w:space="0" w:color="auto"/>
      </w:divBdr>
    </w:div>
    <w:div w:id="949777840">
      <w:bodyDiv w:val="1"/>
      <w:marLeft w:val="0"/>
      <w:marRight w:val="0"/>
      <w:marTop w:val="0"/>
      <w:marBottom w:val="0"/>
      <w:divBdr>
        <w:top w:val="none" w:sz="0" w:space="0" w:color="auto"/>
        <w:left w:val="none" w:sz="0" w:space="0" w:color="auto"/>
        <w:bottom w:val="none" w:sz="0" w:space="0" w:color="auto"/>
        <w:right w:val="none" w:sz="0" w:space="0" w:color="auto"/>
      </w:divBdr>
    </w:div>
    <w:div w:id="954098968">
      <w:bodyDiv w:val="1"/>
      <w:marLeft w:val="0"/>
      <w:marRight w:val="0"/>
      <w:marTop w:val="0"/>
      <w:marBottom w:val="0"/>
      <w:divBdr>
        <w:top w:val="none" w:sz="0" w:space="0" w:color="auto"/>
        <w:left w:val="none" w:sz="0" w:space="0" w:color="auto"/>
        <w:bottom w:val="none" w:sz="0" w:space="0" w:color="auto"/>
        <w:right w:val="none" w:sz="0" w:space="0" w:color="auto"/>
      </w:divBdr>
    </w:div>
    <w:div w:id="973023767">
      <w:bodyDiv w:val="1"/>
      <w:marLeft w:val="0"/>
      <w:marRight w:val="0"/>
      <w:marTop w:val="0"/>
      <w:marBottom w:val="0"/>
      <w:divBdr>
        <w:top w:val="none" w:sz="0" w:space="0" w:color="auto"/>
        <w:left w:val="none" w:sz="0" w:space="0" w:color="auto"/>
        <w:bottom w:val="none" w:sz="0" w:space="0" w:color="auto"/>
        <w:right w:val="none" w:sz="0" w:space="0" w:color="auto"/>
      </w:divBdr>
    </w:div>
    <w:div w:id="977346473">
      <w:bodyDiv w:val="1"/>
      <w:marLeft w:val="0"/>
      <w:marRight w:val="0"/>
      <w:marTop w:val="0"/>
      <w:marBottom w:val="0"/>
      <w:divBdr>
        <w:top w:val="none" w:sz="0" w:space="0" w:color="auto"/>
        <w:left w:val="none" w:sz="0" w:space="0" w:color="auto"/>
        <w:bottom w:val="none" w:sz="0" w:space="0" w:color="auto"/>
        <w:right w:val="none" w:sz="0" w:space="0" w:color="auto"/>
      </w:divBdr>
    </w:div>
    <w:div w:id="991062136">
      <w:bodyDiv w:val="1"/>
      <w:marLeft w:val="0"/>
      <w:marRight w:val="0"/>
      <w:marTop w:val="0"/>
      <w:marBottom w:val="0"/>
      <w:divBdr>
        <w:top w:val="none" w:sz="0" w:space="0" w:color="auto"/>
        <w:left w:val="none" w:sz="0" w:space="0" w:color="auto"/>
        <w:bottom w:val="none" w:sz="0" w:space="0" w:color="auto"/>
        <w:right w:val="none" w:sz="0" w:space="0" w:color="auto"/>
      </w:divBdr>
    </w:div>
    <w:div w:id="1003049334">
      <w:bodyDiv w:val="1"/>
      <w:marLeft w:val="0"/>
      <w:marRight w:val="0"/>
      <w:marTop w:val="0"/>
      <w:marBottom w:val="0"/>
      <w:divBdr>
        <w:top w:val="none" w:sz="0" w:space="0" w:color="auto"/>
        <w:left w:val="none" w:sz="0" w:space="0" w:color="auto"/>
        <w:bottom w:val="none" w:sz="0" w:space="0" w:color="auto"/>
        <w:right w:val="none" w:sz="0" w:space="0" w:color="auto"/>
      </w:divBdr>
    </w:div>
    <w:div w:id="1006446585">
      <w:bodyDiv w:val="1"/>
      <w:marLeft w:val="0"/>
      <w:marRight w:val="0"/>
      <w:marTop w:val="0"/>
      <w:marBottom w:val="0"/>
      <w:divBdr>
        <w:top w:val="none" w:sz="0" w:space="0" w:color="auto"/>
        <w:left w:val="none" w:sz="0" w:space="0" w:color="auto"/>
        <w:bottom w:val="none" w:sz="0" w:space="0" w:color="auto"/>
        <w:right w:val="none" w:sz="0" w:space="0" w:color="auto"/>
      </w:divBdr>
    </w:div>
    <w:div w:id="1012103183">
      <w:bodyDiv w:val="1"/>
      <w:marLeft w:val="0"/>
      <w:marRight w:val="0"/>
      <w:marTop w:val="0"/>
      <w:marBottom w:val="0"/>
      <w:divBdr>
        <w:top w:val="none" w:sz="0" w:space="0" w:color="auto"/>
        <w:left w:val="none" w:sz="0" w:space="0" w:color="auto"/>
        <w:bottom w:val="none" w:sz="0" w:space="0" w:color="auto"/>
        <w:right w:val="none" w:sz="0" w:space="0" w:color="auto"/>
      </w:divBdr>
    </w:div>
    <w:div w:id="1021053969">
      <w:bodyDiv w:val="1"/>
      <w:marLeft w:val="0"/>
      <w:marRight w:val="0"/>
      <w:marTop w:val="0"/>
      <w:marBottom w:val="0"/>
      <w:divBdr>
        <w:top w:val="none" w:sz="0" w:space="0" w:color="auto"/>
        <w:left w:val="none" w:sz="0" w:space="0" w:color="auto"/>
        <w:bottom w:val="none" w:sz="0" w:space="0" w:color="auto"/>
        <w:right w:val="none" w:sz="0" w:space="0" w:color="auto"/>
      </w:divBdr>
    </w:div>
    <w:div w:id="1021930581">
      <w:bodyDiv w:val="1"/>
      <w:marLeft w:val="0"/>
      <w:marRight w:val="0"/>
      <w:marTop w:val="0"/>
      <w:marBottom w:val="0"/>
      <w:divBdr>
        <w:top w:val="none" w:sz="0" w:space="0" w:color="auto"/>
        <w:left w:val="none" w:sz="0" w:space="0" w:color="auto"/>
        <w:bottom w:val="none" w:sz="0" w:space="0" w:color="auto"/>
        <w:right w:val="none" w:sz="0" w:space="0" w:color="auto"/>
      </w:divBdr>
    </w:div>
    <w:div w:id="1034888041">
      <w:bodyDiv w:val="1"/>
      <w:marLeft w:val="0"/>
      <w:marRight w:val="0"/>
      <w:marTop w:val="0"/>
      <w:marBottom w:val="0"/>
      <w:divBdr>
        <w:top w:val="none" w:sz="0" w:space="0" w:color="auto"/>
        <w:left w:val="none" w:sz="0" w:space="0" w:color="auto"/>
        <w:bottom w:val="none" w:sz="0" w:space="0" w:color="auto"/>
        <w:right w:val="none" w:sz="0" w:space="0" w:color="auto"/>
      </w:divBdr>
    </w:div>
    <w:div w:id="1035814792">
      <w:bodyDiv w:val="1"/>
      <w:marLeft w:val="0"/>
      <w:marRight w:val="0"/>
      <w:marTop w:val="0"/>
      <w:marBottom w:val="0"/>
      <w:divBdr>
        <w:top w:val="none" w:sz="0" w:space="0" w:color="auto"/>
        <w:left w:val="none" w:sz="0" w:space="0" w:color="auto"/>
        <w:bottom w:val="none" w:sz="0" w:space="0" w:color="auto"/>
        <w:right w:val="none" w:sz="0" w:space="0" w:color="auto"/>
      </w:divBdr>
    </w:div>
    <w:div w:id="1042558538">
      <w:bodyDiv w:val="1"/>
      <w:marLeft w:val="0"/>
      <w:marRight w:val="0"/>
      <w:marTop w:val="0"/>
      <w:marBottom w:val="0"/>
      <w:divBdr>
        <w:top w:val="none" w:sz="0" w:space="0" w:color="auto"/>
        <w:left w:val="none" w:sz="0" w:space="0" w:color="auto"/>
        <w:bottom w:val="none" w:sz="0" w:space="0" w:color="auto"/>
        <w:right w:val="none" w:sz="0" w:space="0" w:color="auto"/>
      </w:divBdr>
    </w:div>
    <w:div w:id="1043557682">
      <w:bodyDiv w:val="1"/>
      <w:marLeft w:val="0"/>
      <w:marRight w:val="0"/>
      <w:marTop w:val="0"/>
      <w:marBottom w:val="0"/>
      <w:divBdr>
        <w:top w:val="none" w:sz="0" w:space="0" w:color="auto"/>
        <w:left w:val="none" w:sz="0" w:space="0" w:color="auto"/>
        <w:bottom w:val="none" w:sz="0" w:space="0" w:color="auto"/>
        <w:right w:val="none" w:sz="0" w:space="0" w:color="auto"/>
      </w:divBdr>
    </w:div>
    <w:div w:id="1059474950">
      <w:bodyDiv w:val="1"/>
      <w:marLeft w:val="0"/>
      <w:marRight w:val="0"/>
      <w:marTop w:val="0"/>
      <w:marBottom w:val="0"/>
      <w:divBdr>
        <w:top w:val="none" w:sz="0" w:space="0" w:color="auto"/>
        <w:left w:val="none" w:sz="0" w:space="0" w:color="auto"/>
        <w:bottom w:val="none" w:sz="0" w:space="0" w:color="auto"/>
        <w:right w:val="none" w:sz="0" w:space="0" w:color="auto"/>
      </w:divBdr>
    </w:div>
    <w:div w:id="1066223957">
      <w:bodyDiv w:val="1"/>
      <w:marLeft w:val="0"/>
      <w:marRight w:val="0"/>
      <w:marTop w:val="0"/>
      <w:marBottom w:val="0"/>
      <w:divBdr>
        <w:top w:val="none" w:sz="0" w:space="0" w:color="auto"/>
        <w:left w:val="none" w:sz="0" w:space="0" w:color="auto"/>
        <w:bottom w:val="none" w:sz="0" w:space="0" w:color="auto"/>
        <w:right w:val="none" w:sz="0" w:space="0" w:color="auto"/>
      </w:divBdr>
    </w:div>
    <w:div w:id="1066413463">
      <w:bodyDiv w:val="1"/>
      <w:marLeft w:val="0"/>
      <w:marRight w:val="0"/>
      <w:marTop w:val="0"/>
      <w:marBottom w:val="0"/>
      <w:divBdr>
        <w:top w:val="none" w:sz="0" w:space="0" w:color="auto"/>
        <w:left w:val="none" w:sz="0" w:space="0" w:color="auto"/>
        <w:bottom w:val="none" w:sz="0" w:space="0" w:color="auto"/>
        <w:right w:val="none" w:sz="0" w:space="0" w:color="auto"/>
      </w:divBdr>
    </w:div>
    <w:div w:id="1077093127">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093476285">
      <w:bodyDiv w:val="1"/>
      <w:marLeft w:val="0"/>
      <w:marRight w:val="0"/>
      <w:marTop w:val="0"/>
      <w:marBottom w:val="0"/>
      <w:divBdr>
        <w:top w:val="none" w:sz="0" w:space="0" w:color="auto"/>
        <w:left w:val="none" w:sz="0" w:space="0" w:color="auto"/>
        <w:bottom w:val="none" w:sz="0" w:space="0" w:color="auto"/>
        <w:right w:val="none" w:sz="0" w:space="0" w:color="auto"/>
      </w:divBdr>
    </w:div>
    <w:div w:id="1096243625">
      <w:bodyDiv w:val="1"/>
      <w:marLeft w:val="0"/>
      <w:marRight w:val="0"/>
      <w:marTop w:val="0"/>
      <w:marBottom w:val="0"/>
      <w:divBdr>
        <w:top w:val="none" w:sz="0" w:space="0" w:color="auto"/>
        <w:left w:val="none" w:sz="0" w:space="0" w:color="auto"/>
        <w:bottom w:val="none" w:sz="0" w:space="0" w:color="auto"/>
        <w:right w:val="none" w:sz="0" w:space="0" w:color="auto"/>
      </w:divBdr>
    </w:div>
    <w:div w:id="1098520710">
      <w:bodyDiv w:val="1"/>
      <w:marLeft w:val="0"/>
      <w:marRight w:val="0"/>
      <w:marTop w:val="0"/>
      <w:marBottom w:val="0"/>
      <w:divBdr>
        <w:top w:val="none" w:sz="0" w:space="0" w:color="auto"/>
        <w:left w:val="none" w:sz="0" w:space="0" w:color="auto"/>
        <w:bottom w:val="none" w:sz="0" w:space="0" w:color="auto"/>
        <w:right w:val="none" w:sz="0" w:space="0" w:color="auto"/>
      </w:divBdr>
    </w:div>
    <w:div w:id="1099254251">
      <w:bodyDiv w:val="1"/>
      <w:marLeft w:val="0"/>
      <w:marRight w:val="0"/>
      <w:marTop w:val="0"/>
      <w:marBottom w:val="0"/>
      <w:divBdr>
        <w:top w:val="none" w:sz="0" w:space="0" w:color="auto"/>
        <w:left w:val="none" w:sz="0" w:space="0" w:color="auto"/>
        <w:bottom w:val="none" w:sz="0" w:space="0" w:color="auto"/>
        <w:right w:val="none" w:sz="0" w:space="0" w:color="auto"/>
      </w:divBdr>
    </w:div>
    <w:div w:id="1101099465">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
    <w:div w:id="1113020323">
      <w:bodyDiv w:val="1"/>
      <w:marLeft w:val="0"/>
      <w:marRight w:val="0"/>
      <w:marTop w:val="0"/>
      <w:marBottom w:val="0"/>
      <w:divBdr>
        <w:top w:val="none" w:sz="0" w:space="0" w:color="auto"/>
        <w:left w:val="none" w:sz="0" w:space="0" w:color="auto"/>
        <w:bottom w:val="none" w:sz="0" w:space="0" w:color="auto"/>
        <w:right w:val="none" w:sz="0" w:space="0" w:color="auto"/>
      </w:divBdr>
    </w:div>
    <w:div w:id="1114982916">
      <w:bodyDiv w:val="1"/>
      <w:marLeft w:val="0"/>
      <w:marRight w:val="0"/>
      <w:marTop w:val="0"/>
      <w:marBottom w:val="0"/>
      <w:divBdr>
        <w:top w:val="none" w:sz="0" w:space="0" w:color="auto"/>
        <w:left w:val="none" w:sz="0" w:space="0" w:color="auto"/>
        <w:bottom w:val="none" w:sz="0" w:space="0" w:color="auto"/>
        <w:right w:val="none" w:sz="0" w:space="0" w:color="auto"/>
      </w:divBdr>
    </w:div>
    <w:div w:id="1119883308">
      <w:bodyDiv w:val="1"/>
      <w:marLeft w:val="0"/>
      <w:marRight w:val="0"/>
      <w:marTop w:val="0"/>
      <w:marBottom w:val="0"/>
      <w:divBdr>
        <w:top w:val="none" w:sz="0" w:space="0" w:color="auto"/>
        <w:left w:val="none" w:sz="0" w:space="0" w:color="auto"/>
        <w:bottom w:val="none" w:sz="0" w:space="0" w:color="auto"/>
        <w:right w:val="none" w:sz="0" w:space="0" w:color="auto"/>
      </w:divBdr>
    </w:div>
    <w:div w:id="1136920478">
      <w:bodyDiv w:val="1"/>
      <w:marLeft w:val="0"/>
      <w:marRight w:val="0"/>
      <w:marTop w:val="0"/>
      <w:marBottom w:val="0"/>
      <w:divBdr>
        <w:top w:val="none" w:sz="0" w:space="0" w:color="auto"/>
        <w:left w:val="none" w:sz="0" w:space="0" w:color="auto"/>
        <w:bottom w:val="none" w:sz="0" w:space="0" w:color="auto"/>
        <w:right w:val="none" w:sz="0" w:space="0" w:color="auto"/>
      </w:divBdr>
    </w:div>
    <w:div w:id="1137181022">
      <w:bodyDiv w:val="1"/>
      <w:marLeft w:val="0"/>
      <w:marRight w:val="0"/>
      <w:marTop w:val="0"/>
      <w:marBottom w:val="0"/>
      <w:divBdr>
        <w:top w:val="none" w:sz="0" w:space="0" w:color="auto"/>
        <w:left w:val="none" w:sz="0" w:space="0" w:color="auto"/>
        <w:bottom w:val="none" w:sz="0" w:space="0" w:color="auto"/>
        <w:right w:val="none" w:sz="0" w:space="0" w:color="auto"/>
      </w:divBdr>
    </w:div>
    <w:div w:id="1138062991">
      <w:bodyDiv w:val="1"/>
      <w:marLeft w:val="0"/>
      <w:marRight w:val="0"/>
      <w:marTop w:val="0"/>
      <w:marBottom w:val="0"/>
      <w:divBdr>
        <w:top w:val="none" w:sz="0" w:space="0" w:color="auto"/>
        <w:left w:val="none" w:sz="0" w:space="0" w:color="auto"/>
        <w:bottom w:val="none" w:sz="0" w:space="0" w:color="auto"/>
        <w:right w:val="none" w:sz="0" w:space="0" w:color="auto"/>
      </w:divBdr>
    </w:div>
    <w:div w:id="1139343798">
      <w:bodyDiv w:val="1"/>
      <w:marLeft w:val="0"/>
      <w:marRight w:val="0"/>
      <w:marTop w:val="0"/>
      <w:marBottom w:val="0"/>
      <w:divBdr>
        <w:top w:val="none" w:sz="0" w:space="0" w:color="auto"/>
        <w:left w:val="none" w:sz="0" w:space="0" w:color="auto"/>
        <w:bottom w:val="none" w:sz="0" w:space="0" w:color="auto"/>
        <w:right w:val="none" w:sz="0" w:space="0" w:color="auto"/>
      </w:divBdr>
    </w:div>
    <w:div w:id="1140686229">
      <w:bodyDiv w:val="1"/>
      <w:marLeft w:val="0"/>
      <w:marRight w:val="0"/>
      <w:marTop w:val="0"/>
      <w:marBottom w:val="0"/>
      <w:divBdr>
        <w:top w:val="none" w:sz="0" w:space="0" w:color="auto"/>
        <w:left w:val="none" w:sz="0" w:space="0" w:color="auto"/>
        <w:bottom w:val="none" w:sz="0" w:space="0" w:color="auto"/>
        <w:right w:val="none" w:sz="0" w:space="0" w:color="auto"/>
      </w:divBdr>
    </w:div>
    <w:div w:id="1147431605">
      <w:bodyDiv w:val="1"/>
      <w:marLeft w:val="0"/>
      <w:marRight w:val="0"/>
      <w:marTop w:val="0"/>
      <w:marBottom w:val="0"/>
      <w:divBdr>
        <w:top w:val="none" w:sz="0" w:space="0" w:color="auto"/>
        <w:left w:val="none" w:sz="0" w:space="0" w:color="auto"/>
        <w:bottom w:val="none" w:sz="0" w:space="0" w:color="auto"/>
        <w:right w:val="none" w:sz="0" w:space="0" w:color="auto"/>
      </w:divBdr>
    </w:div>
    <w:div w:id="1150093835">
      <w:bodyDiv w:val="1"/>
      <w:marLeft w:val="0"/>
      <w:marRight w:val="0"/>
      <w:marTop w:val="0"/>
      <w:marBottom w:val="0"/>
      <w:divBdr>
        <w:top w:val="none" w:sz="0" w:space="0" w:color="auto"/>
        <w:left w:val="none" w:sz="0" w:space="0" w:color="auto"/>
        <w:bottom w:val="none" w:sz="0" w:space="0" w:color="auto"/>
        <w:right w:val="none" w:sz="0" w:space="0" w:color="auto"/>
      </w:divBdr>
    </w:div>
    <w:div w:id="1151367507">
      <w:bodyDiv w:val="1"/>
      <w:marLeft w:val="0"/>
      <w:marRight w:val="0"/>
      <w:marTop w:val="0"/>
      <w:marBottom w:val="0"/>
      <w:divBdr>
        <w:top w:val="none" w:sz="0" w:space="0" w:color="auto"/>
        <w:left w:val="none" w:sz="0" w:space="0" w:color="auto"/>
        <w:bottom w:val="none" w:sz="0" w:space="0" w:color="auto"/>
        <w:right w:val="none" w:sz="0" w:space="0" w:color="auto"/>
      </w:divBdr>
    </w:div>
    <w:div w:id="1153447214">
      <w:bodyDiv w:val="1"/>
      <w:marLeft w:val="0"/>
      <w:marRight w:val="0"/>
      <w:marTop w:val="0"/>
      <w:marBottom w:val="0"/>
      <w:divBdr>
        <w:top w:val="none" w:sz="0" w:space="0" w:color="auto"/>
        <w:left w:val="none" w:sz="0" w:space="0" w:color="auto"/>
        <w:bottom w:val="none" w:sz="0" w:space="0" w:color="auto"/>
        <w:right w:val="none" w:sz="0" w:space="0" w:color="auto"/>
      </w:divBdr>
    </w:div>
    <w:div w:id="1154687511">
      <w:bodyDiv w:val="1"/>
      <w:marLeft w:val="0"/>
      <w:marRight w:val="0"/>
      <w:marTop w:val="0"/>
      <w:marBottom w:val="0"/>
      <w:divBdr>
        <w:top w:val="none" w:sz="0" w:space="0" w:color="auto"/>
        <w:left w:val="none" w:sz="0" w:space="0" w:color="auto"/>
        <w:bottom w:val="none" w:sz="0" w:space="0" w:color="auto"/>
        <w:right w:val="none" w:sz="0" w:space="0" w:color="auto"/>
      </w:divBdr>
    </w:div>
    <w:div w:id="1154948119">
      <w:bodyDiv w:val="1"/>
      <w:marLeft w:val="0"/>
      <w:marRight w:val="0"/>
      <w:marTop w:val="0"/>
      <w:marBottom w:val="0"/>
      <w:divBdr>
        <w:top w:val="none" w:sz="0" w:space="0" w:color="auto"/>
        <w:left w:val="none" w:sz="0" w:space="0" w:color="auto"/>
        <w:bottom w:val="none" w:sz="0" w:space="0" w:color="auto"/>
        <w:right w:val="none" w:sz="0" w:space="0" w:color="auto"/>
      </w:divBdr>
    </w:div>
    <w:div w:id="1166557268">
      <w:bodyDiv w:val="1"/>
      <w:marLeft w:val="0"/>
      <w:marRight w:val="0"/>
      <w:marTop w:val="0"/>
      <w:marBottom w:val="0"/>
      <w:divBdr>
        <w:top w:val="none" w:sz="0" w:space="0" w:color="auto"/>
        <w:left w:val="none" w:sz="0" w:space="0" w:color="auto"/>
        <w:bottom w:val="none" w:sz="0" w:space="0" w:color="auto"/>
        <w:right w:val="none" w:sz="0" w:space="0" w:color="auto"/>
      </w:divBdr>
    </w:div>
    <w:div w:id="1193231020">
      <w:bodyDiv w:val="1"/>
      <w:marLeft w:val="0"/>
      <w:marRight w:val="0"/>
      <w:marTop w:val="0"/>
      <w:marBottom w:val="0"/>
      <w:divBdr>
        <w:top w:val="none" w:sz="0" w:space="0" w:color="auto"/>
        <w:left w:val="none" w:sz="0" w:space="0" w:color="auto"/>
        <w:bottom w:val="none" w:sz="0" w:space="0" w:color="auto"/>
        <w:right w:val="none" w:sz="0" w:space="0" w:color="auto"/>
      </w:divBdr>
    </w:div>
    <w:div w:id="1194924728">
      <w:bodyDiv w:val="1"/>
      <w:marLeft w:val="0"/>
      <w:marRight w:val="0"/>
      <w:marTop w:val="0"/>
      <w:marBottom w:val="0"/>
      <w:divBdr>
        <w:top w:val="none" w:sz="0" w:space="0" w:color="auto"/>
        <w:left w:val="none" w:sz="0" w:space="0" w:color="auto"/>
        <w:bottom w:val="none" w:sz="0" w:space="0" w:color="auto"/>
        <w:right w:val="none" w:sz="0" w:space="0" w:color="auto"/>
      </w:divBdr>
    </w:div>
    <w:div w:id="1202091825">
      <w:bodyDiv w:val="1"/>
      <w:marLeft w:val="0"/>
      <w:marRight w:val="0"/>
      <w:marTop w:val="0"/>
      <w:marBottom w:val="0"/>
      <w:divBdr>
        <w:top w:val="none" w:sz="0" w:space="0" w:color="auto"/>
        <w:left w:val="none" w:sz="0" w:space="0" w:color="auto"/>
        <w:bottom w:val="none" w:sz="0" w:space="0" w:color="auto"/>
        <w:right w:val="none" w:sz="0" w:space="0" w:color="auto"/>
      </w:divBdr>
    </w:div>
    <w:div w:id="1220360137">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
    <w:div w:id="1225603777">
      <w:bodyDiv w:val="1"/>
      <w:marLeft w:val="0"/>
      <w:marRight w:val="0"/>
      <w:marTop w:val="0"/>
      <w:marBottom w:val="0"/>
      <w:divBdr>
        <w:top w:val="none" w:sz="0" w:space="0" w:color="auto"/>
        <w:left w:val="none" w:sz="0" w:space="0" w:color="auto"/>
        <w:bottom w:val="none" w:sz="0" w:space="0" w:color="auto"/>
        <w:right w:val="none" w:sz="0" w:space="0" w:color="auto"/>
      </w:divBdr>
    </w:div>
    <w:div w:id="1230574930">
      <w:bodyDiv w:val="1"/>
      <w:marLeft w:val="0"/>
      <w:marRight w:val="0"/>
      <w:marTop w:val="0"/>
      <w:marBottom w:val="0"/>
      <w:divBdr>
        <w:top w:val="none" w:sz="0" w:space="0" w:color="auto"/>
        <w:left w:val="none" w:sz="0" w:space="0" w:color="auto"/>
        <w:bottom w:val="none" w:sz="0" w:space="0" w:color="auto"/>
        <w:right w:val="none" w:sz="0" w:space="0" w:color="auto"/>
      </w:divBdr>
    </w:div>
    <w:div w:id="1233665001">
      <w:bodyDiv w:val="1"/>
      <w:marLeft w:val="0"/>
      <w:marRight w:val="0"/>
      <w:marTop w:val="0"/>
      <w:marBottom w:val="0"/>
      <w:divBdr>
        <w:top w:val="none" w:sz="0" w:space="0" w:color="auto"/>
        <w:left w:val="none" w:sz="0" w:space="0" w:color="auto"/>
        <w:bottom w:val="none" w:sz="0" w:space="0" w:color="auto"/>
        <w:right w:val="none" w:sz="0" w:space="0" w:color="auto"/>
      </w:divBdr>
    </w:div>
    <w:div w:id="1238437174">
      <w:bodyDiv w:val="1"/>
      <w:marLeft w:val="0"/>
      <w:marRight w:val="0"/>
      <w:marTop w:val="0"/>
      <w:marBottom w:val="0"/>
      <w:divBdr>
        <w:top w:val="none" w:sz="0" w:space="0" w:color="auto"/>
        <w:left w:val="none" w:sz="0" w:space="0" w:color="auto"/>
        <w:bottom w:val="none" w:sz="0" w:space="0" w:color="auto"/>
        <w:right w:val="none" w:sz="0" w:space="0" w:color="auto"/>
      </w:divBdr>
    </w:div>
    <w:div w:id="1246184604">
      <w:bodyDiv w:val="1"/>
      <w:marLeft w:val="0"/>
      <w:marRight w:val="0"/>
      <w:marTop w:val="0"/>
      <w:marBottom w:val="0"/>
      <w:divBdr>
        <w:top w:val="none" w:sz="0" w:space="0" w:color="auto"/>
        <w:left w:val="none" w:sz="0" w:space="0" w:color="auto"/>
        <w:bottom w:val="none" w:sz="0" w:space="0" w:color="auto"/>
        <w:right w:val="none" w:sz="0" w:space="0" w:color="auto"/>
      </w:divBdr>
    </w:div>
    <w:div w:id="1254508364">
      <w:bodyDiv w:val="1"/>
      <w:marLeft w:val="0"/>
      <w:marRight w:val="0"/>
      <w:marTop w:val="0"/>
      <w:marBottom w:val="0"/>
      <w:divBdr>
        <w:top w:val="none" w:sz="0" w:space="0" w:color="auto"/>
        <w:left w:val="none" w:sz="0" w:space="0" w:color="auto"/>
        <w:bottom w:val="none" w:sz="0" w:space="0" w:color="auto"/>
        <w:right w:val="none" w:sz="0" w:space="0" w:color="auto"/>
      </w:divBdr>
    </w:div>
    <w:div w:id="1256749475">
      <w:bodyDiv w:val="1"/>
      <w:marLeft w:val="0"/>
      <w:marRight w:val="0"/>
      <w:marTop w:val="0"/>
      <w:marBottom w:val="0"/>
      <w:divBdr>
        <w:top w:val="none" w:sz="0" w:space="0" w:color="auto"/>
        <w:left w:val="none" w:sz="0" w:space="0" w:color="auto"/>
        <w:bottom w:val="none" w:sz="0" w:space="0" w:color="auto"/>
        <w:right w:val="none" w:sz="0" w:space="0" w:color="auto"/>
      </w:divBdr>
    </w:div>
    <w:div w:id="1272130596">
      <w:bodyDiv w:val="1"/>
      <w:marLeft w:val="0"/>
      <w:marRight w:val="0"/>
      <w:marTop w:val="0"/>
      <w:marBottom w:val="0"/>
      <w:divBdr>
        <w:top w:val="none" w:sz="0" w:space="0" w:color="auto"/>
        <w:left w:val="none" w:sz="0" w:space="0" w:color="auto"/>
        <w:bottom w:val="none" w:sz="0" w:space="0" w:color="auto"/>
        <w:right w:val="none" w:sz="0" w:space="0" w:color="auto"/>
      </w:divBdr>
    </w:div>
    <w:div w:id="1282374209">
      <w:bodyDiv w:val="1"/>
      <w:marLeft w:val="0"/>
      <w:marRight w:val="0"/>
      <w:marTop w:val="0"/>
      <w:marBottom w:val="0"/>
      <w:divBdr>
        <w:top w:val="none" w:sz="0" w:space="0" w:color="auto"/>
        <w:left w:val="none" w:sz="0" w:space="0" w:color="auto"/>
        <w:bottom w:val="none" w:sz="0" w:space="0" w:color="auto"/>
        <w:right w:val="none" w:sz="0" w:space="0" w:color="auto"/>
      </w:divBdr>
    </w:div>
    <w:div w:id="1288664938">
      <w:bodyDiv w:val="1"/>
      <w:marLeft w:val="0"/>
      <w:marRight w:val="0"/>
      <w:marTop w:val="0"/>
      <w:marBottom w:val="0"/>
      <w:divBdr>
        <w:top w:val="none" w:sz="0" w:space="0" w:color="auto"/>
        <w:left w:val="none" w:sz="0" w:space="0" w:color="auto"/>
        <w:bottom w:val="none" w:sz="0" w:space="0" w:color="auto"/>
        <w:right w:val="none" w:sz="0" w:space="0" w:color="auto"/>
      </w:divBdr>
    </w:div>
    <w:div w:id="1300845216">
      <w:bodyDiv w:val="1"/>
      <w:marLeft w:val="0"/>
      <w:marRight w:val="0"/>
      <w:marTop w:val="0"/>
      <w:marBottom w:val="0"/>
      <w:divBdr>
        <w:top w:val="none" w:sz="0" w:space="0" w:color="auto"/>
        <w:left w:val="none" w:sz="0" w:space="0" w:color="auto"/>
        <w:bottom w:val="none" w:sz="0" w:space="0" w:color="auto"/>
        <w:right w:val="none" w:sz="0" w:space="0" w:color="auto"/>
      </w:divBdr>
    </w:div>
    <w:div w:id="1301763252">
      <w:bodyDiv w:val="1"/>
      <w:marLeft w:val="0"/>
      <w:marRight w:val="0"/>
      <w:marTop w:val="0"/>
      <w:marBottom w:val="0"/>
      <w:divBdr>
        <w:top w:val="none" w:sz="0" w:space="0" w:color="auto"/>
        <w:left w:val="none" w:sz="0" w:space="0" w:color="auto"/>
        <w:bottom w:val="none" w:sz="0" w:space="0" w:color="auto"/>
        <w:right w:val="none" w:sz="0" w:space="0" w:color="auto"/>
      </w:divBdr>
    </w:div>
    <w:div w:id="1302925969">
      <w:bodyDiv w:val="1"/>
      <w:marLeft w:val="0"/>
      <w:marRight w:val="0"/>
      <w:marTop w:val="0"/>
      <w:marBottom w:val="0"/>
      <w:divBdr>
        <w:top w:val="none" w:sz="0" w:space="0" w:color="auto"/>
        <w:left w:val="none" w:sz="0" w:space="0" w:color="auto"/>
        <w:bottom w:val="none" w:sz="0" w:space="0" w:color="auto"/>
        <w:right w:val="none" w:sz="0" w:space="0" w:color="auto"/>
      </w:divBdr>
    </w:div>
    <w:div w:id="1304696095">
      <w:bodyDiv w:val="1"/>
      <w:marLeft w:val="0"/>
      <w:marRight w:val="0"/>
      <w:marTop w:val="0"/>
      <w:marBottom w:val="0"/>
      <w:divBdr>
        <w:top w:val="none" w:sz="0" w:space="0" w:color="auto"/>
        <w:left w:val="none" w:sz="0" w:space="0" w:color="auto"/>
        <w:bottom w:val="none" w:sz="0" w:space="0" w:color="auto"/>
        <w:right w:val="none" w:sz="0" w:space="0" w:color="auto"/>
      </w:divBdr>
    </w:div>
    <w:div w:id="1309671706">
      <w:bodyDiv w:val="1"/>
      <w:marLeft w:val="0"/>
      <w:marRight w:val="0"/>
      <w:marTop w:val="0"/>
      <w:marBottom w:val="0"/>
      <w:divBdr>
        <w:top w:val="none" w:sz="0" w:space="0" w:color="auto"/>
        <w:left w:val="none" w:sz="0" w:space="0" w:color="auto"/>
        <w:bottom w:val="none" w:sz="0" w:space="0" w:color="auto"/>
        <w:right w:val="none" w:sz="0" w:space="0" w:color="auto"/>
      </w:divBdr>
    </w:div>
    <w:div w:id="1325933739">
      <w:bodyDiv w:val="1"/>
      <w:marLeft w:val="0"/>
      <w:marRight w:val="0"/>
      <w:marTop w:val="0"/>
      <w:marBottom w:val="0"/>
      <w:divBdr>
        <w:top w:val="none" w:sz="0" w:space="0" w:color="auto"/>
        <w:left w:val="none" w:sz="0" w:space="0" w:color="auto"/>
        <w:bottom w:val="none" w:sz="0" w:space="0" w:color="auto"/>
        <w:right w:val="none" w:sz="0" w:space="0" w:color="auto"/>
      </w:divBdr>
    </w:div>
    <w:div w:id="1330671722">
      <w:bodyDiv w:val="1"/>
      <w:marLeft w:val="0"/>
      <w:marRight w:val="0"/>
      <w:marTop w:val="0"/>
      <w:marBottom w:val="0"/>
      <w:divBdr>
        <w:top w:val="none" w:sz="0" w:space="0" w:color="auto"/>
        <w:left w:val="none" w:sz="0" w:space="0" w:color="auto"/>
        <w:bottom w:val="none" w:sz="0" w:space="0" w:color="auto"/>
        <w:right w:val="none" w:sz="0" w:space="0" w:color="auto"/>
      </w:divBdr>
    </w:div>
    <w:div w:id="1359351793">
      <w:bodyDiv w:val="1"/>
      <w:marLeft w:val="0"/>
      <w:marRight w:val="0"/>
      <w:marTop w:val="0"/>
      <w:marBottom w:val="0"/>
      <w:divBdr>
        <w:top w:val="none" w:sz="0" w:space="0" w:color="auto"/>
        <w:left w:val="none" w:sz="0" w:space="0" w:color="auto"/>
        <w:bottom w:val="none" w:sz="0" w:space="0" w:color="auto"/>
        <w:right w:val="none" w:sz="0" w:space="0" w:color="auto"/>
      </w:divBdr>
    </w:div>
    <w:div w:id="1363943317">
      <w:bodyDiv w:val="1"/>
      <w:marLeft w:val="0"/>
      <w:marRight w:val="0"/>
      <w:marTop w:val="0"/>
      <w:marBottom w:val="0"/>
      <w:divBdr>
        <w:top w:val="none" w:sz="0" w:space="0" w:color="auto"/>
        <w:left w:val="none" w:sz="0" w:space="0" w:color="auto"/>
        <w:bottom w:val="none" w:sz="0" w:space="0" w:color="auto"/>
        <w:right w:val="none" w:sz="0" w:space="0" w:color="auto"/>
      </w:divBdr>
    </w:div>
    <w:div w:id="1374501032">
      <w:bodyDiv w:val="1"/>
      <w:marLeft w:val="0"/>
      <w:marRight w:val="0"/>
      <w:marTop w:val="0"/>
      <w:marBottom w:val="0"/>
      <w:divBdr>
        <w:top w:val="none" w:sz="0" w:space="0" w:color="auto"/>
        <w:left w:val="none" w:sz="0" w:space="0" w:color="auto"/>
        <w:bottom w:val="none" w:sz="0" w:space="0" w:color="auto"/>
        <w:right w:val="none" w:sz="0" w:space="0" w:color="auto"/>
      </w:divBdr>
    </w:div>
    <w:div w:id="1375958484">
      <w:bodyDiv w:val="1"/>
      <w:marLeft w:val="0"/>
      <w:marRight w:val="0"/>
      <w:marTop w:val="0"/>
      <w:marBottom w:val="0"/>
      <w:divBdr>
        <w:top w:val="none" w:sz="0" w:space="0" w:color="auto"/>
        <w:left w:val="none" w:sz="0" w:space="0" w:color="auto"/>
        <w:bottom w:val="none" w:sz="0" w:space="0" w:color="auto"/>
        <w:right w:val="none" w:sz="0" w:space="0" w:color="auto"/>
      </w:divBdr>
    </w:div>
    <w:div w:id="1383016559">
      <w:bodyDiv w:val="1"/>
      <w:marLeft w:val="0"/>
      <w:marRight w:val="0"/>
      <w:marTop w:val="0"/>
      <w:marBottom w:val="0"/>
      <w:divBdr>
        <w:top w:val="none" w:sz="0" w:space="0" w:color="auto"/>
        <w:left w:val="none" w:sz="0" w:space="0" w:color="auto"/>
        <w:bottom w:val="none" w:sz="0" w:space="0" w:color="auto"/>
        <w:right w:val="none" w:sz="0" w:space="0" w:color="auto"/>
      </w:divBdr>
    </w:div>
    <w:div w:id="1384141375">
      <w:bodyDiv w:val="1"/>
      <w:marLeft w:val="0"/>
      <w:marRight w:val="0"/>
      <w:marTop w:val="0"/>
      <w:marBottom w:val="0"/>
      <w:divBdr>
        <w:top w:val="none" w:sz="0" w:space="0" w:color="auto"/>
        <w:left w:val="none" w:sz="0" w:space="0" w:color="auto"/>
        <w:bottom w:val="none" w:sz="0" w:space="0" w:color="auto"/>
        <w:right w:val="none" w:sz="0" w:space="0" w:color="auto"/>
      </w:divBdr>
    </w:div>
    <w:div w:id="1387097124">
      <w:bodyDiv w:val="1"/>
      <w:marLeft w:val="0"/>
      <w:marRight w:val="0"/>
      <w:marTop w:val="0"/>
      <w:marBottom w:val="0"/>
      <w:divBdr>
        <w:top w:val="none" w:sz="0" w:space="0" w:color="auto"/>
        <w:left w:val="none" w:sz="0" w:space="0" w:color="auto"/>
        <w:bottom w:val="none" w:sz="0" w:space="0" w:color="auto"/>
        <w:right w:val="none" w:sz="0" w:space="0" w:color="auto"/>
      </w:divBdr>
    </w:div>
    <w:div w:id="1387879782">
      <w:bodyDiv w:val="1"/>
      <w:marLeft w:val="0"/>
      <w:marRight w:val="0"/>
      <w:marTop w:val="0"/>
      <w:marBottom w:val="0"/>
      <w:divBdr>
        <w:top w:val="none" w:sz="0" w:space="0" w:color="auto"/>
        <w:left w:val="none" w:sz="0" w:space="0" w:color="auto"/>
        <w:bottom w:val="none" w:sz="0" w:space="0" w:color="auto"/>
        <w:right w:val="none" w:sz="0" w:space="0" w:color="auto"/>
      </w:divBdr>
    </w:div>
    <w:div w:id="1393575248">
      <w:bodyDiv w:val="1"/>
      <w:marLeft w:val="0"/>
      <w:marRight w:val="0"/>
      <w:marTop w:val="0"/>
      <w:marBottom w:val="0"/>
      <w:divBdr>
        <w:top w:val="none" w:sz="0" w:space="0" w:color="auto"/>
        <w:left w:val="none" w:sz="0" w:space="0" w:color="auto"/>
        <w:bottom w:val="none" w:sz="0" w:space="0" w:color="auto"/>
        <w:right w:val="none" w:sz="0" w:space="0" w:color="auto"/>
      </w:divBdr>
    </w:div>
    <w:div w:id="1412045606">
      <w:bodyDiv w:val="1"/>
      <w:marLeft w:val="0"/>
      <w:marRight w:val="0"/>
      <w:marTop w:val="0"/>
      <w:marBottom w:val="0"/>
      <w:divBdr>
        <w:top w:val="none" w:sz="0" w:space="0" w:color="auto"/>
        <w:left w:val="none" w:sz="0" w:space="0" w:color="auto"/>
        <w:bottom w:val="none" w:sz="0" w:space="0" w:color="auto"/>
        <w:right w:val="none" w:sz="0" w:space="0" w:color="auto"/>
      </w:divBdr>
    </w:div>
    <w:div w:id="1419865573">
      <w:bodyDiv w:val="1"/>
      <w:marLeft w:val="0"/>
      <w:marRight w:val="0"/>
      <w:marTop w:val="0"/>
      <w:marBottom w:val="0"/>
      <w:divBdr>
        <w:top w:val="none" w:sz="0" w:space="0" w:color="auto"/>
        <w:left w:val="none" w:sz="0" w:space="0" w:color="auto"/>
        <w:bottom w:val="none" w:sz="0" w:space="0" w:color="auto"/>
        <w:right w:val="none" w:sz="0" w:space="0" w:color="auto"/>
      </w:divBdr>
    </w:div>
    <w:div w:id="1425690781">
      <w:bodyDiv w:val="1"/>
      <w:marLeft w:val="0"/>
      <w:marRight w:val="0"/>
      <w:marTop w:val="0"/>
      <w:marBottom w:val="0"/>
      <w:divBdr>
        <w:top w:val="none" w:sz="0" w:space="0" w:color="auto"/>
        <w:left w:val="none" w:sz="0" w:space="0" w:color="auto"/>
        <w:bottom w:val="none" w:sz="0" w:space="0" w:color="auto"/>
        <w:right w:val="none" w:sz="0" w:space="0" w:color="auto"/>
      </w:divBdr>
    </w:div>
    <w:div w:id="1455177992">
      <w:bodyDiv w:val="1"/>
      <w:marLeft w:val="0"/>
      <w:marRight w:val="0"/>
      <w:marTop w:val="0"/>
      <w:marBottom w:val="0"/>
      <w:divBdr>
        <w:top w:val="none" w:sz="0" w:space="0" w:color="auto"/>
        <w:left w:val="none" w:sz="0" w:space="0" w:color="auto"/>
        <w:bottom w:val="none" w:sz="0" w:space="0" w:color="auto"/>
        <w:right w:val="none" w:sz="0" w:space="0" w:color="auto"/>
      </w:divBdr>
    </w:div>
    <w:div w:id="1458718544">
      <w:bodyDiv w:val="1"/>
      <w:marLeft w:val="0"/>
      <w:marRight w:val="0"/>
      <w:marTop w:val="0"/>
      <w:marBottom w:val="0"/>
      <w:divBdr>
        <w:top w:val="none" w:sz="0" w:space="0" w:color="auto"/>
        <w:left w:val="none" w:sz="0" w:space="0" w:color="auto"/>
        <w:bottom w:val="none" w:sz="0" w:space="0" w:color="auto"/>
        <w:right w:val="none" w:sz="0" w:space="0" w:color="auto"/>
      </w:divBdr>
    </w:div>
    <w:div w:id="1465199708">
      <w:bodyDiv w:val="1"/>
      <w:marLeft w:val="0"/>
      <w:marRight w:val="0"/>
      <w:marTop w:val="0"/>
      <w:marBottom w:val="0"/>
      <w:divBdr>
        <w:top w:val="none" w:sz="0" w:space="0" w:color="auto"/>
        <w:left w:val="none" w:sz="0" w:space="0" w:color="auto"/>
        <w:bottom w:val="none" w:sz="0" w:space="0" w:color="auto"/>
        <w:right w:val="none" w:sz="0" w:space="0" w:color="auto"/>
      </w:divBdr>
    </w:div>
    <w:div w:id="1474181791">
      <w:bodyDiv w:val="1"/>
      <w:marLeft w:val="0"/>
      <w:marRight w:val="0"/>
      <w:marTop w:val="0"/>
      <w:marBottom w:val="0"/>
      <w:divBdr>
        <w:top w:val="none" w:sz="0" w:space="0" w:color="auto"/>
        <w:left w:val="none" w:sz="0" w:space="0" w:color="auto"/>
        <w:bottom w:val="none" w:sz="0" w:space="0" w:color="auto"/>
        <w:right w:val="none" w:sz="0" w:space="0" w:color="auto"/>
      </w:divBdr>
    </w:div>
    <w:div w:id="1474786427">
      <w:bodyDiv w:val="1"/>
      <w:marLeft w:val="0"/>
      <w:marRight w:val="0"/>
      <w:marTop w:val="0"/>
      <w:marBottom w:val="0"/>
      <w:divBdr>
        <w:top w:val="none" w:sz="0" w:space="0" w:color="auto"/>
        <w:left w:val="none" w:sz="0" w:space="0" w:color="auto"/>
        <w:bottom w:val="none" w:sz="0" w:space="0" w:color="auto"/>
        <w:right w:val="none" w:sz="0" w:space="0" w:color="auto"/>
      </w:divBdr>
    </w:div>
    <w:div w:id="1487087375">
      <w:bodyDiv w:val="1"/>
      <w:marLeft w:val="0"/>
      <w:marRight w:val="0"/>
      <w:marTop w:val="0"/>
      <w:marBottom w:val="0"/>
      <w:divBdr>
        <w:top w:val="none" w:sz="0" w:space="0" w:color="auto"/>
        <w:left w:val="none" w:sz="0" w:space="0" w:color="auto"/>
        <w:bottom w:val="none" w:sz="0" w:space="0" w:color="auto"/>
        <w:right w:val="none" w:sz="0" w:space="0" w:color="auto"/>
      </w:divBdr>
    </w:div>
    <w:div w:id="1489590908">
      <w:bodyDiv w:val="1"/>
      <w:marLeft w:val="0"/>
      <w:marRight w:val="0"/>
      <w:marTop w:val="0"/>
      <w:marBottom w:val="0"/>
      <w:divBdr>
        <w:top w:val="none" w:sz="0" w:space="0" w:color="auto"/>
        <w:left w:val="none" w:sz="0" w:space="0" w:color="auto"/>
        <w:bottom w:val="none" w:sz="0" w:space="0" w:color="auto"/>
        <w:right w:val="none" w:sz="0" w:space="0" w:color="auto"/>
      </w:divBdr>
    </w:div>
    <w:div w:id="1491796199">
      <w:bodyDiv w:val="1"/>
      <w:marLeft w:val="0"/>
      <w:marRight w:val="0"/>
      <w:marTop w:val="0"/>
      <w:marBottom w:val="0"/>
      <w:divBdr>
        <w:top w:val="none" w:sz="0" w:space="0" w:color="auto"/>
        <w:left w:val="none" w:sz="0" w:space="0" w:color="auto"/>
        <w:bottom w:val="none" w:sz="0" w:space="0" w:color="auto"/>
        <w:right w:val="none" w:sz="0" w:space="0" w:color="auto"/>
      </w:divBdr>
    </w:div>
    <w:div w:id="1499418831">
      <w:bodyDiv w:val="1"/>
      <w:marLeft w:val="0"/>
      <w:marRight w:val="0"/>
      <w:marTop w:val="0"/>
      <w:marBottom w:val="0"/>
      <w:divBdr>
        <w:top w:val="none" w:sz="0" w:space="0" w:color="auto"/>
        <w:left w:val="none" w:sz="0" w:space="0" w:color="auto"/>
        <w:bottom w:val="none" w:sz="0" w:space="0" w:color="auto"/>
        <w:right w:val="none" w:sz="0" w:space="0" w:color="auto"/>
      </w:divBdr>
    </w:div>
    <w:div w:id="1504474234">
      <w:bodyDiv w:val="1"/>
      <w:marLeft w:val="0"/>
      <w:marRight w:val="0"/>
      <w:marTop w:val="0"/>
      <w:marBottom w:val="0"/>
      <w:divBdr>
        <w:top w:val="none" w:sz="0" w:space="0" w:color="auto"/>
        <w:left w:val="none" w:sz="0" w:space="0" w:color="auto"/>
        <w:bottom w:val="none" w:sz="0" w:space="0" w:color="auto"/>
        <w:right w:val="none" w:sz="0" w:space="0" w:color="auto"/>
      </w:divBdr>
    </w:div>
    <w:div w:id="1506169821">
      <w:bodyDiv w:val="1"/>
      <w:marLeft w:val="0"/>
      <w:marRight w:val="0"/>
      <w:marTop w:val="0"/>
      <w:marBottom w:val="0"/>
      <w:divBdr>
        <w:top w:val="none" w:sz="0" w:space="0" w:color="auto"/>
        <w:left w:val="none" w:sz="0" w:space="0" w:color="auto"/>
        <w:bottom w:val="none" w:sz="0" w:space="0" w:color="auto"/>
        <w:right w:val="none" w:sz="0" w:space="0" w:color="auto"/>
      </w:divBdr>
    </w:div>
    <w:div w:id="1514690367">
      <w:bodyDiv w:val="1"/>
      <w:marLeft w:val="0"/>
      <w:marRight w:val="0"/>
      <w:marTop w:val="0"/>
      <w:marBottom w:val="0"/>
      <w:divBdr>
        <w:top w:val="none" w:sz="0" w:space="0" w:color="auto"/>
        <w:left w:val="none" w:sz="0" w:space="0" w:color="auto"/>
        <w:bottom w:val="none" w:sz="0" w:space="0" w:color="auto"/>
        <w:right w:val="none" w:sz="0" w:space="0" w:color="auto"/>
      </w:divBdr>
    </w:div>
    <w:div w:id="1532499300">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39270128">
      <w:bodyDiv w:val="1"/>
      <w:marLeft w:val="0"/>
      <w:marRight w:val="0"/>
      <w:marTop w:val="0"/>
      <w:marBottom w:val="0"/>
      <w:divBdr>
        <w:top w:val="none" w:sz="0" w:space="0" w:color="auto"/>
        <w:left w:val="none" w:sz="0" w:space="0" w:color="auto"/>
        <w:bottom w:val="none" w:sz="0" w:space="0" w:color="auto"/>
        <w:right w:val="none" w:sz="0" w:space="0" w:color="auto"/>
      </w:divBdr>
    </w:div>
    <w:div w:id="1540118656">
      <w:bodyDiv w:val="1"/>
      <w:marLeft w:val="0"/>
      <w:marRight w:val="0"/>
      <w:marTop w:val="0"/>
      <w:marBottom w:val="0"/>
      <w:divBdr>
        <w:top w:val="none" w:sz="0" w:space="0" w:color="auto"/>
        <w:left w:val="none" w:sz="0" w:space="0" w:color="auto"/>
        <w:bottom w:val="none" w:sz="0" w:space="0" w:color="auto"/>
        <w:right w:val="none" w:sz="0" w:space="0" w:color="auto"/>
      </w:divBdr>
    </w:div>
    <w:div w:id="1546485013">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
    <w:div w:id="1553540076">
      <w:bodyDiv w:val="1"/>
      <w:marLeft w:val="0"/>
      <w:marRight w:val="0"/>
      <w:marTop w:val="0"/>
      <w:marBottom w:val="0"/>
      <w:divBdr>
        <w:top w:val="none" w:sz="0" w:space="0" w:color="auto"/>
        <w:left w:val="none" w:sz="0" w:space="0" w:color="auto"/>
        <w:bottom w:val="none" w:sz="0" w:space="0" w:color="auto"/>
        <w:right w:val="none" w:sz="0" w:space="0" w:color="auto"/>
      </w:divBdr>
    </w:div>
    <w:div w:id="1563327726">
      <w:bodyDiv w:val="1"/>
      <w:marLeft w:val="0"/>
      <w:marRight w:val="0"/>
      <w:marTop w:val="0"/>
      <w:marBottom w:val="0"/>
      <w:divBdr>
        <w:top w:val="none" w:sz="0" w:space="0" w:color="auto"/>
        <w:left w:val="none" w:sz="0" w:space="0" w:color="auto"/>
        <w:bottom w:val="none" w:sz="0" w:space="0" w:color="auto"/>
        <w:right w:val="none" w:sz="0" w:space="0" w:color="auto"/>
      </w:divBdr>
    </w:div>
    <w:div w:id="1572545336">
      <w:bodyDiv w:val="1"/>
      <w:marLeft w:val="0"/>
      <w:marRight w:val="0"/>
      <w:marTop w:val="0"/>
      <w:marBottom w:val="0"/>
      <w:divBdr>
        <w:top w:val="none" w:sz="0" w:space="0" w:color="auto"/>
        <w:left w:val="none" w:sz="0" w:space="0" w:color="auto"/>
        <w:bottom w:val="none" w:sz="0" w:space="0" w:color="auto"/>
        <w:right w:val="none" w:sz="0" w:space="0" w:color="auto"/>
      </w:divBdr>
    </w:div>
    <w:div w:id="1573201147">
      <w:bodyDiv w:val="1"/>
      <w:marLeft w:val="0"/>
      <w:marRight w:val="0"/>
      <w:marTop w:val="0"/>
      <w:marBottom w:val="0"/>
      <w:divBdr>
        <w:top w:val="none" w:sz="0" w:space="0" w:color="auto"/>
        <w:left w:val="none" w:sz="0" w:space="0" w:color="auto"/>
        <w:bottom w:val="none" w:sz="0" w:space="0" w:color="auto"/>
        <w:right w:val="none" w:sz="0" w:space="0" w:color="auto"/>
      </w:divBdr>
    </w:div>
    <w:div w:id="1574241810">
      <w:bodyDiv w:val="1"/>
      <w:marLeft w:val="0"/>
      <w:marRight w:val="0"/>
      <w:marTop w:val="0"/>
      <w:marBottom w:val="0"/>
      <w:divBdr>
        <w:top w:val="none" w:sz="0" w:space="0" w:color="auto"/>
        <w:left w:val="none" w:sz="0" w:space="0" w:color="auto"/>
        <w:bottom w:val="none" w:sz="0" w:space="0" w:color="auto"/>
        <w:right w:val="none" w:sz="0" w:space="0" w:color="auto"/>
      </w:divBdr>
    </w:div>
    <w:div w:id="1578662418">
      <w:bodyDiv w:val="1"/>
      <w:marLeft w:val="0"/>
      <w:marRight w:val="0"/>
      <w:marTop w:val="0"/>
      <w:marBottom w:val="0"/>
      <w:divBdr>
        <w:top w:val="none" w:sz="0" w:space="0" w:color="auto"/>
        <w:left w:val="none" w:sz="0" w:space="0" w:color="auto"/>
        <w:bottom w:val="none" w:sz="0" w:space="0" w:color="auto"/>
        <w:right w:val="none" w:sz="0" w:space="0" w:color="auto"/>
      </w:divBdr>
    </w:div>
    <w:div w:id="1581207135">
      <w:bodyDiv w:val="1"/>
      <w:marLeft w:val="0"/>
      <w:marRight w:val="0"/>
      <w:marTop w:val="0"/>
      <w:marBottom w:val="0"/>
      <w:divBdr>
        <w:top w:val="none" w:sz="0" w:space="0" w:color="auto"/>
        <w:left w:val="none" w:sz="0" w:space="0" w:color="auto"/>
        <w:bottom w:val="none" w:sz="0" w:space="0" w:color="auto"/>
        <w:right w:val="none" w:sz="0" w:space="0" w:color="auto"/>
      </w:divBdr>
    </w:div>
    <w:div w:id="1584148191">
      <w:bodyDiv w:val="1"/>
      <w:marLeft w:val="0"/>
      <w:marRight w:val="0"/>
      <w:marTop w:val="0"/>
      <w:marBottom w:val="0"/>
      <w:divBdr>
        <w:top w:val="none" w:sz="0" w:space="0" w:color="auto"/>
        <w:left w:val="none" w:sz="0" w:space="0" w:color="auto"/>
        <w:bottom w:val="none" w:sz="0" w:space="0" w:color="auto"/>
        <w:right w:val="none" w:sz="0" w:space="0" w:color="auto"/>
      </w:divBdr>
    </w:div>
    <w:div w:id="1591743478">
      <w:bodyDiv w:val="1"/>
      <w:marLeft w:val="0"/>
      <w:marRight w:val="0"/>
      <w:marTop w:val="0"/>
      <w:marBottom w:val="0"/>
      <w:divBdr>
        <w:top w:val="none" w:sz="0" w:space="0" w:color="auto"/>
        <w:left w:val="none" w:sz="0" w:space="0" w:color="auto"/>
        <w:bottom w:val="none" w:sz="0" w:space="0" w:color="auto"/>
        <w:right w:val="none" w:sz="0" w:space="0" w:color="auto"/>
      </w:divBdr>
    </w:div>
    <w:div w:id="1600411879">
      <w:bodyDiv w:val="1"/>
      <w:marLeft w:val="0"/>
      <w:marRight w:val="0"/>
      <w:marTop w:val="0"/>
      <w:marBottom w:val="0"/>
      <w:divBdr>
        <w:top w:val="none" w:sz="0" w:space="0" w:color="auto"/>
        <w:left w:val="none" w:sz="0" w:space="0" w:color="auto"/>
        <w:bottom w:val="none" w:sz="0" w:space="0" w:color="auto"/>
        <w:right w:val="none" w:sz="0" w:space="0" w:color="auto"/>
      </w:divBdr>
    </w:div>
    <w:div w:id="1624342050">
      <w:bodyDiv w:val="1"/>
      <w:marLeft w:val="0"/>
      <w:marRight w:val="0"/>
      <w:marTop w:val="0"/>
      <w:marBottom w:val="0"/>
      <w:divBdr>
        <w:top w:val="none" w:sz="0" w:space="0" w:color="auto"/>
        <w:left w:val="none" w:sz="0" w:space="0" w:color="auto"/>
        <w:bottom w:val="none" w:sz="0" w:space="0" w:color="auto"/>
        <w:right w:val="none" w:sz="0" w:space="0" w:color="auto"/>
      </w:divBdr>
    </w:div>
    <w:div w:id="1640308960">
      <w:bodyDiv w:val="1"/>
      <w:marLeft w:val="0"/>
      <w:marRight w:val="0"/>
      <w:marTop w:val="0"/>
      <w:marBottom w:val="0"/>
      <w:divBdr>
        <w:top w:val="none" w:sz="0" w:space="0" w:color="auto"/>
        <w:left w:val="none" w:sz="0" w:space="0" w:color="auto"/>
        <w:bottom w:val="none" w:sz="0" w:space="0" w:color="auto"/>
        <w:right w:val="none" w:sz="0" w:space="0" w:color="auto"/>
      </w:divBdr>
    </w:div>
    <w:div w:id="1641034803">
      <w:bodyDiv w:val="1"/>
      <w:marLeft w:val="0"/>
      <w:marRight w:val="0"/>
      <w:marTop w:val="0"/>
      <w:marBottom w:val="0"/>
      <w:divBdr>
        <w:top w:val="none" w:sz="0" w:space="0" w:color="auto"/>
        <w:left w:val="none" w:sz="0" w:space="0" w:color="auto"/>
        <w:bottom w:val="none" w:sz="0" w:space="0" w:color="auto"/>
        <w:right w:val="none" w:sz="0" w:space="0" w:color="auto"/>
      </w:divBdr>
    </w:div>
    <w:div w:id="1645305508">
      <w:bodyDiv w:val="1"/>
      <w:marLeft w:val="0"/>
      <w:marRight w:val="0"/>
      <w:marTop w:val="0"/>
      <w:marBottom w:val="0"/>
      <w:divBdr>
        <w:top w:val="none" w:sz="0" w:space="0" w:color="auto"/>
        <w:left w:val="none" w:sz="0" w:space="0" w:color="auto"/>
        <w:bottom w:val="none" w:sz="0" w:space="0" w:color="auto"/>
        <w:right w:val="none" w:sz="0" w:space="0" w:color="auto"/>
      </w:divBdr>
    </w:div>
    <w:div w:id="1650481699">
      <w:bodyDiv w:val="1"/>
      <w:marLeft w:val="0"/>
      <w:marRight w:val="0"/>
      <w:marTop w:val="0"/>
      <w:marBottom w:val="0"/>
      <w:divBdr>
        <w:top w:val="none" w:sz="0" w:space="0" w:color="auto"/>
        <w:left w:val="none" w:sz="0" w:space="0" w:color="auto"/>
        <w:bottom w:val="none" w:sz="0" w:space="0" w:color="auto"/>
        <w:right w:val="none" w:sz="0" w:space="0" w:color="auto"/>
      </w:divBdr>
    </w:div>
    <w:div w:id="1652519938">
      <w:bodyDiv w:val="1"/>
      <w:marLeft w:val="0"/>
      <w:marRight w:val="0"/>
      <w:marTop w:val="0"/>
      <w:marBottom w:val="0"/>
      <w:divBdr>
        <w:top w:val="none" w:sz="0" w:space="0" w:color="auto"/>
        <w:left w:val="none" w:sz="0" w:space="0" w:color="auto"/>
        <w:bottom w:val="none" w:sz="0" w:space="0" w:color="auto"/>
        <w:right w:val="none" w:sz="0" w:space="0" w:color="auto"/>
      </w:divBdr>
    </w:div>
    <w:div w:id="1653288515">
      <w:bodyDiv w:val="1"/>
      <w:marLeft w:val="0"/>
      <w:marRight w:val="0"/>
      <w:marTop w:val="0"/>
      <w:marBottom w:val="0"/>
      <w:divBdr>
        <w:top w:val="none" w:sz="0" w:space="0" w:color="auto"/>
        <w:left w:val="none" w:sz="0" w:space="0" w:color="auto"/>
        <w:bottom w:val="none" w:sz="0" w:space="0" w:color="auto"/>
        <w:right w:val="none" w:sz="0" w:space="0" w:color="auto"/>
      </w:divBdr>
    </w:div>
    <w:div w:id="1669139577">
      <w:bodyDiv w:val="1"/>
      <w:marLeft w:val="0"/>
      <w:marRight w:val="0"/>
      <w:marTop w:val="0"/>
      <w:marBottom w:val="0"/>
      <w:divBdr>
        <w:top w:val="none" w:sz="0" w:space="0" w:color="auto"/>
        <w:left w:val="none" w:sz="0" w:space="0" w:color="auto"/>
        <w:bottom w:val="none" w:sz="0" w:space="0" w:color="auto"/>
        <w:right w:val="none" w:sz="0" w:space="0" w:color="auto"/>
      </w:divBdr>
    </w:div>
    <w:div w:id="1673991506">
      <w:bodyDiv w:val="1"/>
      <w:marLeft w:val="0"/>
      <w:marRight w:val="0"/>
      <w:marTop w:val="0"/>
      <w:marBottom w:val="0"/>
      <w:divBdr>
        <w:top w:val="none" w:sz="0" w:space="0" w:color="auto"/>
        <w:left w:val="none" w:sz="0" w:space="0" w:color="auto"/>
        <w:bottom w:val="none" w:sz="0" w:space="0" w:color="auto"/>
        <w:right w:val="none" w:sz="0" w:space="0" w:color="auto"/>
      </w:divBdr>
    </w:div>
    <w:div w:id="1677228811">
      <w:bodyDiv w:val="1"/>
      <w:marLeft w:val="0"/>
      <w:marRight w:val="0"/>
      <w:marTop w:val="0"/>
      <w:marBottom w:val="0"/>
      <w:divBdr>
        <w:top w:val="none" w:sz="0" w:space="0" w:color="auto"/>
        <w:left w:val="none" w:sz="0" w:space="0" w:color="auto"/>
        <w:bottom w:val="none" w:sz="0" w:space="0" w:color="auto"/>
        <w:right w:val="none" w:sz="0" w:space="0" w:color="auto"/>
      </w:divBdr>
    </w:div>
    <w:div w:id="1683164526">
      <w:bodyDiv w:val="1"/>
      <w:marLeft w:val="0"/>
      <w:marRight w:val="0"/>
      <w:marTop w:val="0"/>
      <w:marBottom w:val="0"/>
      <w:divBdr>
        <w:top w:val="none" w:sz="0" w:space="0" w:color="auto"/>
        <w:left w:val="none" w:sz="0" w:space="0" w:color="auto"/>
        <w:bottom w:val="none" w:sz="0" w:space="0" w:color="auto"/>
        <w:right w:val="none" w:sz="0" w:space="0" w:color="auto"/>
      </w:divBdr>
    </w:div>
    <w:div w:id="1683624863">
      <w:bodyDiv w:val="1"/>
      <w:marLeft w:val="0"/>
      <w:marRight w:val="0"/>
      <w:marTop w:val="0"/>
      <w:marBottom w:val="0"/>
      <w:divBdr>
        <w:top w:val="none" w:sz="0" w:space="0" w:color="auto"/>
        <w:left w:val="none" w:sz="0" w:space="0" w:color="auto"/>
        <w:bottom w:val="none" w:sz="0" w:space="0" w:color="auto"/>
        <w:right w:val="none" w:sz="0" w:space="0" w:color="auto"/>
      </w:divBdr>
    </w:div>
    <w:div w:id="1684241830">
      <w:bodyDiv w:val="1"/>
      <w:marLeft w:val="0"/>
      <w:marRight w:val="0"/>
      <w:marTop w:val="0"/>
      <w:marBottom w:val="0"/>
      <w:divBdr>
        <w:top w:val="none" w:sz="0" w:space="0" w:color="auto"/>
        <w:left w:val="none" w:sz="0" w:space="0" w:color="auto"/>
        <w:bottom w:val="none" w:sz="0" w:space="0" w:color="auto"/>
        <w:right w:val="none" w:sz="0" w:space="0" w:color="auto"/>
      </w:divBdr>
    </w:div>
    <w:div w:id="1684631279">
      <w:bodyDiv w:val="1"/>
      <w:marLeft w:val="0"/>
      <w:marRight w:val="0"/>
      <w:marTop w:val="0"/>
      <w:marBottom w:val="0"/>
      <w:divBdr>
        <w:top w:val="none" w:sz="0" w:space="0" w:color="auto"/>
        <w:left w:val="none" w:sz="0" w:space="0" w:color="auto"/>
        <w:bottom w:val="none" w:sz="0" w:space="0" w:color="auto"/>
        <w:right w:val="none" w:sz="0" w:space="0" w:color="auto"/>
      </w:divBdr>
    </w:div>
    <w:div w:id="1693916262">
      <w:bodyDiv w:val="1"/>
      <w:marLeft w:val="0"/>
      <w:marRight w:val="0"/>
      <w:marTop w:val="0"/>
      <w:marBottom w:val="0"/>
      <w:divBdr>
        <w:top w:val="none" w:sz="0" w:space="0" w:color="auto"/>
        <w:left w:val="none" w:sz="0" w:space="0" w:color="auto"/>
        <w:bottom w:val="none" w:sz="0" w:space="0" w:color="auto"/>
        <w:right w:val="none" w:sz="0" w:space="0" w:color="auto"/>
      </w:divBdr>
    </w:div>
    <w:div w:id="1710102408">
      <w:bodyDiv w:val="1"/>
      <w:marLeft w:val="0"/>
      <w:marRight w:val="0"/>
      <w:marTop w:val="0"/>
      <w:marBottom w:val="0"/>
      <w:divBdr>
        <w:top w:val="none" w:sz="0" w:space="0" w:color="auto"/>
        <w:left w:val="none" w:sz="0" w:space="0" w:color="auto"/>
        <w:bottom w:val="none" w:sz="0" w:space="0" w:color="auto"/>
        <w:right w:val="none" w:sz="0" w:space="0" w:color="auto"/>
      </w:divBdr>
    </w:div>
    <w:div w:id="1719281341">
      <w:bodyDiv w:val="1"/>
      <w:marLeft w:val="0"/>
      <w:marRight w:val="0"/>
      <w:marTop w:val="0"/>
      <w:marBottom w:val="0"/>
      <w:divBdr>
        <w:top w:val="none" w:sz="0" w:space="0" w:color="auto"/>
        <w:left w:val="none" w:sz="0" w:space="0" w:color="auto"/>
        <w:bottom w:val="none" w:sz="0" w:space="0" w:color="auto"/>
        <w:right w:val="none" w:sz="0" w:space="0" w:color="auto"/>
      </w:divBdr>
    </w:div>
    <w:div w:id="1725372315">
      <w:bodyDiv w:val="1"/>
      <w:marLeft w:val="0"/>
      <w:marRight w:val="0"/>
      <w:marTop w:val="0"/>
      <w:marBottom w:val="0"/>
      <w:divBdr>
        <w:top w:val="none" w:sz="0" w:space="0" w:color="auto"/>
        <w:left w:val="none" w:sz="0" w:space="0" w:color="auto"/>
        <w:bottom w:val="none" w:sz="0" w:space="0" w:color="auto"/>
        <w:right w:val="none" w:sz="0" w:space="0" w:color="auto"/>
      </w:divBdr>
    </w:div>
    <w:div w:id="1739008975">
      <w:bodyDiv w:val="1"/>
      <w:marLeft w:val="0"/>
      <w:marRight w:val="0"/>
      <w:marTop w:val="0"/>
      <w:marBottom w:val="0"/>
      <w:divBdr>
        <w:top w:val="none" w:sz="0" w:space="0" w:color="auto"/>
        <w:left w:val="none" w:sz="0" w:space="0" w:color="auto"/>
        <w:bottom w:val="none" w:sz="0" w:space="0" w:color="auto"/>
        <w:right w:val="none" w:sz="0" w:space="0" w:color="auto"/>
      </w:divBdr>
    </w:div>
    <w:div w:id="1744598105">
      <w:bodyDiv w:val="1"/>
      <w:marLeft w:val="0"/>
      <w:marRight w:val="0"/>
      <w:marTop w:val="0"/>
      <w:marBottom w:val="0"/>
      <w:divBdr>
        <w:top w:val="none" w:sz="0" w:space="0" w:color="auto"/>
        <w:left w:val="none" w:sz="0" w:space="0" w:color="auto"/>
        <w:bottom w:val="none" w:sz="0" w:space="0" w:color="auto"/>
        <w:right w:val="none" w:sz="0" w:space="0" w:color="auto"/>
      </w:divBdr>
    </w:div>
    <w:div w:id="1744907404">
      <w:bodyDiv w:val="1"/>
      <w:marLeft w:val="0"/>
      <w:marRight w:val="0"/>
      <w:marTop w:val="0"/>
      <w:marBottom w:val="0"/>
      <w:divBdr>
        <w:top w:val="none" w:sz="0" w:space="0" w:color="auto"/>
        <w:left w:val="none" w:sz="0" w:space="0" w:color="auto"/>
        <w:bottom w:val="none" w:sz="0" w:space="0" w:color="auto"/>
        <w:right w:val="none" w:sz="0" w:space="0" w:color="auto"/>
      </w:divBdr>
    </w:div>
    <w:div w:id="1745909838">
      <w:bodyDiv w:val="1"/>
      <w:marLeft w:val="0"/>
      <w:marRight w:val="0"/>
      <w:marTop w:val="0"/>
      <w:marBottom w:val="0"/>
      <w:divBdr>
        <w:top w:val="none" w:sz="0" w:space="0" w:color="auto"/>
        <w:left w:val="none" w:sz="0" w:space="0" w:color="auto"/>
        <w:bottom w:val="none" w:sz="0" w:space="0" w:color="auto"/>
        <w:right w:val="none" w:sz="0" w:space="0" w:color="auto"/>
      </w:divBdr>
    </w:div>
    <w:div w:id="1746682914">
      <w:bodyDiv w:val="1"/>
      <w:marLeft w:val="0"/>
      <w:marRight w:val="0"/>
      <w:marTop w:val="0"/>
      <w:marBottom w:val="0"/>
      <w:divBdr>
        <w:top w:val="none" w:sz="0" w:space="0" w:color="auto"/>
        <w:left w:val="none" w:sz="0" w:space="0" w:color="auto"/>
        <w:bottom w:val="none" w:sz="0" w:space="0" w:color="auto"/>
        <w:right w:val="none" w:sz="0" w:space="0" w:color="auto"/>
      </w:divBdr>
    </w:div>
    <w:div w:id="1753509479">
      <w:bodyDiv w:val="1"/>
      <w:marLeft w:val="0"/>
      <w:marRight w:val="0"/>
      <w:marTop w:val="0"/>
      <w:marBottom w:val="0"/>
      <w:divBdr>
        <w:top w:val="none" w:sz="0" w:space="0" w:color="auto"/>
        <w:left w:val="none" w:sz="0" w:space="0" w:color="auto"/>
        <w:bottom w:val="none" w:sz="0" w:space="0" w:color="auto"/>
        <w:right w:val="none" w:sz="0" w:space="0" w:color="auto"/>
      </w:divBdr>
    </w:div>
    <w:div w:id="1761871833">
      <w:bodyDiv w:val="1"/>
      <w:marLeft w:val="0"/>
      <w:marRight w:val="0"/>
      <w:marTop w:val="0"/>
      <w:marBottom w:val="0"/>
      <w:divBdr>
        <w:top w:val="none" w:sz="0" w:space="0" w:color="auto"/>
        <w:left w:val="none" w:sz="0" w:space="0" w:color="auto"/>
        <w:bottom w:val="none" w:sz="0" w:space="0" w:color="auto"/>
        <w:right w:val="none" w:sz="0" w:space="0" w:color="auto"/>
      </w:divBdr>
    </w:div>
    <w:div w:id="1765952116">
      <w:bodyDiv w:val="1"/>
      <w:marLeft w:val="0"/>
      <w:marRight w:val="0"/>
      <w:marTop w:val="0"/>
      <w:marBottom w:val="0"/>
      <w:divBdr>
        <w:top w:val="none" w:sz="0" w:space="0" w:color="auto"/>
        <w:left w:val="none" w:sz="0" w:space="0" w:color="auto"/>
        <w:bottom w:val="none" w:sz="0" w:space="0" w:color="auto"/>
        <w:right w:val="none" w:sz="0" w:space="0" w:color="auto"/>
      </w:divBdr>
    </w:div>
    <w:div w:id="1780637394">
      <w:bodyDiv w:val="1"/>
      <w:marLeft w:val="0"/>
      <w:marRight w:val="0"/>
      <w:marTop w:val="0"/>
      <w:marBottom w:val="0"/>
      <w:divBdr>
        <w:top w:val="none" w:sz="0" w:space="0" w:color="auto"/>
        <w:left w:val="none" w:sz="0" w:space="0" w:color="auto"/>
        <w:bottom w:val="none" w:sz="0" w:space="0" w:color="auto"/>
        <w:right w:val="none" w:sz="0" w:space="0" w:color="auto"/>
      </w:divBdr>
    </w:div>
    <w:div w:id="1792630862">
      <w:bodyDiv w:val="1"/>
      <w:marLeft w:val="0"/>
      <w:marRight w:val="0"/>
      <w:marTop w:val="0"/>
      <w:marBottom w:val="0"/>
      <w:divBdr>
        <w:top w:val="none" w:sz="0" w:space="0" w:color="auto"/>
        <w:left w:val="none" w:sz="0" w:space="0" w:color="auto"/>
        <w:bottom w:val="none" w:sz="0" w:space="0" w:color="auto"/>
        <w:right w:val="none" w:sz="0" w:space="0" w:color="auto"/>
      </w:divBdr>
    </w:div>
    <w:div w:id="1792746729">
      <w:bodyDiv w:val="1"/>
      <w:marLeft w:val="0"/>
      <w:marRight w:val="0"/>
      <w:marTop w:val="0"/>
      <w:marBottom w:val="0"/>
      <w:divBdr>
        <w:top w:val="none" w:sz="0" w:space="0" w:color="auto"/>
        <w:left w:val="none" w:sz="0" w:space="0" w:color="auto"/>
        <w:bottom w:val="none" w:sz="0" w:space="0" w:color="auto"/>
        <w:right w:val="none" w:sz="0" w:space="0" w:color="auto"/>
      </w:divBdr>
    </w:div>
    <w:div w:id="1795978200">
      <w:bodyDiv w:val="1"/>
      <w:marLeft w:val="0"/>
      <w:marRight w:val="0"/>
      <w:marTop w:val="0"/>
      <w:marBottom w:val="0"/>
      <w:divBdr>
        <w:top w:val="none" w:sz="0" w:space="0" w:color="auto"/>
        <w:left w:val="none" w:sz="0" w:space="0" w:color="auto"/>
        <w:bottom w:val="none" w:sz="0" w:space="0" w:color="auto"/>
        <w:right w:val="none" w:sz="0" w:space="0" w:color="auto"/>
      </w:divBdr>
    </w:div>
    <w:div w:id="1802334193">
      <w:bodyDiv w:val="1"/>
      <w:marLeft w:val="0"/>
      <w:marRight w:val="0"/>
      <w:marTop w:val="0"/>
      <w:marBottom w:val="0"/>
      <w:divBdr>
        <w:top w:val="none" w:sz="0" w:space="0" w:color="auto"/>
        <w:left w:val="none" w:sz="0" w:space="0" w:color="auto"/>
        <w:bottom w:val="none" w:sz="0" w:space="0" w:color="auto"/>
        <w:right w:val="none" w:sz="0" w:space="0" w:color="auto"/>
      </w:divBdr>
    </w:div>
    <w:div w:id="1813710298">
      <w:bodyDiv w:val="1"/>
      <w:marLeft w:val="0"/>
      <w:marRight w:val="0"/>
      <w:marTop w:val="0"/>
      <w:marBottom w:val="0"/>
      <w:divBdr>
        <w:top w:val="none" w:sz="0" w:space="0" w:color="auto"/>
        <w:left w:val="none" w:sz="0" w:space="0" w:color="auto"/>
        <w:bottom w:val="none" w:sz="0" w:space="0" w:color="auto"/>
        <w:right w:val="none" w:sz="0" w:space="0" w:color="auto"/>
      </w:divBdr>
    </w:div>
    <w:div w:id="1816140416">
      <w:bodyDiv w:val="1"/>
      <w:marLeft w:val="0"/>
      <w:marRight w:val="0"/>
      <w:marTop w:val="0"/>
      <w:marBottom w:val="0"/>
      <w:divBdr>
        <w:top w:val="none" w:sz="0" w:space="0" w:color="auto"/>
        <w:left w:val="none" w:sz="0" w:space="0" w:color="auto"/>
        <w:bottom w:val="none" w:sz="0" w:space="0" w:color="auto"/>
        <w:right w:val="none" w:sz="0" w:space="0" w:color="auto"/>
      </w:divBdr>
    </w:div>
    <w:div w:id="1821071166">
      <w:bodyDiv w:val="1"/>
      <w:marLeft w:val="0"/>
      <w:marRight w:val="0"/>
      <w:marTop w:val="0"/>
      <w:marBottom w:val="0"/>
      <w:divBdr>
        <w:top w:val="none" w:sz="0" w:space="0" w:color="auto"/>
        <w:left w:val="none" w:sz="0" w:space="0" w:color="auto"/>
        <w:bottom w:val="none" w:sz="0" w:space="0" w:color="auto"/>
        <w:right w:val="none" w:sz="0" w:space="0" w:color="auto"/>
      </w:divBdr>
    </w:div>
    <w:div w:id="1821115186">
      <w:bodyDiv w:val="1"/>
      <w:marLeft w:val="0"/>
      <w:marRight w:val="0"/>
      <w:marTop w:val="0"/>
      <w:marBottom w:val="0"/>
      <w:divBdr>
        <w:top w:val="none" w:sz="0" w:space="0" w:color="auto"/>
        <w:left w:val="none" w:sz="0" w:space="0" w:color="auto"/>
        <w:bottom w:val="none" w:sz="0" w:space="0" w:color="auto"/>
        <w:right w:val="none" w:sz="0" w:space="0" w:color="auto"/>
      </w:divBdr>
    </w:div>
    <w:div w:id="1822430408">
      <w:bodyDiv w:val="1"/>
      <w:marLeft w:val="0"/>
      <w:marRight w:val="0"/>
      <w:marTop w:val="0"/>
      <w:marBottom w:val="0"/>
      <w:divBdr>
        <w:top w:val="none" w:sz="0" w:space="0" w:color="auto"/>
        <w:left w:val="none" w:sz="0" w:space="0" w:color="auto"/>
        <w:bottom w:val="none" w:sz="0" w:space="0" w:color="auto"/>
        <w:right w:val="none" w:sz="0" w:space="0" w:color="auto"/>
      </w:divBdr>
    </w:div>
    <w:div w:id="1822959154">
      <w:bodyDiv w:val="1"/>
      <w:marLeft w:val="0"/>
      <w:marRight w:val="0"/>
      <w:marTop w:val="0"/>
      <w:marBottom w:val="0"/>
      <w:divBdr>
        <w:top w:val="none" w:sz="0" w:space="0" w:color="auto"/>
        <w:left w:val="none" w:sz="0" w:space="0" w:color="auto"/>
        <w:bottom w:val="none" w:sz="0" w:space="0" w:color="auto"/>
        <w:right w:val="none" w:sz="0" w:space="0" w:color="auto"/>
      </w:divBdr>
    </w:div>
    <w:div w:id="1823236709">
      <w:bodyDiv w:val="1"/>
      <w:marLeft w:val="0"/>
      <w:marRight w:val="0"/>
      <w:marTop w:val="0"/>
      <w:marBottom w:val="0"/>
      <w:divBdr>
        <w:top w:val="none" w:sz="0" w:space="0" w:color="auto"/>
        <w:left w:val="none" w:sz="0" w:space="0" w:color="auto"/>
        <w:bottom w:val="none" w:sz="0" w:space="0" w:color="auto"/>
        <w:right w:val="none" w:sz="0" w:space="0" w:color="auto"/>
      </w:divBdr>
    </w:div>
    <w:div w:id="1824467434">
      <w:bodyDiv w:val="1"/>
      <w:marLeft w:val="0"/>
      <w:marRight w:val="0"/>
      <w:marTop w:val="0"/>
      <w:marBottom w:val="0"/>
      <w:divBdr>
        <w:top w:val="none" w:sz="0" w:space="0" w:color="auto"/>
        <w:left w:val="none" w:sz="0" w:space="0" w:color="auto"/>
        <w:bottom w:val="none" w:sz="0" w:space="0" w:color="auto"/>
        <w:right w:val="none" w:sz="0" w:space="0" w:color="auto"/>
      </w:divBdr>
    </w:div>
    <w:div w:id="1826318757">
      <w:bodyDiv w:val="1"/>
      <w:marLeft w:val="0"/>
      <w:marRight w:val="0"/>
      <w:marTop w:val="0"/>
      <w:marBottom w:val="0"/>
      <w:divBdr>
        <w:top w:val="none" w:sz="0" w:space="0" w:color="auto"/>
        <w:left w:val="none" w:sz="0" w:space="0" w:color="auto"/>
        <w:bottom w:val="none" w:sz="0" w:space="0" w:color="auto"/>
        <w:right w:val="none" w:sz="0" w:space="0" w:color="auto"/>
      </w:divBdr>
    </w:div>
    <w:div w:id="1826436370">
      <w:bodyDiv w:val="1"/>
      <w:marLeft w:val="0"/>
      <w:marRight w:val="0"/>
      <w:marTop w:val="0"/>
      <w:marBottom w:val="0"/>
      <w:divBdr>
        <w:top w:val="none" w:sz="0" w:space="0" w:color="auto"/>
        <w:left w:val="none" w:sz="0" w:space="0" w:color="auto"/>
        <w:bottom w:val="none" w:sz="0" w:space="0" w:color="auto"/>
        <w:right w:val="none" w:sz="0" w:space="0" w:color="auto"/>
      </w:divBdr>
    </w:div>
    <w:div w:id="1855798720">
      <w:bodyDiv w:val="1"/>
      <w:marLeft w:val="0"/>
      <w:marRight w:val="0"/>
      <w:marTop w:val="0"/>
      <w:marBottom w:val="0"/>
      <w:divBdr>
        <w:top w:val="none" w:sz="0" w:space="0" w:color="auto"/>
        <w:left w:val="none" w:sz="0" w:space="0" w:color="auto"/>
        <w:bottom w:val="none" w:sz="0" w:space="0" w:color="auto"/>
        <w:right w:val="none" w:sz="0" w:space="0" w:color="auto"/>
      </w:divBdr>
    </w:div>
    <w:div w:id="1862552539">
      <w:bodyDiv w:val="1"/>
      <w:marLeft w:val="0"/>
      <w:marRight w:val="0"/>
      <w:marTop w:val="0"/>
      <w:marBottom w:val="0"/>
      <w:divBdr>
        <w:top w:val="none" w:sz="0" w:space="0" w:color="auto"/>
        <w:left w:val="none" w:sz="0" w:space="0" w:color="auto"/>
        <w:bottom w:val="none" w:sz="0" w:space="0" w:color="auto"/>
        <w:right w:val="none" w:sz="0" w:space="0" w:color="auto"/>
      </w:divBdr>
    </w:div>
    <w:div w:id="1863206572">
      <w:bodyDiv w:val="1"/>
      <w:marLeft w:val="0"/>
      <w:marRight w:val="0"/>
      <w:marTop w:val="0"/>
      <w:marBottom w:val="0"/>
      <w:divBdr>
        <w:top w:val="none" w:sz="0" w:space="0" w:color="auto"/>
        <w:left w:val="none" w:sz="0" w:space="0" w:color="auto"/>
        <w:bottom w:val="none" w:sz="0" w:space="0" w:color="auto"/>
        <w:right w:val="none" w:sz="0" w:space="0" w:color="auto"/>
      </w:divBdr>
    </w:div>
    <w:div w:id="1870412527">
      <w:bodyDiv w:val="1"/>
      <w:marLeft w:val="0"/>
      <w:marRight w:val="0"/>
      <w:marTop w:val="0"/>
      <w:marBottom w:val="0"/>
      <w:divBdr>
        <w:top w:val="none" w:sz="0" w:space="0" w:color="auto"/>
        <w:left w:val="none" w:sz="0" w:space="0" w:color="auto"/>
        <w:bottom w:val="none" w:sz="0" w:space="0" w:color="auto"/>
        <w:right w:val="none" w:sz="0" w:space="0" w:color="auto"/>
      </w:divBdr>
    </w:div>
    <w:div w:id="1871527749">
      <w:bodyDiv w:val="1"/>
      <w:marLeft w:val="0"/>
      <w:marRight w:val="0"/>
      <w:marTop w:val="0"/>
      <w:marBottom w:val="0"/>
      <w:divBdr>
        <w:top w:val="none" w:sz="0" w:space="0" w:color="auto"/>
        <w:left w:val="none" w:sz="0" w:space="0" w:color="auto"/>
        <w:bottom w:val="none" w:sz="0" w:space="0" w:color="auto"/>
        <w:right w:val="none" w:sz="0" w:space="0" w:color="auto"/>
      </w:divBdr>
    </w:div>
    <w:div w:id="1875147004">
      <w:bodyDiv w:val="1"/>
      <w:marLeft w:val="0"/>
      <w:marRight w:val="0"/>
      <w:marTop w:val="0"/>
      <w:marBottom w:val="0"/>
      <w:divBdr>
        <w:top w:val="none" w:sz="0" w:space="0" w:color="auto"/>
        <w:left w:val="none" w:sz="0" w:space="0" w:color="auto"/>
        <w:bottom w:val="none" w:sz="0" w:space="0" w:color="auto"/>
        <w:right w:val="none" w:sz="0" w:space="0" w:color="auto"/>
      </w:divBdr>
    </w:div>
    <w:div w:id="1878081543">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 w:id="1880975223">
      <w:bodyDiv w:val="1"/>
      <w:marLeft w:val="0"/>
      <w:marRight w:val="0"/>
      <w:marTop w:val="0"/>
      <w:marBottom w:val="0"/>
      <w:divBdr>
        <w:top w:val="none" w:sz="0" w:space="0" w:color="auto"/>
        <w:left w:val="none" w:sz="0" w:space="0" w:color="auto"/>
        <w:bottom w:val="none" w:sz="0" w:space="0" w:color="auto"/>
        <w:right w:val="none" w:sz="0" w:space="0" w:color="auto"/>
      </w:divBdr>
    </w:div>
    <w:div w:id="1892112368">
      <w:bodyDiv w:val="1"/>
      <w:marLeft w:val="0"/>
      <w:marRight w:val="0"/>
      <w:marTop w:val="0"/>
      <w:marBottom w:val="0"/>
      <w:divBdr>
        <w:top w:val="none" w:sz="0" w:space="0" w:color="auto"/>
        <w:left w:val="none" w:sz="0" w:space="0" w:color="auto"/>
        <w:bottom w:val="none" w:sz="0" w:space="0" w:color="auto"/>
        <w:right w:val="none" w:sz="0" w:space="0" w:color="auto"/>
      </w:divBdr>
    </w:div>
    <w:div w:id="1895116627">
      <w:bodyDiv w:val="1"/>
      <w:marLeft w:val="0"/>
      <w:marRight w:val="0"/>
      <w:marTop w:val="0"/>
      <w:marBottom w:val="0"/>
      <w:divBdr>
        <w:top w:val="none" w:sz="0" w:space="0" w:color="auto"/>
        <w:left w:val="none" w:sz="0" w:space="0" w:color="auto"/>
        <w:bottom w:val="none" w:sz="0" w:space="0" w:color="auto"/>
        <w:right w:val="none" w:sz="0" w:space="0" w:color="auto"/>
      </w:divBdr>
    </w:div>
    <w:div w:id="1900705688">
      <w:bodyDiv w:val="1"/>
      <w:marLeft w:val="0"/>
      <w:marRight w:val="0"/>
      <w:marTop w:val="0"/>
      <w:marBottom w:val="0"/>
      <w:divBdr>
        <w:top w:val="none" w:sz="0" w:space="0" w:color="auto"/>
        <w:left w:val="none" w:sz="0" w:space="0" w:color="auto"/>
        <w:bottom w:val="none" w:sz="0" w:space="0" w:color="auto"/>
        <w:right w:val="none" w:sz="0" w:space="0" w:color="auto"/>
      </w:divBdr>
    </w:div>
    <w:div w:id="1902712670">
      <w:bodyDiv w:val="1"/>
      <w:marLeft w:val="0"/>
      <w:marRight w:val="0"/>
      <w:marTop w:val="0"/>
      <w:marBottom w:val="0"/>
      <w:divBdr>
        <w:top w:val="none" w:sz="0" w:space="0" w:color="auto"/>
        <w:left w:val="none" w:sz="0" w:space="0" w:color="auto"/>
        <w:bottom w:val="none" w:sz="0" w:space="0" w:color="auto"/>
        <w:right w:val="none" w:sz="0" w:space="0" w:color="auto"/>
      </w:divBdr>
    </w:div>
    <w:div w:id="1903904642">
      <w:bodyDiv w:val="1"/>
      <w:marLeft w:val="0"/>
      <w:marRight w:val="0"/>
      <w:marTop w:val="0"/>
      <w:marBottom w:val="0"/>
      <w:divBdr>
        <w:top w:val="none" w:sz="0" w:space="0" w:color="auto"/>
        <w:left w:val="none" w:sz="0" w:space="0" w:color="auto"/>
        <w:bottom w:val="none" w:sz="0" w:space="0" w:color="auto"/>
        <w:right w:val="none" w:sz="0" w:space="0" w:color="auto"/>
      </w:divBdr>
    </w:div>
    <w:div w:id="1905607368">
      <w:bodyDiv w:val="1"/>
      <w:marLeft w:val="0"/>
      <w:marRight w:val="0"/>
      <w:marTop w:val="0"/>
      <w:marBottom w:val="0"/>
      <w:divBdr>
        <w:top w:val="none" w:sz="0" w:space="0" w:color="auto"/>
        <w:left w:val="none" w:sz="0" w:space="0" w:color="auto"/>
        <w:bottom w:val="none" w:sz="0" w:space="0" w:color="auto"/>
        <w:right w:val="none" w:sz="0" w:space="0" w:color="auto"/>
      </w:divBdr>
    </w:div>
    <w:div w:id="1907912715">
      <w:bodyDiv w:val="1"/>
      <w:marLeft w:val="0"/>
      <w:marRight w:val="0"/>
      <w:marTop w:val="0"/>
      <w:marBottom w:val="0"/>
      <w:divBdr>
        <w:top w:val="none" w:sz="0" w:space="0" w:color="auto"/>
        <w:left w:val="none" w:sz="0" w:space="0" w:color="auto"/>
        <w:bottom w:val="none" w:sz="0" w:space="0" w:color="auto"/>
        <w:right w:val="none" w:sz="0" w:space="0" w:color="auto"/>
      </w:divBdr>
    </w:div>
    <w:div w:id="1919360854">
      <w:bodyDiv w:val="1"/>
      <w:marLeft w:val="0"/>
      <w:marRight w:val="0"/>
      <w:marTop w:val="0"/>
      <w:marBottom w:val="0"/>
      <w:divBdr>
        <w:top w:val="none" w:sz="0" w:space="0" w:color="auto"/>
        <w:left w:val="none" w:sz="0" w:space="0" w:color="auto"/>
        <w:bottom w:val="none" w:sz="0" w:space="0" w:color="auto"/>
        <w:right w:val="none" w:sz="0" w:space="0" w:color="auto"/>
      </w:divBdr>
    </w:div>
    <w:div w:id="1923754313">
      <w:bodyDiv w:val="1"/>
      <w:marLeft w:val="0"/>
      <w:marRight w:val="0"/>
      <w:marTop w:val="0"/>
      <w:marBottom w:val="0"/>
      <w:divBdr>
        <w:top w:val="none" w:sz="0" w:space="0" w:color="auto"/>
        <w:left w:val="none" w:sz="0" w:space="0" w:color="auto"/>
        <w:bottom w:val="none" w:sz="0" w:space="0" w:color="auto"/>
        <w:right w:val="none" w:sz="0" w:space="0" w:color="auto"/>
      </w:divBdr>
    </w:div>
    <w:div w:id="1924558645">
      <w:bodyDiv w:val="1"/>
      <w:marLeft w:val="0"/>
      <w:marRight w:val="0"/>
      <w:marTop w:val="0"/>
      <w:marBottom w:val="0"/>
      <w:divBdr>
        <w:top w:val="none" w:sz="0" w:space="0" w:color="auto"/>
        <w:left w:val="none" w:sz="0" w:space="0" w:color="auto"/>
        <w:bottom w:val="none" w:sz="0" w:space="0" w:color="auto"/>
        <w:right w:val="none" w:sz="0" w:space="0" w:color="auto"/>
      </w:divBdr>
    </w:div>
    <w:div w:id="1933272379">
      <w:bodyDiv w:val="1"/>
      <w:marLeft w:val="0"/>
      <w:marRight w:val="0"/>
      <w:marTop w:val="0"/>
      <w:marBottom w:val="0"/>
      <w:divBdr>
        <w:top w:val="none" w:sz="0" w:space="0" w:color="auto"/>
        <w:left w:val="none" w:sz="0" w:space="0" w:color="auto"/>
        <w:bottom w:val="none" w:sz="0" w:space="0" w:color="auto"/>
        <w:right w:val="none" w:sz="0" w:space="0" w:color="auto"/>
      </w:divBdr>
    </w:div>
    <w:div w:id="1933273680">
      <w:bodyDiv w:val="1"/>
      <w:marLeft w:val="0"/>
      <w:marRight w:val="0"/>
      <w:marTop w:val="0"/>
      <w:marBottom w:val="0"/>
      <w:divBdr>
        <w:top w:val="none" w:sz="0" w:space="0" w:color="auto"/>
        <w:left w:val="none" w:sz="0" w:space="0" w:color="auto"/>
        <w:bottom w:val="none" w:sz="0" w:space="0" w:color="auto"/>
        <w:right w:val="none" w:sz="0" w:space="0" w:color="auto"/>
      </w:divBdr>
    </w:div>
    <w:div w:id="1935284410">
      <w:bodyDiv w:val="1"/>
      <w:marLeft w:val="0"/>
      <w:marRight w:val="0"/>
      <w:marTop w:val="0"/>
      <w:marBottom w:val="0"/>
      <w:divBdr>
        <w:top w:val="none" w:sz="0" w:space="0" w:color="auto"/>
        <w:left w:val="none" w:sz="0" w:space="0" w:color="auto"/>
        <w:bottom w:val="none" w:sz="0" w:space="0" w:color="auto"/>
        <w:right w:val="none" w:sz="0" w:space="0" w:color="auto"/>
      </w:divBdr>
    </w:div>
    <w:div w:id="1942033112">
      <w:bodyDiv w:val="1"/>
      <w:marLeft w:val="0"/>
      <w:marRight w:val="0"/>
      <w:marTop w:val="0"/>
      <w:marBottom w:val="0"/>
      <w:divBdr>
        <w:top w:val="none" w:sz="0" w:space="0" w:color="auto"/>
        <w:left w:val="none" w:sz="0" w:space="0" w:color="auto"/>
        <w:bottom w:val="none" w:sz="0" w:space="0" w:color="auto"/>
        <w:right w:val="none" w:sz="0" w:space="0" w:color="auto"/>
      </w:divBdr>
    </w:div>
    <w:div w:id="1943107606">
      <w:bodyDiv w:val="1"/>
      <w:marLeft w:val="0"/>
      <w:marRight w:val="0"/>
      <w:marTop w:val="0"/>
      <w:marBottom w:val="0"/>
      <w:divBdr>
        <w:top w:val="none" w:sz="0" w:space="0" w:color="auto"/>
        <w:left w:val="none" w:sz="0" w:space="0" w:color="auto"/>
        <w:bottom w:val="none" w:sz="0" w:space="0" w:color="auto"/>
        <w:right w:val="none" w:sz="0" w:space="0" w:color="auto"/>
      </w:divBdr>
    </w:div>
    <w:div w:id="1946958728">
      <w:bodyDiv w:val="1"/>
      <w:marLeft w:val="0"/>
      <w:marRight w:val="0"/>
      <w:marTop w:val="0"/>
      <w:marBottom w:val="0"/>
      <w:divBdr>
        <w:top w:val="none" w:sz="0" w:space="0" w:color="auto"/>
        <w:left w:val="none" w:sz="0" w:space="0" w:color="auto"/>
        <w:bottom w:val="none" w:sz="0" w:space="0" w:color="auto"/>
        <w:right w:val="none" w:sz="0" w:space="0" w:color="auto"/>
      </w:divBdr>
    </w:div>
    <w:div w:id="1955483301">
      <w:bodyDiv w:val="1"/>
      <w:marLeft w:val="0"/>
      <w:marRight w:val="0"/>
      <w:marTop w:val="0"/>
      <w:marBottom w:val="0"/>
      <w:divBdr>
        <w:top w:val="none" w:sz="0" w:space="0" w:color="auto"/>
        <w:left w:val="none" w:sz="0" w:space="0" w:color="auto"/>
        <w:bottom w:val="none" w:sz="0" w:space="0" w:color="auto"/>
        <w:right w:val="none" w:sz="0" w:space="0" w:color="auto"/>
      </w:divBdr>
    </w:div>
    <w:div w:id="1965767850">
      <w:bodyDiv w:val="1"/>
      <w:marLeft w:val="0"/>
      <w:marRight w:val="0"/>
      <w:marTop w:val="0"/>
      <w:marBottom w:val="0"/>
      <w:divBdr>
        <w:top w:val="none" w:sz="0" w:space="0" w:color="auto"/>
        <w:left w:val="none" w:sz="0" w:space="0" w:color="auto"/>
        <w:bottom w:val="none" w:sz="0" w:space="0" w:color="auto"/>
        <w:right w:val="none" w:sz="0" w:space="0" w:color="auto"/>
      </w:divBdr>
    </w:div>
    <w:div w:id="1966042176">
      <w:bodyDiv w:val="1"/>
      <w:marLeft w:val="0"/>
      <w:marRight w:val="0"/>
      <w:marTop w:val="0"/>
      <w:marBottom w:val="0"/>
      <w:divBdr>
        <w:top w:val="none" w:sz="0" w:space="0" w:color="auto"/>
        <w:left w:val="none" w:sz="0" w:space="0" w:color="auto"/>
        <w:bottom w:val="none" w:sz="0" w:space="0" w:color="auto"/>
        <w:right w:val="none" w:sz="0" w:space="0" w:color="auto"/>
      </w:divBdr>
    </w:div>
    <w:div w:id="1967275462">
      <w:bodyDiv w:val="1"/>
      <w:marLeft w:val="0"/>
      <w:marRight w:val="0"/>
      <w:marTop w:val="0"/>
      <w:marBottom w:val="0"/>
      <w:divBdr>
        <w:top w:val="none" w:sz="0" w:space="0" w:color="auto"/>
        <w:left w:val="none" w:sz="0" w:space="0" w:color="auto"/>
        <w:bottom w:val="none" w:sz="0" w:space="0" w:color="auto"/>
        <w:right w:val="none" w:sz="0" w:space="0" w:color="auto"/>
      </w:divBdr>
    </w:div>
    <w:div w:id="1976251500">
      <w:bodyDiv w:val="1"/>
      <w:marLeft w:val="0"/>
      <w:marRight w:val="0"/>
      <w:marTop w:val="0"/>
      <w:marBottom w:val="0"/>
      <w:divBdr>
        <w:top w:val="none" w:sz="0" w:space="0" w:color="auto"/>
        <w:left w:val="none" w:sz="0" w:space="0" w:color="auto"/>
        <w:bottom w:val="none" w:sz="0" w:space="0" w:color="auto"/>
        <w:right w:val="none" w:sz="0" w:space="0" w:color="auto"/>
      </w:divBdr>
    </w:div>
    <w:div w:id="1981382444">
      <w:bodyDiv w:val="1"/>
      <w:marLeft w:val="0"/>
      <w:marRight w:val="0"/>
      <w:marTop w:val="0"/>
      <w:marBottom w:val="0"/>
      <w:divBdr>
        <w:top w:val="none" w:sz="0" w:space="0" w:color="auto"/>
        <w:left w:val="none" w:sz="0" w:space="0" w:color="auto"/>
        <w:bottom w:val="none" w:sz="0" w:space="0" w:color="auto"/>
        <w:right w:val="none" w:sz="0" w:space="0" w:color="auto"/>
      </w:divBdr>
    </w:div>
    <w:div w:id="1993555705">
      <w:bodyDiv w:val="1"/>
      <w:marLeft w:val="0"/>
      <w:marRight w:val="0"/>
      <w:marTop w:val="0"/>
      <w:marBottom w:val="0"/>
      <w:divBdr>
        <w:top w:val="none" w:sz="0" w:space="0" w:color="auto"/>
        <w:left w:val="none" w:sz="0" w:space="0" w:color="auto"/>
        <w:bottom w:val="none" w:sz="0" w:space="0" w:color="auto"/>
        <w:right w:val="none" w:sz="0" w:space="0" w:color="auto"/>
      </w:divBdr>
    </w:div>
    <w:div w:id="1993564572">
      <w:bodyDiv w:val="1"/>
      <w:marLeft w:val="0"/>
      <w:marRight w:val="0"/>
      <w:marTop w:val="0"/>
      <w:marBottom w:val="0"/>
      <w:divBdr>
        <w:top w:val="none" w:sz="0" w:space="0" w:color="auto"/>
        <w:left w:val="none" w:sz="0" w:space="0" w:color="auto"/>
        <w:bottom w:val="none" w:sz="0" w:space="0" w:color="auto"/>
        <w:right w:val="none" w:sz="0" w:space="0" w:color="auto"/>
      </w:divBdr>
    </w:div>
    <w:div w:id="2010910679">
      <w:bodyDiv w:val="1"/>
      <w:marLeft w:val="0"/>
      <w:marRight w:val="0"/>
      <w:marTop w:val="0"/>
      <w:marBottom w:val="0"/>
      <w:divBdr>
        <w:top w:val="none" w:sz="0" w:space="0" w:color="auto"/>
        <w:left w:val="none" w:sz="0" w:space="0" w:color="auto"/>
        <w:bottom w:val="none" w:sz="0" w:space="0" w:color="auto"/>
        <w:right w:val="none" w:sz="0" w:space="0" w:color="auto"/>
      </w:divBdr>
    </w:div>
    <w:div w:id="2024937730">
      <w:bodyDiv w:val="1"/>
      <w:marLeft w:val="0"/>
      <w:marRight w:val="0"/>
      <w:marTop w:val="0"/>
      <w:marBottom w:val="0"/>
      <w:divBdr>
        <w:top w:val="none" w:sz="0" w:space="0" w:color="auto"/>
        <w:left w:val="none" w:sz="0" w:space="0" w:color="auto"/>
        <w:bottom w:val="none" w:sz="0" w:space="0" w:color="auto"/>
        <w:right w:val="none" w:sz="0" w:space="0" w:color="auto"/>
      </w:divBdr>
    </w:div>
    <w:div w:id="2027441534">
      <w:bodyDiv w:val="1"/>
      <w:marLeft w:val="0"/>
      <w:marRight w:val="0"/>
      <w:marTop w:val="0"/>
      <w:marBottom w:val="0"/>
      <w:divBdr>
        <w:top w:val="none" w:sz="0" w:space="0" w:color="auto"/>
        <w:left w:val="none" w:sz="0" w:space="0" w:color="auto"/>
        <w:bottom w:val="none" w:sz="0" w:space="0" w:color="auto"/>
        <w:right w:val="none" w:sz="0" w:space="0" w:color="auto"/>
      </w:divBdr>
    </w:div>
    <w:div w:id="2030444545">
      <w:bodyDiv w:val="1"/>
      <w:marLeft w:val="0"/>
      <w:marRight w:val="0"/>
      <w:marTop w:val="0"/>
      <w:marBottom w:val="0"/>
      <w:divBdr>
        <w:top w:val="none" w:sz="0" w:space="0" w:color="auto"/>
        <w:left w:val="none" w:sz="0" w:space="0" w:color="auto"/>
        <w:bottom w:val="none" w:sz="0" w:space="0" w:color="auto"/>
        <w:right w:val="none" w:sz="0" w:space="0" w:color="auto"/>
      </w:divBdr>
    </w:div>
    <w:div w:id="2034106435">
      <w:bodyDiv w:val="1"/>
      <w:marLeft w:val="0"/>
      <w:marRight w:val="0"/>
      <w:marTop w:val="0"/>
      <w:marBottom w:val="0"/>
      <w:divBdr>
        <w:top w:val="none" w:sz="0" w:space="0" w:color="auto"/>
        <w:left w:val="none" w:sz="0" w:space="0" w:color="auto"/>
        <w:bottom w:val="none" w:sz="0" w:space="0" w:color="auto"/>
        <w:right w:val="none" w:sz="0" w:space="0" w:color="auto"/>
      </w:divBdr>
    </w:div>
    <w:div w:id="2052336581">
      <w:bodyDiv w:val="1"/>
      <w:marLeft w:val="0"/>
      <w:marRight w:val="0"/>
      <w:marTop w:val="0"/>
      <w:marBottom w:val="0"/>
      <w:divBdr>
        <w:top w:val="none" w:sz="0" w:space="0" w:color="auto"/>
        <w:left w:val="none" w:sz="0" w:space="0" w:color="auto"/>
        <w:bottom w:val="none" w:sz="0" w:space="0" w:color="auto"/>
        <w:right w:val="none" w:sz="0" w:space="0" w:color="auto"/>
      </w:divBdr>
    </w:div>
    <w:div w:id="2054959582">
      <w:bodyDiv w:val="1"/>
      <w:marLeft w:val="0"/>
      <w:marRight w:val="0"/>
      <w:marTop w:val="0"/>
      <w:marBottom w:val="0"/>
      <w:divBdr>
        <w:top w:val="none" w:sz="0" w:space="0" w:color="auto"/>
        <w:left w:val="none" w:sz="0" w:space="0" w:color="auto"/>
        <w:bottom w:val="none" w:sz="0" w:space="0" w:color="auto"/>
        <w:right w:val="none" w:sz="0" w:space="0" w:color="auto"/>
      </w:divBdr>
    </w:div>
    <w:div w:id="2059891050">
      <w:bodyDiv w:val="1"/>
      <w:marLeft w:val="0"/>
      <w:marRight w:val="0"/>
      <w:marTop w:val="0"/>
      <w:marBottom w:val="0"/>
      <w:divBdr>
        <w:top w:val="none" w:sz="0" w:space="0" w:color="auto"/>
        <w:left w:val="none" w:sz="0" w:space="0" w:color="auto"/>
        <w:bottom w:val="none" w:sz="0" w:space="0" w:color="auto"/>
        <w:right w:val="none" w:sz="0" w:space="0" w:color="auto"/>
      </w:divBdr>
    </w:div>
    <w:div w:id="2068257475">
      <w:bodyDiv w:val="1"/>
      <w:marLeft w:val="0"/>
      <w:marRight w:val="0"/>
      <w:marTop w:val="0"/>
      <w:marBottom w:val="0"/>
      <w:divBdr>
        <w:top w:val="none" w:sz="0" w:space="0" w:color="auto"/>
        <w:left w:val="none" w:sz="0" w:space="0" w:color="auto"/>
        <w:bottom w:val="none" w:sz="0" w:space="0" w:color="auto"/>
        <w:right w:val="none" w:sz="0" w:space="0" w:color="auto"/>
      </w:divBdr>
    </w:div>
    <w:div w:id="2069718516">
      <w:bodyDiv w:val="1"/>
      <w:marLeft w:val="0"/>
      <w:marRight w:val="0"/>
      <w:marTop w:val="0"/>
      <w:marBottom w:val="0"/>
      <w:divBdr>
        <w:top w:val="none" w:sz="0" w:space="0" w:color="auto"/>
        <w:left w:val="none" w:sz="0" w:space="0" w:color="auto"/>
        <w:bottom w:val="none" w:sz="0" w:space="0" w:color="auto"/>
        <w:right w:val="none" w:sz="0" w:space="0" w:color="auto"/>
      </w:divBdr>
    </w:div>
    <w:div w:id="2073696788">
      <w:bodyDiv w:val="1"/>
      <w:marLeft w:val="0"/>
      <w:marRight w:val="0"/>
      <w:marTop w:val="0"/>
      <w:marBottom w:val="0"/>
      <w:divBdr>
        <w:top w:val="none" w:sz="0" w:space="0" w:color="auto"/>
        <w:left w:val="none" w:sz="0" w:space="0" w:color="auto"/>
        <w:bottom w:val="none" w:sz="0" w:space="0" w:color="auto"/>
        <w:right w:val="none" w:sz="0" w:space="0" w:color="auto"/>
      </w:divBdr>
    </w:div>
    <w:div w:id="2093547768">
      <w:bodyDiv w:val="1"/>
      <w:marLeft w:val="0"/>
      <w:marRight w:val="0"/>
      <w:marTop w:val="0"/>
      <w:marBottom w:val="0"/>
      <w:divBdr>
        <w:top w:val="none" w:sz="0" w:space="0" w:color="auto"/>
        <w:left w:val="none" w:sz="0" w:space="0" w:color="auto"/>
        <w:bottom w:val="none" w:sz="0" w:space="0" w:color="auto"/>
        <w:right w:val="none" w:sz="0" w:space="0" w:color="auto"/>
      </w:divBdr>
    </w:div>
    <w:div w:id="2102990487">
      <w:bodyDiv w:val="1"/>
      <w:marLeft w:val="0"/>
      <w:marRight w:val="0"/>
      <w:marTop w:val="0"/>
      <w:marBottom w:val="0"/>
      <w:divBdr>
        <w:top w:val="none" w:sz="0" w:space="0" w:color="auto"/>
        <w:left w:val="none" w:sz="0" w:space="0" w:color="auto"/>
        <w:bottom w:val="none" w:sz="0" w:space="0" w:color="auto"/>
        <w:right w:val="none" w:sz="0" w:space="0" w:color="auto"/>
      </w:divBdr>
    </w:div>
    <w:div w:id="21117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daci.dzs.hr/2023/hr/5814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8DDE-F770-46DE-B8FC-BC5E9B6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13327</Words>
  <Characters>75968</Characters>
  <Application>Microsoft Office Word</Application>
  <DocSecurity>0</DocSecurity>
  <Lines>633</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Beljan</dc:creator>
  <cp:lastModifiedBy>MKasunic@zupanija.local</cp:lastModifiedBy>
  <cp:revision>5</cp:revision>
  <cp:lastPrinted>2023-12-08T06:17:00Z</cp:lastPrinted>
  <dcterms:created xsi:type="dcterms:W3CDTF">2023-12-08T06:17:00Z</dcterms:created>
  <dcterms:modified xsi:type="dcterms:W3CDTF">2023-12-08T07:28:00Z</dcterms:modified>
</cp:coreProperties>
</file>