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C655" w14:textId="1DCFDF5D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KARLOVAČKA ŽUPANIJA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sa sjedištem u Karlovcu, A. Vranyczanya 2, OIB: </w:t>
      </w:r>
      <w:r w:rsidR="002C24BF" w:rsidRPr="00992D38">
        <w:rPr>
          <w:rFonts w:asciiTheme="minorHAnsi" w:hAnsiTheme="minorHAnsi" w:cstheme="minorHAnsi"/>
          <w:color w:val="171717"/>
          <w:sz w:val="22"/>
          <w:szCs w:val="22"/>
        </w:rPr>
        <w:t>65050537368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, zastupana po županici Martini Furdek-Hajdin,</w:t>
      </w:r>
      <w:r w:rsidR="002C24BF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dipl. ing. arh.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(</w:t>
      </w:r>
      <w:r w:rsidR="002C24BF" w:rsidRPr="00992D38">
        <w:rPr>
          <w:rFonts w:asciiTheme="minorHAnsi" w:hAnsiTheme="minorHAnsi" w:cstheme="minorHAnsi"/>
          <w:color w:val="171717"/>
          <w:sz w:val="22"/>
          <w:szCs w:val="22"/>
        </w:rPr>
        <w:t>u daljnjem tekstu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: </w:t>
      </w:r>
      <w:r w:rsidR="00655059" w:rsidRPr="00992D38">
        <w:rPr>
          <w:rFonts w:asciiTheme="minorHAnsi" w:hAnsiTheme="minorHAnsi" w:cstheme="minorHAnsi"/>
          <w:color w:val="171717"/>
          <w:sz w:val="22"/>
          <w:szCs w:val="22"/>
        </w:rPr>
        <w:t>Davatelj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)</w:t>
      </w:r>
    </w:p>
    <w:p w14:paraId="296679AE" w14:textId="6F7C5ADA" w:rsidR="00507E2B" w:rsidRPr="00992D38" w:rsidRDefault="00BF52B0" w:rsidP="004F73F9">
      <w:pPr>
        <w:jc w:val="center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>i</w:t>
      </w:r>
    </w:p>
    <w:p w14:paraId="6706302F" w14:textId="19FDF071" w:rsidR="00655059" w:rsidRPr="00992D38" w:rsidRDefault="006643DE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>
        <w:rPr>
          <w:rFonts w:asciiTheme="minorHAnsi" w:hAnsiTheme="minorHAnsi" w:cstheme="minorHAnsi"/>
          <w:b/>
          <w:color w:val="171717"/>
          <w:sz w:val="22"/>
          <w:szCs w:val="22"/>
        </w:rPr>
        <w:t>_____________________</w:t>
      </w:r>
      <w:r w:rsidR="00F21856">
        <w:rPr>
          <w:rFonts w:asciiTheme="minorHAnsi" w:hAnsiTheme="minorHAnsi" w:cstheme="minorHAnsi"/>
          <w:b/>
          <w:color w:val="171717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sa sjedištem u</w:t>
      </w:r>
      <w:r w:rsidR="0034762D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71717"/>
          <w:sz w:val="22"/>
          <w:szCs w:val="22"/>
        </w:rPr>
        <w:t>____________________</w:t>
      </w:r>
      <w:r w:rsidR="00460C0D" w:rsidRPr="00992D38">
        <w:rPr>
          <w:rFonts w:asciiTheme="minorHAnsi" w:hAnsiTheme="minorHAnsi" w:cstheme="minorHAnsi"/>
          <w:color w:val="171717"/>
          <w:sz w:val="22"/>
          <w:szCs w:val="22"/>
        </w:rPr>
        <w:t>OIB</w:t>
      </w:r>
      <w:r w:rsidR="0034762D" w:rsidRPr="00992D38">
        <w:rPr>
          <w:rFonts w:asciiTheme="minorHAnsi" w:hAnsiTheme="minorHAnsi" w:cstheme="minorHAnsi"/>
          <w:color w:val="171717"/>
          <w:sz w:val="22"/>
          <w:szCs w:val="22"/>
        </w:rPr>
        <w:t>:</w:t>
      </w:r>
      <w:r w:rsidR="00262A82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71717"/>
          <w:sz w:val="22"/>
          <w:szCs w:val="22"/>
        </w:rPr>
        <w:t>_____________</w:t>
      </w:r>
      <w:r w:rsidR="000634C7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zastupan po</w:t>
      </w:r>
      <w:r w:rsidR="0034762D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predsjedniku </w:t>
      </w:r>
      <w:r>
        <w:rPr>
          <w:rFonts w:asciiTheme="minorHAnsi" w:hAnsiTheme="minorHAnsi" w:cstheme="minorHAnsi"/>
          <w:color w:val="171717"/>
          <w:sz w:val="22"/>
          <w:szCs w:val="22"/>
        </w:rPr>
        <w:t>_______________</w:t>
      </w:r>
      <w:r w:rsidR="0034762D" w:rsidRPr="00992D38">
        <w:rPr>
          <w:rFonts w:asciiTheme="minorHAnsi" w:hAnsiTheme="minorHAnsi" w:cstheme="minorHAnsi"/>
          <w:color w:val="171717"/>
          <w:sz w:val="22"/>
          <w:szCs w:val="22"/>
        </w:rPr>
        <w:t>,</w:t>
      </w:r>
      <w:r w:rsidR="00BC0ADD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kao korisnik financijskih sredstava (</w:t>
      </w:r>
      <w:r w:rsidR="002C24BF" w:rsidRPr="00992D38">
        <w:rPr>
          <w:rFonts w:asciiTheme="minorHAnsi" w:hAnsiTheme="minorHAnsi" w:cstheme="minorHAnsi"/>
          <w:color w:val="171717"/>
          <w:sz w:val="22"/>
          <w:szCs w:val="22"/>
        </w:rPr>
        <w:t>u daljnjem tekstu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: Korisnik) </w:t>
      </w:r>
      <w:r w:rsidR="00655059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sklopili su </w:t>
      </w:r>
    </w:p>
    <w:p w14:paraId="07B97183" w14:textId="77777777" w:rsidR="00EB4B14" w:rsidRDefault="00EB4B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F1952D" w14:textId="77777777" w:rsidR="004365DC" w:rsidRPr="00992D38" w:rsidRDefault="004365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2BCD4" w14:textId="22D0F42C" w:rsidR="00507E2B" w:rsidRPr="00992D38" w:rsidRDefault="00BF52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 xml:space="preserve">UGOVOR O </w:t>
      </w:r>
      <w:r w:rsidR="00CC3D01" w:rsidRPr="00992D38">
        <w:rPr>
          <w:rFonts w:asciiTheme="minorHAnsi" w:hAnsiTheme="minorHAnsi" w:cstheme="minorHAnsi"/>
          <w:b/>
          <w:sz w:val="22"/>
          <w:szCs w:val="22"/>
        </w:rPr>
        <w:t>SU</w:t>
      </w:r>
      <w:r w:rsidRPr="00992D38">
        <w:rPr>
          <w:rFonts w:asciiTheme="minorHAnsi" w:hAnsiTheme="minorHAnsi" w:cstheme="minorHAnsi"/>
          <w:b/>
          <w:sz w:val="22"/>
          <w:szCs w:val="22"/>
        </w:rPr>
        <w:t>FINANCIRANJU PROVEDBE PROJEKTA</w:t>
      </w:r>
    </w:p>
    <w:p w14:paraId="2B72C431" w14:textId="79F07F72" w:rsidR="00507E2B" w:rsidRPr="00992D38" w:rsidRDefault="00BC0ADD">
      <w:pPr>
        <w:jc w:val="center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992D38">
        <w:rPr>
          <w:rFonts w:asciiTheme="minorHAnsi" w:hAnsiTheme="minorHAnsi" w:cstheme="minorHAnsi"/>
          <w:sz w:val="22"/>
          <w:szCs w:val="22"/>
        </w:rPr>
        <w:t>„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___________________________________</w:t>
      </w:r>
      <w:r w:rsidR="003E69D6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D5AD76A" w14:textId="77777777" w:rsidR="002C24BF" w:rsidRPr="00992D38" w:rsidRDefault="002C24BF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27964154" w14:textId="201B2B5A" w:rsidR="00507E2B" w:rsidRPr="00992D38" w:rsidRDefault="00BF52B0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>Predmet ugovora</w:t>
      </w:r>
    </w:p>
    <w:p w14:paraId="4A54EDF6" w14:textId="77777777" w:rsidR="00507E2B" w:rsidRDefault="00BF52B0">
      <w:pPr>
        <w:tabs>
          <w:tab w:val="left" w:pos="3960"/>
        </w:tabs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 xml:space="preserve">Članak 1. </w:t>
      </w:r>
    </w:p>
    <w:p w14:paraId="2A8DAA7C" w14:textId="77777777" w:rsidR="008B2301" w:rsidRPr="00992D38" w:rsidRDefault="008B2301">
      <w:pPr>
        <w:tabs>
          <w:tab w:val="left" w:pos="3960"/>
        </w:tabs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7240F55E" w14:textId="322A6EAD" w:rsidR="006643DE" w:rsidRPr="006643DE" w:rsidRDefault="002E1A19" w:rsidP="006643DE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Predmet ovog Ugovora je sufinanciranje provedbe Projekta </w:t>
      </w:r>
      <w:r w:rsidR="00BC0ADD" w:rsidRPr="00992D38">
        <w:rPr>
          <w:rFonts w:asciiTheme="minorHAnsi" w:hAnsiTheme="minorHAnsi" w:cstheme="minorHAnsi"/>
          <w:sz w:val="22"/>
          <w:szCs w:val="22"/>
        </w:rPr>
        <w:t>„</w:t>
      </w:r>
      <w:r w:rsidR="006643DE">
        <w:rPr>
          <w:rFonts w:asciiTheme="minorHAnsi" w:hAnsiTheme="minorHAnsi" w:cstheme="minorHAnsi"/>
          <w:sz w:val="22"/>
          <w:szCs w:val="22"/>
        </w:rPr>
        <w:t>___________________________</w:t>
      </w:r>
      <w:r w:rsidR="003E69D6">
        <w:rPr>
          <w:rFonts w:asciiTheme="minorHAnsi" w:hAnsiTheme="minorHAnsi" w:cstheme="minorHAnsi"/>
          <w:sz w:val="22"/>
          <w:szCs w:val="22"/>
        </w:rPr>
        <w:t xml:space="preserve">“ </w:t>
      </w:r>
      <w:r w:rsidRPr="00992D38">
        <w:rPr>
          <w:rFonts w:asciiTheme="minorHAnsi" w:hAnsiTheme="minorHAnsi" w:cstheme="minorHAnsi"/>
          <w:sz w:val="22"/>
          <w:szCs w:val="22"/>
        </w:rPr>
        <w:t xml:space="preserve">(u daljnjem tekstu: Projekt) na </w:t>
      </w:r>
      <w:r w:rsidR="00BF52B0" w:rsidRPr="00992D38">
        <w:rPr>
          <w:rFonts w:asciiTheme="minorHAnsi" w:hAnsiTheme="minorHAnsi" w:cstheme="minorHAnsi"/>
          <w:sz w:val="22"/>
          <w:szCs w:val="22"/>
        </w:rPr>
        <w:t>temelj</w:t>
      </w:r>
      <w:r w:rsidRPr="00992D38">
        <w:rPr>
          <w:rFonts w:asciiTheme="minorHAnsi" w:hAnsiTheme="minorHAnsi" w:cstheme="minorHAnsi"/>
          <w:sz w:val="22"/>
          <w:szCs w:val="22"/>
        </w:rPr>
        <w:t xml:space="preserve">u provedenog </w:t>
      </w:r>
      <w:r w:rsidR="00BC0ADD" w:rsidRPr="00992D38">
        <w:rPr>
          <w:rFonts w:asciiTheme="minorHAnsi" w:hAnsiTheme="minorHAnsi" w:cstheme="minorHAnsi"/>
          <w:sz w:val="22"/>
          <w:szCs w:val="22"/>
        </w:rPr>
        <w:t>Javnog poziva za financiranje projekata od interesa za poduzetništvo, zaštitu potrošača, poljoprivredu, turizam te zaštitu i zbrinjavanje životinja koje provode udruge na području Karlovačke županije u 202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BC0ADD" w:rsidRPr="00992D38">
        <w:rPr>
          <w:rFonts w:asciiTheme="minorHAnsi" w:hAnsiTheme="minorHAnsi" w:cstheme="minorHAnsi"/>
          <w:sz w:val="22"/>
          <w:szCs w:val="22"/>
        </w:rPr>
        <w:t>. godini</w:t>
      </w:r>
      <w:r w:rsidR="00E73526" w:rsidRPr="00992D38">
        <w:rPr>
          <w:rFonts w:asciiTheme="minorHAnsi" w:hAnsiTheme="minorHAnsi" w:cstheme="minorHAnsi"/>
          <w:sz w:val="22"/>
          <w:szCs w:val="22"/>
        </w:rPr>
        <w:t xml:space="preserve">, </w:t>
      </w:r>
      <w:r w:rsidR="00F21856" w:rsidRPr="00F21856">
        <w:rPr>
          <w:rFonts w:asciiTheme="minorHAnsi" w:hAnsiTheme="minorHAnsi" w:cstheme="minorHAnsi"/>
          <w:sz w:val="22"/>
          <w:szCs w:val="22"/>
        </w:rPr>
        <w:t>KLASA</w:t>
      </w:r>
      <w:r w:rsidR="006643DE" w:rsidRPr="006643DE">
        <w:rPr>
          <w:rFonts w:asciiTheme="minorHAnsi" w:hAnsiTheme="minorHAnsi" w:cstheme="minorHAnsi"/>
          <w:sz w:val="22"/>
          <w:szCs w:val="22"/>
        </w:rPr>
        <w:t>: 302-02/26-03/1</w:t>
      </w:r>
    </w:p>
    <w:p w14:paraId="2CF017AD" w14:textId="4111FD20" w:rsidR="00C33B33" w:rsidRPr="00992D38" w:rsidRDefault="006643DE" w:rsidP="006643DE">
      <w:pPr>
        <w:jc w:val="both"/>
        <w:rPr>
          <w:rFonts w:asciiTheme="minorHAnsi" w:hAnsiTheme="minorHAnsi" w:cstheme="minorHAnsi"/>
          <w:sz w:val="22"/>
          <w:szCs w:val="22"/>
        </w:rPr>
      </w:pPr>
      <w:r w:rsidRPr="006643DE">
        <w:rPr>
          <w:rFonts w:asciiTheme="minorHAnsi" w:hAnsiTheme="minorHAnsi" w:cstheme="minorHAnsi"/>
          <w:sz w:val="22"/>
          <w:szCs w:val="22"/>
        </w:rPr>
        <w:t>URBROJ: 2133-05-02/3-26-1</w:t>
      </w:r>
      <w:r w:rsidR="00F21856">
        <w:rPr>
          <w:rFonts w:asciiTheme="minorHAnsi" w:hAnsiTheme="minorHAnsi" w:cstheme="minorHAnsi"/>
          <w:sz w:val="22"/>
          <w:szCs w:val="22"/>
        </w:rPr>
        <w:t xml:space="preserve"> od</w:t>
      </w:r>
      <w:r w:rsidR="00F21856" w:rsidRPr="00F21856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8</w:t>
      </w:r>
      <w:r w:rsidR="00F21856" w:rsidRPr="00F21856">
        <w:rPr>
          <w:rFonts w:asciiTheme="minorHAnsi" w:hAnsiTheme="minorHAnsi" w:cstheme="minorHAnsi"/>
          <w:sz w:val="22"/>
          <w:szCs w:val="22"/>
        </w:rPr>
        <w:t>. veljače 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F21856" w:rsidRPr="00F21856">
        <w:rPr>
          <w:rFonts w:asciiTheme="minorHAnsi" w:hAnsiTheme="minorHAnsi" w:cstheme="minorHAnsi"/>
          <w:sz w:val="22"/>
          <w:szCs w:val="22"/>
        </w:rPr>
        <w:t xml:space="preserve">. godine </w:t>
      </w:r>
      <w:r w:rsidR="00BC0ADD" w:rsidRPr="00992D38">
        <w:rPr>
          <w:rFonts w:asciiTheme="minorHAnsi" w:hAnsiTheme="minorHAnsi" w:cstheme="minorHAnsi"/>
          <w:sz w:val="22"/>
          <w:szCs w:val="22"/>
        </w:rPr>
        <w:t>(</w:t>
      </w:r>
      <w:r w:rsidR="00E73526" w:rsidRPr="00992D38">
        <w:rPr>
          <w:rFonts w:asciiTheme="minorHAnsi" w:hAnsiTheme="minorHAnsi" w:cstheme="minorHAnsi"/>
          <w:sz w:val="22"/>
          <w:szCs w:val="22"/>
        </w:rPr>
        <w:t>u daljnjem tekstu</w:t>
      </w:r>
      <w:r w:rsidR="00BC0ADD" w:rsidRPr="00992D38">
        <w:rPr>
          <w:rFonts w:asciiTheme="minorHAnsi" w:hAnsiTheme="minorHAnsi" w:cstheme="minorHAnsi"/>
          <w:sz w:val="22"/>
          <w:szCs w:val="22"/>
        </w:rPr>
        <w:t>: Javni poziv)</w:t>
      </w:r>
      <w:r w:rsidR="002E1A19" w:rsidRPr="00992D38">
        <w:rPr>
          <w:rFonts w:asciiTheme="minorHAnsi" w:hAnsiTheme="minorHAnsi" w:cstheme="minorHAnsi"/>
          <w:sz w:val="22"/>
          <w:szCs w:val="22"/>
        </w:rPr>
        <w:t xml:space="preserve"> i </w:t>
      </w:r>
      <w:r w:rsidR="00C33B33" w:rsidRPr="00992D38">
        <w:rPr>
          <w:rFonts w:asciiTheme="minorHAnsi" w:hAnsiTheme="minorHAnsi" w:cstheme="minorHAnsi"/>
          <w:bCs/>
          <w:sz w:val="22"/>
          <w:szCs w:val="22"/>
        </w:rPr>
        <w:t xml:space="preserve">Odluke o dodjeli financijskih sredstava projektima odabranim po </w:t>
      </w:r>
      <w:r w:rsidR="00C33B33" w:rsidRPr="00992D38">
        <w:rPr>
          <w:rFonts w:asciiTheme="minorHAnsi" w:hAnsiTheme="minorHAnsi" w:cstheme="minorHAnsi"/>
          <w:bCs/>
          <w:sz w:val="22"/>
          <w:szCs w:val="22"/>
          <w:lang w:val="hr-BA"/>
        </w:rPr>
        <w:t>Javnom pozivu za financiranje projekata od interesa za poduzetništvo, zaštitu potrošača, poljoprivredu, turizam te zaštitu i zbrinjavanje životinja koje provode udruge na području Karlovačke županije u 202</w:t>
      </w:r>
      <w:r>
        <w:rPr>
          <w:rFonts w:asciiTheme="minorHAnsi" w:hAnsiTheme="minorHAnsi" w:cstheme="minorHAnsi"/>
          <w:bCs/>
          <w:sz w:val="22"/>
          <w:szCs w:val="22"/>
          <w:lang w:val="hr-BA"/>
        </w:rPr>
        <w:t>6</w:t>
      </w:r>
      <w:r w:rsidR="00C33B33" w:rsidRPr="00992D38">
        <w:rPr>
          <w:rFonts w:asciiTheme="minorHAnsi" w:hAnsiTheme="minorHAnsi" w:cstheme="minorHAnsi"/>
          <w:bCs/>
          <w:sz w:val="22"/>
          <w:szCs w:val="22"/>
          <w:lang w:val="hr-BA"/>
        </w:rPr>
        <w:t>. godini</w:t>
      </w:r>
      <w:r>
        <w:rPr>
          <w:rFonts w:asciiTheme="minorHAnsi" w:hAnsiTheme="minorHAnsi" w:cstheme="minorHAnsi"/>
          <w:bCs/>
          <w:sz w:val="22"/>
          <w:szCs w:val="22"/>
          <w:lang w:val="hr-BA"/>
        </w:rPr>
        <w:t xml:space="preserve"> (</w:t>
      </w:r>
      <w:r w:rsidR="00C33B33" w:rsidRPr="00992D38">
        <w:rPr>
          <w:rFonts w:asciiTheme="minorHAnsi" w:hAnsiTheme="minorHAnsi" w:cstheme="minorHAnsi"/>
          <w:bCs/>
          <w:sz w:val="22"/>
          <w:szCs w:val="22"/>
          <w:lang w:val="hr-BA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</w:t>
      </w:r>
      <w:r w:rsidR="00655059" w:rsidRPr="00992D38">
        <w:rPr>
          <w:rFonts w:asciiTheme="minorHAnsi" w:hAnsiTheme="minorHAnsi" w:cstheme="minorHAnsi"/>
          <w:sz w:val="22"/>
          <w:szCs w:val="22"/>
        </w:rPr>
        <w:t>)</w:t>
      </w:r>
      <w:r w:rsidR="00C33B33" w:rsidRPr="00992D38">
        <w:rPr>
          <w:rFonts w:asciiTheme="minorHAnsi" w:hAnsiTheme="minorHAnsi" w:cstheme="minorHAnsi"/>
          <w:sz w:val="22"/>
          <w:szCs w:val="22"/>
        </w:rPr>
        <w:t>.</w:t>
      </w:r>
    </w:p>
    <w:p w14:paraId="6F225524" w14:textId="33127C16" w:rsidR="006742E8" w:rsidRPr="00992D38" w:rsidRDefault="002E1A19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Ukupna vrijednost </w:t>
      </w:r>
      <w:r w:rsidRPr="00992D38">
        <w:rPr>
          <w:rFonts w:asciiTheme="minorHAnsi" w:hAnsiTheme="minorHAnsi" w:cstheme="minorHAnsi"/>
          <w:sz w:val="22"/>
          <w:szCs w:val="22"/>
        </w:rPr>
        <w:t xml:space="preserve">ovog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Ugovora iznosi 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________________</w:t>
      </w:r>
      <w:r w:rsidR="00144AE4" w:rsidRPr="00992D38">
        <w:rPr>
          <w:rFonts w:asciiTheme="minorHAnsi" w:hAnsiTheme="minorHAnsi" w:cstheme="minorHAnsi"/>
          <w:sz w:val="22"/>
          <w:szCs w:val="22"/>
        </w:rPr>
        <w:t xml:space="preserve">, a sredstva se koriste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isključivo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za provedbu Projekta,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sukladno uvjetima </w:t>
      </w:r>
      <w:r w:rsidR="00BC0ADD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Javnog poziva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i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odobrenom proračunu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Projekta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koji čini sastavni dio ovog Ugovora u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Prilog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u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1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.</w:t>
      </w:r>
      <w:r w:rsidR="00F77169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 </w:t>
      </w:r>
    </w:p>
    <w:p w14:paraId="0FC35363" w14:textId="18F385EA" w:rsidR="00507E2B" w:rsidRPr="00992D38" w:rsidRDefault="006742E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(3) </w:t>
      </w:r>
      <w:r w:rsidR="00F77169" w:rsidRPr="00992D38">
        <w:rPr>
          <w:rFonts w:asciiTheme="minorHAnsi" w:hAnsiTheme="minorHAnsi" w:cstheme="minorHAnsi"/>
          <w:sz w:val="22"/>
          <w:szCs w:val="22"/>
        </w:rPr>
        <w:t xml:space="preserve">Sredstva </w:t>
      </w:r>
      <w:r w:rsidRPr="00992D38">
        <w:rPr>
          <w:rFonts w:asciiTheme="minorHAnsi" w:hAnsiTheme="minorHAnsi" w:cstheme="minorHAnsi"/>
          <w:sz w:val="22"/>
          <w:szCs w:val="22"/>
        </w:rPr>
        <w:t>iz točke 2.</w:t>
      </w:r>
      <w:r w:rsidR="00F77169" w:rsidRPr="00992D38">
        <w:rPr>
          <w:rFonts w:asciiTheme="minorHAnsi" w:hAnsiTheme="minorHAnsi" w:cstheme="minorHAnsi"/>
          <w:sz w:val="22"/>
          <w:szCs w:val="22"/>
        </w:rPr>
        <w:t xml:space="preserve"> ovog Ugovora osigurana su u Proračunu Karlovačke županije za 202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F77169" w:rsidRPr="00992D38">
        <w:rPr>
          <w:rFonts w:asciiTheme="minorHAnsi" w:hAnsiTheme="minorHAnsi" w:cstheme="minorHAnsi"/>
          <w:sz w:val="22"/>
          <w:szCs w:val="22"/>
        </w:rPr>
        <w:t xml:space="preserve">. godinu, u Razdjelu 002 Upravni odjel za gospodarstvo, Program 181 Održivi razvoj prostora i učinkovito upravljanje razvojem Karlovačke županije, Aktivnost 100230 Jačanje kapaciteta organizacija civilnog društva i organizacija. </w:t>
      </w:r>
    </w:p>
    <w:p w14:paraId="17E15418" w14:textId="45271861" w:rsidR="00507E2B" w:rsidRPr="00992D38" w:rsidRDefault="002E1A19" w:rsidP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</w:t>
      </w:r>
      <w:r w:rsidR="006742E8" w:rsidRPr="00992D38">
        <w:rPr>
          <w:rFonts w:asciiTheme="minorHAnsi" w:hAnsiTheme="minorHAnsi" w:cstheme="minorHAnsi"/>
          <w:sz w:val="22"/>
          <w:szCs w:val="22"/>
        </w:rPr>
        <w:t>4</w:t>
      </w:r>
      <w:r w:rsidRPr="00992D38">
        <w:rPr>
          <w:rFonts w:asciiTheme="minorHAnsi" w:hAnsiTheme="minorHAnsi" w:cstheme="minorHAnsi"/>
          <w:sz w:val="22"/>
          <w:szCs w:val="22"/>
        </w:rPr>
        <w:t xml:space="preserve">) </w:t>
      </w:r>
      <w:r w:rsidR="00BF52B0" w:rsidRPr="00992D38">
        <w:rPr>
          <w:rFonts w:asciiTheme="minorHAnsi" w:hAnsiTheme="minorHAnsi" w:cstheme="minorHAnsi"/>
          <w:sz w:val="22"/>
          <w:szCs w:val="22"/>
        </w:rPr>
        <w:t>Davatelj ne snosi odgovornost, neposrednu ili posrednu, za štete proizašle iz bilo koje aktivnosti K</w:t>
      </w:r>
      <w:r w:rsidRPr="00992D38">
        <w:rPr>
          <w:rFonts w:asciiTheme="minorHAnsi" w:hAnsiTheme="minorHAnsi" w:cstheme="minorHAnsi"/>
          <w:sz w:val="22"/>
          <w:szCs w:val="22"/>
        </w:rPr>
        <w:t>orisnika u provedbi ugovorenog P</w:t>
      </w:r>
      <w:r w:rsidR="00BF52B0" w:rsidRPr="00992D38">
        <w:rPr>
          <w:rFonts w:asciiTheme="minorHAnsi" w:hAnsiTheme="minorHAnsi" w:cstheme="minorHAnsi"/>
          <w:sz w:val="22"/>
          <w:szCs w:val="22"/>
        </w:rPr>
        <w:t>rojekta</w:t>
      </w:r>
      <w:r w:rsidRPr="00992D38">
        <w:rPr>
          <w:rFonts w:asciiTheme="minorHAnsi" w:hAnsiTheme="minorHAnsi" w:cstheme="minorHAnsi"/>
          <w:sz w:val="22"/>
          <w:szCs w:val="22"/>
        </w:rPr>
        <w:t>,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već odgovornost za provedbu Projekta u cijelosti preuzima Korisnik.</w:t>
      </w:r>
    </w:p>
    <w:p w14:paraId="3A63D55D" w14:textId="15861B49" w:rsidR="00507E2B" w:rsidRPr="00992D38" w:rsidRDefault="00D955EF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</w:t>
      </w:r>
      <w:r w:rsidR="006742E8" w:rsidRPr="00992D38">
        <w:rPr>
          <w:rFonts w:asciiTheme="minorHAnsi" w:hAnsiTheme="minorHAnsi" w:cstheme="minorHAnsi"/>
          <w:sz w:val="22"/>
          <w:szCs w:val="22"/>
        </w:rPr>
        <w:t>5</w:t>
      </w:r>
      <w:r w:rsidRPr="00992D38">
        <w:rPr>
          <w:rFonts w:asciiTheme="minorHAnsi" w:hAnsiTheme="minorHAnsi" w:cstheme="minorHAnsi"/>
          <w:sz w:val="22"/>
          <w:szCs w:val="22"/>
        </w:rPr>
        <w:t>)</w:t>
      </w:r>
      <w:r w:rsidR="00655059"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Projekt Korisnika sufinancira se u rokovima i pod uvjetima navedenim u ovom Ugovoru, a Korisnik potvrđuje da je s njima upoznat te da ih prihvaća. </w:t>
      </w:r>
    </w:p>
    <w:p w14:paraId="6D2A3264" w14:textId="77777777" w:rsidR="002C24BF" w:rsidRPr="00992D38" w:rsidRDefault="002C24BF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67307896" w14:textId="3106CE6E" w:rsidR="00507E2B" w:rsidRPr="00992D38" w:rsidRDefault="00BF52B0">
      <w:pPr>
        <w:ind w:left="567" w:hanging="567"/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>Stupanje na snagu i trajanje Ugovora</w:t>
      </w:r>
    </w:p>
    <w:p w14:paraId="0D2F71FB" w14:textId="7EE7FE58" w:rsidR="00507E2B" w:rsidRPr="00992D38" w:rsidRDefault="00BF52B0" w:rsidP="00EB4B14">
      <w:pPr>
        <w:tabs>
          <w:tab w:val="left" w:pos="3960"/>
        </w:tabs>
        <w:jc w:val="center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Članak 2.</w:t>
      </w:r>
    </w:p>
    <w:p w14:paraId="73586850" w14:textId="77777777" w:rsidR="002C24BF" w:rsidRPr="00992D38" w:rsidRDefault="002C24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3473D6" w14:textId="3120A340" w:rsidR="00507E2B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>Ovaj Ugovor stupa na snagu danom potpisivanja obiju ugovornih strana i proizvodi pravne učinke do datuma dostave završnog izvješća</w:t>
      </w:r>
      <w:r w:rsidRPr="00992D38">
        <w:rPr>
          <w:rFonts w:asciiTheme="minorHAnsi" w:hAnsiTheme="minorHAnsi" w:cstheme="minorHAnsi"/>
          <w:sz w:val="22"/>
          <w:szCs w:val="22"/>
        </w:rPr>
        <w:t>,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odnosno najkasnije do </w:t>
      </w:r>
      <w:r w:rsidR="00C33B33" w:rsidRPr="00992D38">
        <w:rPr>
          <w:rFonts w:asciiTheme="minorHAnsi" w:hAnsiTheme="minorHAnsi" w:cstheme="minorHAnsi"/>
          <w:sz w:val="22"/>
          <w:szCs w:val="22"/>
        </w:rPr>
        <w:t>15. studen</w:t>
      </w:r>
      <w:r w:rsidR="00144AE4" w:rsidRPr="00992D38">
        <w:rPr>
          <w:rFonts w:asciiTheme="minorHAnsi" w:hAnsiTheme="minorHAnsi" w:cstheme="minorHAnsi"/>
          <w:sz w:val="22"/>
          <w:szCs w:val="22"/>
        </w:rPr>
        <w:t>oga</w:t>
      </w:r>
      <w:r w:rsidR="00C33B33" w:rsidRPr="00992D38">
        <w:rPr>
          <w:rFonts w:asciiTheme="minorHAnsi" w:hAnsiTheme="minorHAnsi" w:cstheme="minorHAnsi"/>
          <w:sz w:val="22"/>
          <w:szCs w:val="22"/>
        </w:rPr>
        <w:t xml:space="preserve"> 202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C33B33" w:rsidRPr="00992D38">
        <w:rPr>
          <w:rFonts w:asciiTheme="minorHAnsi" w:hAnsiTheme="minorHAnsi" w:cstheme="minorHAnsi"/>
          <w:sz w:val="22"/>
          <w:szCs w:val="22"/>
        </w:rPr>
        <w:t>.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godine.</w:t>
      </w:r>
    </w:p>
    <w:p w14:paraId="47994B5A" w14:textId="4AA59C6B" w:rsidR="00507E2B" w:rsidRPr="00992D38" w:rsidRDefault="00D955EF" w:rsidP="00D955E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Razdoblje provedbe Projekta je od </w:t>
      </w:r>
      <w:r w:rsidR="00C33B33" w:rsidRPr="00992D38">
        <w:rPr>
          <w:rFonts w:asciiTheme="minorHAnsi" w:hAnsiTheme="minorHAnsi" w:cstheme="minorHAnsi"/>
          <w:sz w:val="22"/>
          <w:szCs w:val="22"/>
        </w:rPr>
        <w:t xml:space="preserve">01. siječnja </w:t>
      </w:r>
      <w:r w:rsidR="00BF52B0" w:rsidRPr="00992D38">
        <w:rPr>
          <w:rFonts w:asciiTheme="minorHAnsi" w:hAnsiTheme="minorHAnsi" w:cstheme="minorHAnsi"/>
          <w:sz w:val="22"/>
          <w:szCs w:val="22"/>
        </w:rPr>
        <w:t>20</w:t>
      </w:r>
      <w:r w:rsidR="00C33B33" w:rsidRPr="00992D38">
        <w:rPr>
          <w:rFonts w:asciiTheme="minorHAnsi" w:hAnsiTheme="minorHAnsi" w:cstheme="minorHAnsi"/>
          <w:sz w:val="22"/>
          <w:szCs w:val="22"/>
        </w:rPr>
        <w:t>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C33B33" w:rsidRPr="00992D38">
        <w:rPr>
          <w:rFonts w:asciiTheme="minorHAnsi" w:hAnsiTheme="minorHAnsi" w:cstheme="minorHAnsi"/>
          <w:sz w:val="22"/>
          <w:szCs w:val="22"/>
        </w:rPr>
        <w:t>.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godine do </w:t>
      </w:r>
      <w:r w:rsidR="00C33B33" w:rsidRPr="00992D38">
        <w:rPr>
          <w:rFonts w:asciiTheme="minorHAnsi" w:hAnsiTheme="minorHAnsi" w:cstheme="minorHAnsi"/>
          <w:sz w:val="22"/>
          <w:szCs w:val="22"/>
        </w:rPr>
        <w:t xml:space="preserve">31. listopada </w:t>
      </w:r>
      <w:r w:rsidR="00BF52B0" w:rsidRPr="00992D38">
        <w:rPr>
          <w:rFonts w:asciiTheme="minorHAnsi" w:hAnsiTheme="minorHAnsi" w:cstheme="minorHAnsi"/>
          <w:sz w:val="22"/>
          <w:szCs w:val="22"/>
        </w:rPr>
        <w:t>20</w:t>
      </w:r>
      <w:r w:rsidR="00C33B33" w:rsidRPr="00992D38">
        <w:rPr>
          <w:rFonts w:asciiTheme="minorHAnsi" w:hAnsiTheme="minorHAnsi" w:cstheme="minorHAnsi"/>
          <w:sz w:val="22"/>
          <w:szCs w:val="22"/>
        </w:rPr>
        <w:t>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C33B33" w:rsidRPr="00992D38">
        <w:rPr>
          <w:rFonts w:asciiTheme="minorHAnsi" w:hAnsiTheme="minorHAnsi" w:cstheme="minorHAnsi"/>
          <w:sz w:val="22"/>
          <w:szCs w:val="22"/>
        </w:rPr>
        <w:t>.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godine.</w:t>
      </w:r>
    </w:p>
    <w:p w14:paraId="456EB05C" w14:textId="77777777" w:rsidR="002C24BF" w:rsidRPr="00992D38" w:rsidRDefault="002C24BF">
      <w:pPr>
        <w:pStyle w:val="Text1"/>
        <w:spacing w:after="0"/>
        <w:ind w:left="567" w:hanging="567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78F7A52" w14:textId="06DC1DC5" w:rsidR="00507E2B" w:rsidRPr="00992D38" w:rsidRDefault="00BF52B0">
      <w:pPr>
        <w:pStyle w:val="Text1"/>
        <w:spacing w:after="0"/>
        <w:ind w:left="567" w:hanging="567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992D38">
        <w:rPr>
          <w:rFonts w:asciiTheme="minorHAnsi" w:hAnsiTheme="minorHAnsi" w:cstheme="minorHAnsi"/>
          <w:b/>
          <w:sz w:val="22"/>
          <w:szCs w:val="22"/>
          <w:lang w:val="hr-HR"/>
        </w:rPr>
        <w:t>Financiranje Projekta</w:t>
      </w:r>
    </w:p>
    <w:p w14:paraId="034AFB21" w14:textId="25157067" w:rsidR="00507E2B" w:rsidRPr="00992D38" w:rsidRDefault="00BF52B0" w:rsidP="00EB4B14">
      <w:pPr>
        <w:pStyle w:val="Text1"/>
        <w:spacing w:after="0"/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  <w:lang w:val="hr-HR"/>
        </w:rPr>
        <w:t xml:space="preserve">Članak 3. </w:t>
      </w:r>
    </w:p>
    <w:p w14:paraId="126C9B99" w14:textId="77777777" w:rsidR="002C24BF" w:rsidRPr="00992D38" w:rsidRDefault="002C24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352076" w14:textId="72648776" w:rsidR="00EC2C20" w:rsidRPr="00992D38" w:rsidRDefault="00D955EF" w:rsidP="00EC2C2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Sredstva iz članka 1. stavka 2. ovog Ugovora </w:t>
      </w:r>
      <w:r w:rsidRPr="00992D38">
        <w:rPr>
          <w:rFonts w:asciiTheme="minorHAnsi" w:hAnsiTheme="minorHAnsi" w:cstheme="minorHAnsi"/>
          <w:sz w:val="22"/>
          <w:szCs w:val="22"/>
        </w:rPr>
        <w:t>Davatelj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Pr="00992D38">
        <w:rPr>
          <w:rFonts w:asciiTheme="minorHAnsi" w:hAnsiTheme="minorHAnsi" w:cstheme="minorHAnsi"/>
          <w:sz w:val="22"/>
          <w:szCs w:val="22"/>
        </w:rPr>
        <w:t xml:space="preserve">će </w:t>
      </w:r>
      <w:r w:rsidR="00BF52B0" w:rsidRPr="00992D38">
        <w:rPr>
          <w:rFonts w:asciiTheme="minorHAnsi" w:hAnsiTheme="minorHAnsi" w:cstheme="minorHAnsi"/>
          <w:sz w:val="22"/>
          <w:szCs w:val="22"/>
        </w:rPr>
        <w:t>uplatit</w:t>
      </w:r>
      <w:r w:rsidRPr="00992D38">
        <w:rPr>
          <w:rFonts w:asciiTheme="minorHAnsi" w:hAnsiTheme="minorHAnsi" w:cstheme="minorHAnsi"/>
          <w:sz w:val="22"/>
          <w:szCs w:val="22"/>
        </w:rPr>
        <w:t>i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na žiro račun Korisnika 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_________________________</w:t>
      </w:r>
      <w:r w:rsidR="00F218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otvoren kod </w:t>
      </w:r>
      <w:r w:rsidR="006821D0" w:rsidRPr="00992D38">
        <w:rPr>
          <w:rFonts w:asciiTheme="minorHAnsi" w:hAnsiTheme="minorHAnsi" w:cstheme="minorHAnsi"/>
          <w:sz w:val="22"/>
          <w:szCs w:val="22"/>
        </w:rPr>
        <w:t xml:space="preserve">Karlovačke banke d.d., </w:t>
      </w:r>
      <w:r w:rsidR="00BF52B0" w:rsidRPr="00992D38">
        <w:rPr>
          <w:rFonts w:asciiTheme="minorHAnsi" w:hAnsiTheme="minorHAnsi" w:cstheme="minorHAnsi"/>
          <w:sz w:val="22"/>
          <w:szCs w:val="22"/>
        </w:rPr>
        <w:t>na sljedeći način:</w:t>
      </w:r>
      <w:r w:rsidR="00EC2C20" w:rsidRPr="00992D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AFD40" w14:textId="7B8AF9E7" w:rsidR="00EC2C20" w:rsidRPr="00992D38" w:rsidRDefault="00EC2C20" w:rsidP="00EC2C2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>prvi dio u iznosu od 50 %</w:t>
      </w:r>
      <w:r w:rsidRPr="00992D38">
        <w:rPr>
          <w:rFonts w:asciiTheme="minorHAnsi" w:hAnsiTheme="minorHAnsi" w:cstheme="minorHAnsi"/>
          <w:sz w:val="22"/>
          <w:szCs w:val="22"/>
        </w:rPr>
        <w:t xml:space="preserve"> od ukupno odobrenog iznosa iz članka 1. u iznosu od 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_____________</w:t>
      </w:r>
      <w:r w:rsidRPr="00992D38">
        <w:rPr>
          <w:rFonts w:asciiTheme="minorHAnsi" w:hAnsiTheme="minorHAnsi" w:cstheme="minorHAnsi"/>
          <w:b/>
          <w:bCs/>
          <w:sz w:val="22"/>
          <w:szCs w:val="22"/>
        </w:rPr>
        <w:t xml:space="preserve"> (slovima: 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_____________</w:t>
      </w:r>
      <w:r w:rsidRPr="00992D3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992D38">
        <w:rPr>
          <w:rFonts w:asciiTheme="minorHAnsi" w:hAnsiTheme="minorHAnsi" w:cstheme="minorHAnsi"/>
          <w:sz w:val="22"/>
          <w:szCs w:val="22"/>
        </w:rPr>
        <w:t xml:space="preserve"> u roku od 10 dana od dana potpisivanja Ugovora,</w:t>
      </w:r>
      <w:r w:rsidRPr="00992D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424470" w14:textId="4BE3BA67" w:rsidR="00EC2C20" w:rsidRPr="00992D38" w:rsidRDefault="00EC2C20" w:rsidP="00EC2C2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b/>
          <w:bCs/>
          <w:sz w:val="22"/>
          <w:szCs w:val="22"/>
        </w:rPr>
        <w:t>drugi dio u iznosu od</w:t>
      </w:r>
      <w:r w:rsidRPr="00992D38">
        <w:rPr>
          <w:rFonts w:asciiTheme="minorHAnsi" w:hAnsiTheme="minorHAnsi" w:cstheme="minorHAnsi"/>
          <w:b/>
          <w:sz w:val="22"/>
          <w:szCs w:val="22"/>
        </w:rPr>
        <w:t xml:space="preserve"> 50 %</w:t>
      </w:r>
      <w:r w:rsidRPr="00992D38">
        <w:rPr>
          <w:rFonts w:asciiTheme="minorHAnsi" w:hAnsiTheme="minorHAnsi" w:cstheme="minorHAnsi"/>
          <w:sz w:val="22"/>
          <w:szCs w:val="22"/>
        </w:rPr>
        <w:t xml:space="preserve"> od ukupno odobrenog iznosa iz članka 1. u iznosu od</w:t>
      </w:r>
      <w:r w:rsidRPr="00992D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</w:t>
      </w:r>
      <w:r w:rsidRPr="00992D38">
        <w:rPr>
          <w:rFonts w:asciiTheme="minorHAnsi" w:hAnsiTheme="minorHAnsi" w:cstheme="minorHAnsi"/>
          <w:b/>
          <w:bCs/>
          <w:sz w:val="22"/>
          <w:szCs w:val="22"/>
        </w:rPr>
        <w:t xml:space="preserve"> (slovima:</w:t>
      </w:r>
      <w:r w:rsidR="00EF21D4" w:rsidRPr="00992D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43DE">
        <w:rPr>
          <w:rFonts w:asciiTheme="minorHAnsi" w:hAnsiTheme="minorHAnsi" w:cstheme="minorHAnsi"/>
          <w:b/>
          <w:bCs/>
          <w:sz w:val="22"/>
          <w:szCs w:val="22"/>
        </w:rPr>
        <w:t>______________</w:t>
      </w:r>
      <w:r w:rsidRPr="00992D3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992D38">
        <w:rPr>
          <w:rFonts w:asciiTheme="minorHAnsi" w:hAnsiTheme="minorHAnsi" w:cstheme="minorHAnsi"/>
          <w:sz w:val="22"/>
          <w:szCs w:val="22"/>
        </w:rPr>
        <w:t xml:space="preserve">isplatit će se nakon odobrenja opisnog i financijskog izvješća o provedbi projekta, najkasnije u roku od </w:t>
      </w:r>
      <w:r w:rsidR="00CD526E" w:rsidRPr="00992D38">
        <w:rPr>
          <w:rFonts w:asciiTheme="minorHAnsi" w:hAnsiTheme="minorHAnsi" w:cstheme="minorHAnsi"/>
          <w:sz w:val="22"/>
          <w:szCs w:val="22"/>
        </w:rPr>
        <w:t>30</w:t>
      </w:r>
      <w:r w:rsidRPr="00992D38">
        <w:rPr>
          <w:rFonts w:asciiTheme="minorHAnsi" w:hAnsiTheme="minorHAnsi" w:cstheme="minorHAnsi"/>
          <w:sz w:val="22"/>
          <w:szCs w:val="22"/>
        </w:rPr>
        <w:t xml:space="preserve"> dana od prihvaćanja izvješća.</w:t>
      </w:r>
    </w:p>
    <w:p w14:paraId="60F0FA43" w14:textId="27483B68" w:rsidR="00EC2C20" w:rsidRPr="00992D38" w:rsidRDefault="00EC2C2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46B7B972" w14:textId="0324723C" w:rsidR="00507E2B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lastRenderedPageBreak/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U slučaju značajnijeg smanjenja prihoda u </w:t>
      </w:r>
      <w:r w:rsidR="00EC2C20" w:rsidRPr="00992D38">
        <w:rPr>
          <w:rFonts w:asciiTheme="minorHAnsi" w:hAnsiTheme="minorHAnsi" w:cstheme="minorHAnsi"/>
          <w:sz w:val="22"/>
          <w:szCs w:val="22"/>
        </w:rPr>
        <w:t>202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EC2C20" w:rsidRPr="00992D38">
        <w:rPr>
          <w:rFonts w:asciiTheme="minorHAnsi" w:hAnsiTheme="minorHAnsi" w:cstheme="minorHAnsi"/>
          <w:sz w:val="22"/>
          <w:szCs w:val="22"/>
        </w:rPr>
        <w:t xml:space="preserve">. </w:t>
      </w:r>
      <w:r w:rsidR="00BF52B0" w:rsidRPr="00992D38">
        <w:rPr>
          <w:rFonts w:asciiTheme="minorHAnsi" w:hAnsiTheme="minorHAnsi" w:cstheme="minorHAnsi"/>
          <w:sz w:val="22"/>
          <w:szCs w:val="22"/>
        </w:rPr>
        <w:t>godini, Davatelj će pravovremeno izvijestiti Korisnika o potrebi smanjenja ukupno odobrenih sredstava iz članka 1. ovog Ugovora kako bi se na vrijeme dogovorile izmjene u programskom i financijskom dijelu provedbe Pro</w:t>
      </w:r>
      <w:r w:rsidR="00EC2C20" w:rsidRPr="00992D38">
        <w:rPr>
          <w:rFonts w:asciiTheme="minorHAnsi" w:hAnsiTheme="minorHAnsi" w:cstheme="minorHAnsi"/>
          <w:sz w:val="22"/>
          <w:szCs w:val="22"/>
        </w:rPr>
        <w:t>jekta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C41D99" w14:textId="5EE427D7" w:rsidR="00507E2B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(3) </w:t>
      </w:r>
      <w:r w:rsidR="00BF52B0" w:rsidRPr="00992D38">
        <w:rPr>
          <w:rFonts w:asciiTheme="minorHAnsi" w:hAnsiTheme="minorHAnsi" w:cstheme="minorHAnsi"/>
          <w:sz w:val="22"/>
          <w:szCs w:val="22"/>
        </w:rPr>
        <w:t>Davatelj zadržava pravo izmjene uvjeta utvrđenih ugovorom u slučaju nastupanja izvanrednih okolnosti o čemu će uz obrazloženje pravodobno obavijestiti Korisnika.</w:t>
      </w:r>
    </w:p>
    <w:p w14:paraId="57CB81CA" w14:textId="215E1B00" w:rsidR="00507E2B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(4) </w:t>
      </w:r>
      <w:r w:rsidR="00BF52B0" w:rsidRPr="00992D38">
        <w:rPr>
          <w:rFonts w:asciiTheme="minorHAnsi" w:hAnsiTheme="minorHAnsi" w:cstheme="minorHAnsi"/>
          <w:sz w:val="22"/>
          <w:szCs w:val="22"/>
        </w:rPr>
        <w:t>Ukoliko Davatelj tijekom provedbe Projekta uoči postojanje određenih nepravilnosti, kao što je nenamjensko trošenje sredstava sufinanciranja, postupanje protivno odredbama ovog Ugovora, odstupanje od uvjeta i načina provedbe Projekta, ako Kori</w:t>
      </w:r>
      <w:r w:rsidRPr="00992D38">
        <w:rPr>
          <w:rFonts w:asciiTheme="minorHAnsi" w:hAnsiTheme="minorHAnsi" w:cstheme="minorHAnsi"/>
          <w:sz w:val="22"/>
          <w:szCs w:val="22"/>
        </w:rPr>
        <w:t>snik iz neopravdanih razloga ne podnese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izvješće u propisanom roku, ako Davatelju ne omogući nadzor nad namjenskim korištenjem sredstava</w:t>
      </w:r>
      <w:r w:rsidR="006931E4" w:rsidRPr="00992D38">
        <w:rPr>
          <w:rFonts w:asciiTheme="minorHAnsi" w:hAnsiTheme="minorHAnsi" w:cstheme="minorHAnsi"/>
          <w:sz w:val="22"/>
          <w:szCs w:val="22"/>
        </w:rPr>
        <w:t xml:space="preserve">,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kao i sve druge eventualne nepravilnosti na strani Korisnika, Davatelj je ovlašten jednostrano raskinuti ovaj Ugovor i zahtijevati povrat cjelokupnog iznosa uplaćenih sredstava sufinanciranja. </w:t>
      </w:r>
    </w:p>
    <w:p w14:paraId="32C5FAAB" w14:textId="364E7DA9" w:rsidR="00D955EF" w:rsidRPr="00992D38" w:rsidRDefault="00D955EF" w:rsidP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(5) Korisnik je dužan vratiti sredstva iz članka 1. ovog Ugovora, zajedno s pripadajućom zakonskom kamatom koja počinje teći od dana primitka sredstava, u slučaju da:</w:t>
      </w:r>
    </w:p>
    <w:p w14:paraId="702E3328" w14:textId="24F025AE" w:rsidR="00D955EF" w:rsidRPr="00992D38" w:rsidRDefault="00D955EF" w:rsidP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ne realizira Projekt iz članka 1. ovog Ugovora</w:t>
      </w:r>
    </w:p>
    <w:p w14:paraId="376D78D9" w14:textId="77777777" w:rsidR="00D955EF" w:rsidRPr="00992D38" w:rsidRDefault="00D955EF" w:rsidP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ne utroši sva odobrena sredstva</w:t>
      </w:r>
    </w:p>
    <w:p w14:paraId="7DC1E549" w14:textId="77777777" w:rsidR="00D955EF" w:rsidRPr="00992D38" w:rsidRDefault="00D955EF" w:rsidP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sredstva koristi nenamjenski</w:t>
      </w:r>
    </w:p>
    <w:p w14:paraId="40862221" w14:textId="1286142A" w:rsidR="00D955EF" w:rsidRPr="00992D38" w:rsidRDefault="00D955EF" w:rsidP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iz neopravdanih razloga ne podnese cjelovito izvješće u propisanom roku.</w:t>
      </w:r>
    </w:p>
    <w:p w14:paraId="224CF1E8" w14:textId="5CA2B4FC" w:rsidR="00D955EF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(6) Povrat sredstava korisnik je dužan izvršiti uplatom na račun Karlovačke županije IBAN: HR50 2400 0081 8000 0400 4, model HR68, s pozivom na broj: 7374 - OIB uplatitelja.</w:t>
      </w:r>
    </w:p>
    <w:p w14:paraId="7069BC1D" w14:textId="77777777" w:rsidR="00E73526" w:rsidRPr="00992D38" w:rsidRDefault="00E73526">
      <w:pPr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</w:pPr>
    </w:p>
    <w:p w14:paraId="4B12C555" w14:textId="51D84206" w:rsidR="00507E2B" w:rsidRPr="00992D38" w:rsidRDefault="00BF52B0">
      <w:pPr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</w:pPr>
      <w:r w:rsidRPr="00992D38">
        <w:rPr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Izmjene i dopune Ugovora</w:t>
      </w:r>
    </w:p>
    <w:p w14:paraId="080DCDB5" w14:textId="4285F1C4" w:rsidR="00507E2B" w:rsidRPr="00992D38" w:rsidRDefault="00BF52B0" w:rsidP="00EB4B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Članak 4.</w:t>
      </w:r>
    </w:p>
    <w:p w14:paraId="0DE2C6DF" w14:textId="295C37DF" w:rsidR="002C24BF" w:rsidRPr="00992D38" w:rsidRDefault="002C24BF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29702FD" w14:textId="17DCEB1C" w:rsidR="00D955EF" w:rsidRPr="00992D38" w:rsidRDefault="00C72717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1) 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 vrijeme trajanja 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govora mogu se m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ijenjati i dopunjavati odredbe U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govo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ra kojima se ne utječe na cilj </w:t>
      </w:r>
      <w:r w:rsidR="0025286C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Javnog poziva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odnosno 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Projekta. Sve izmjene i dopune U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govora za vrijeme trajanja 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govora, uključujući i dodatke 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govoru</w:t>
      </w:r>
      <w:r w:rsidR="00D955E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moraju biti u pisanom obliku. </w:t>
      </w:r>
    </w:p>
    <w:p w14:paraId="14995ED1" w14:textId="5D1AF7FE" w:rsidR="00507E2B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Korisnik se obvezuje pravodobno obavijestiti Davatelja o manjim i većim izmjenama Ugovora. Izmjene ugovornih obveza Korisnik može zatražiti 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najmanje 30 dana prije nego što bi radnja zbog koje se predlaže izmjena ili dopuna trebala biti provedena, osim ako ne postoje posebne okolnosti koje je Korisnik valjano obrazložio, a Davatelj ih prihvatio.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adnja koja se predlaže izmjenom i dopunom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 ni u kojem slučaju ne može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provesti prije nego je odobrena od strane Davatelja.</w:t>
      </w:r>
    </w:p>
    <w:p w14:paraId="0AB48B16" w14:textId="2C738597" w:rsidR="00507E2B" w:rsidRPr="00992D38" w:rsidRDefault="00D955EF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(3) </w:t>
      </w:r>
      <w:r w:rsidR="00BF52B0" w:rsidRPr="00992D38">
        <w:rPr>
          <w:rFonts w:asciiTheme="minorHAnsi" w:hAnsiTheme="minorHAnsi" w:cstheme="minorHAnsi"/>
          <w:sz w:val="22"/>
          <w:szCs w:val="22"/>
        </w:rPr>
        <w:t>Manje izmjene</w:t>
      </w:r>
      <w:r w:rsidRPr="00992D38">
        <w:rPr>
          <w:rFonts w:asciiTheme="minorHAnsi" w:hAnsiTheme="minorHAnsi" w:cstheme="minorHAnsi"/>
          <w:sz w:val="22"/>
          <w:szCs w:val="22"/>
        </w:rPr>
        <w:t xml:space="preserve"> ne zahtijevaju izradu dodatka U</w:t>
      </w:r>
      <w:r w:rsidR="00BF52B0" w:rsidRPr="00992D38">
        <w:rPr>
          <w:rFonts w:asciiTheme="minorHAnsi" w:hAnsiTheme="minorHAnsi" w:cstheme="minorHAnsi"/>
          <w:sz w:val="22"/>
          <w:szCs w:val="22"/>
        </w:rPr>
        <w:t>govoru, a mogu biti:</w:t>
      </w:r>
    </w:p>
    <w:p w14:paraId="4B48830A" w14:textId="7E896E3D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- izmjene proračuna između proračunskih poglavlja </w:t>
      </w:r>
      <w:r w:rsidR="00BC4907" w:rsidRPr="00992D38">
        <w:rPr>
          <w:rFonts w:asciiTheme="minorHAnsi" w:hAnsiTheme="minorHAnsi" w:cstheme="minorHAnsi"/>
          <w:sz w:val="22"/>
          <w:szCs w:val="22"/>
        </w:rPr>
        <w:t>u iznosu</w:t>
      </w:r>
      <w:r w:rsidRPr="00992D38">
        <w:rPr>
          <w:rFonts w:asciiTheme="minorHAnsi" w:hAnsiTheme="minorHAnsi" w:cstheme="minorHAnsi"/>
          <w:sz w:val="22"/>
          <w:szCs w:val="22"/>
        </w:rPr>
        <w:t xml:space="preserve"> od 15% </w:t>
      </w:r>
      <w:r w:rsidR="00BC4907" w:rsidRPr="00992D38">
        <w:rPr>
          <w:rFonts w:asciiTheme="minorHAnsi" w:hAnsiTheme="minorHAnsi" w:cstheme="minorHAnsi"/>
          <w:sz w:val="22"/>
          <w:szCs w:val="22"/>
        </w:rPr>
        <w:t>ili manje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</w:p>
    <w:p w14:paraId="021465A2" w14:textId="79570C0C" w:rsidR="00CB0E69" w:rsidRPr="00992D38" w:rsidRDefault="00CB0E69">
      <w:pPr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- </w:t>
      </w:r>
      <w:r w:rsidR="00BC4907" w:rsidRPr="00992D38">
        <w:rPr>
          <w:rFonts w:asciiTheme="minorHAnsi" w:hAnsiTheme="minorHAnsi" w:cstheme="minorHAnsi"/>
          <w:sz w:val="22"/>
          <w:szCs w:val="22"/>
        </w:rPr>
        <w:t>izmjene</w:t>
      </w:r>
      <w:r w:rsidRPr="00992D38">
        <w:rPr>
          <w:rFonts w:asciiTheme="minorHAnsi" w:hAnsiTheme="minorHAnsi" w:cstheme="minorHAnsi"/>
          <w:sz w:val="22"/>
          <w:szCs w:val="22"/>
        </w:rPr>
        <w:t xml:space="preserve"> stavki u okviru istog glavnog proračunskog poglavlja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</w:p>
    <w:p w14:paraId="37D7EB61" w14:textId="1B762C29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zamjena člana projektnog tima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</w:p>
    <w:p w14:paraId="716DAC6C" w14:textId="1F88E7DB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promjena bankovnog računa korisnika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</w:p>
    <w:p w14:paraId="177C9051" w14:textId="6233708F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promjena adrese ili drugih kontakata korisnika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</w:p>
    <w:p w14:paraId="20B92841" w14:textId="2F06585C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- </w:t>
      </w:r>
      <w:r w:rsidR="00BC4907" w:rsidRPr="00992D38">
        <w:rPr>
          <w:rFonts w:asciiTheme="minorHAnsi" w:hAnsiTheme="minorHAnsi" w:cstheme="minorHAnsi"/>
          <w:sz w:val="22"/>
          <w:szCs w:val="22"/>
        </w:rPr>
        <w:t>izmjene u provedbi Projekta</w:t>
      </w:r>
      <w:r w:rsidRPr="00992D38">
        <w:rPr>
          <w:rFonts w:asciiTheme="minorHAnsi" w:hAnsiTheme="minorHAnsi" w:cstheme="minorHAnsi"/>
          <w:sz w:val="22"/>
          <w:szCs w:val="22"/>
        </w:rPr>
        <w:t xml:space="preserve"> koje ne utječu na njegov opseg i ciljeve (npr. manje </w:t>
      </w:r>
      <w:r w:rsidR="00BC4907" w:rsidRPr="00992D38">
        <w:rPr>
          <w:rFonts w:asciiTheme="minorHAnsi" w:hAnsiTheme="minorHAnsi" w:cstheme="minorHAnsi"/>
          <w:sz w:val="22"/>
          <w:szCs w:val="22"/>
        </w:rPr>
        <w:t>izmjene</w:t>
      </w:r>
      <w:r w:rsidRPr="00992D38">
        <w:rPr>
          <w:rFonts w:asciiTheme="minorHAnsi" w:hAnsiTheme="minorHAnsi" w:cstheme="minorHAnsi"/>
          <w:sz w:val="22"/>
          <w:szCs w:val="22"/>
        </w:rPr>
        <w:t xml:space="preserve"> u vremenskom rasporedu provedbe aktivnosti)</w:t>
      </w:r>
      <w:r w:rsidR="00BC4907" w:rsidRPr="00992D38">
        <w:rPr>
          <w:rFonts w:asciiTheme="minorHAnsi" w:hAnsiTheme="minorHAnsi" w:cstheme="minorHAnsi"/>
          <w:sz w:val="22"/>
          <w:szCs w:val="22"/>
        </w:rPr>
        <w:t>.</w:t>
      </w:r>
    </w:p>
    <w:p w14:paraId="03391548" w14:textId="0E76FB2B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(4)</w:t>
      </w:r>
      <w:r w:rsidR="00655059"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Veće izmjene Ugovora su: </w:t>
      </w:r>
    </w:p>
    <w:p w14:paraId="3FF219D6" w14:textId="6A71FA09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- izmjene proračuna između proračunskih poglavlja </w:t>
      </w:r>
      <w:r w:rsidR="00BC4907" w:rsidRPr="00992D38">
        <w:rPr>
          <w:rFonts w:asciiTheme="minorHAnsi" w:hAnsiTheme="minorHAnsi" w:cstheme="minorHAnsi"/>
          <w:sz w:val="22"/>
          <w:szCs w:val="22"/>
        </w:rPr>
        <w:t xml:space="preserve">veće </w:t>
      </w:r>
      <w:r w:rsidRPr="00992D38">
        <w:rPr>
          <w:rFonts w:asciiTheme="minorHAnsi" w:hAnsiTheme="minorHAnsi" w:cstheme="minorHAnsi"/>
          <w:sz w:val="22"/>
          <w:szCs w:val="22"/>
        </w:rPr>
        <w:t>od 15%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</w:p>
    <w:p w14:paraId="45D606CD" w14:textId="31920E2D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dodatak novih aktivnosti u Projekt</w:t>
      </w:r>
      <w:r w:rsidR="00CD526E" w:rsidRPr="00992D38">
        <w:rPr>
          <w:rFonts w:asciiTheme="minorHAnsi" w:hAnsiTheme="minorHAnsi" w:cstheme="minorHAnsi"/>
          <w:sz w:val="22"/>
          <w:szCs w:val="22"/>
        </w:rPr>
        <w:t>,</w:t>
      </w:r>
      <w:r w:rsidRPr="00992D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FD212" w14:textId="308216E6" w:rsidR="00507E2B" w:rsidRPr="00992D38" w:rsidRDefault="00BF52B0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- promjena </w:t>
      </w:r>
      <w:r w:rsidR="00BC4907" w:rsidRPr="00992D38">
        <w:rPr>
          <w:rFonts w:asciiTheme="minorHAnsi" w:hAnsiTheme="minorHAnsi" w:cstheme="minorHAnsi"/>
          <w:sz w:val="22"/>
          <w:szCs w:val="22"/>
        </w:rPr>
        <w:t>projektnih</w:t>
      </w:r>
      <w:r w:rsidRPr="00992D38">
        <w:rPr>
          <w:rFonts w:asciiTheme="minorHAnsi" w:hAnsiTheme="minorHAnsi" w:cstheme="minorHAnsi"/>
          <w:sz w:val="22"/>
          <w:szCs w:val="22"/>
        </w:rPr>
        <w:t xml:space="preserve"> aktivnosti koja značajno utječe na opseg i ciljeve </w:t>
      </w:r>
      <w:r w:rsidR="00BC4907" w:rsidRPr="00992D38">
        <w:rPr>
          <w:rFonts w:asciiTheme="minorHAnsi" w:hAnsiTheme="minorHAnsi" w:cstheme="minorHAnsi"/>
          <w:sz w:val="22"/>
          <w:szCs w:val="22"/>
        </w:rPr>
        <w:t>Projekta.</w:t>
      </w:r>
    </w:p>
    <w:p w14:paraId="2ACDA3C6" w14:textId="4BD2DAE7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(5)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Veće izmjene Ugovora zahtijevaju izradu dodatka </w:t>
      </w:r>
      <w:r w:rsidRPr="00992D38">
        <w:rPr>
          <w:rFonts w:asciiTheme="minorHAnsi" w:hAnsiTheme="minorHAnsi" w:cstheme="minorHAnsi"/>
          <w:sz w:val="22"/>
          <w:szCs w:val="22"/>
        </w:rPr>
        <w:t>U</w:t>
      </w:r>
      <w:r w:rsidR="00BF52B0" w:rsidRPr="00992D38">
        <w:rPr>
          <w:rFonts w:asciiTheme="minorHAnsi" w:hAnsiTheme="minorHAnsi" w:cstheme="minorHAnsi"/>
          <w:sz w:val="22"/>
          <w:szCs w:val="22"/>
        </w:rPr>
        <w:t>govoru</w:t>
      </w:r>
      <w:r w:rsidR="00BF52B0" w:rsidRPr="00992D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>i njegovo potpisivanje od strane Davatelja i Korisnika. Davatelj odlučuje kod svake obavijesti radi li se o manjoj ili većoj izmjeni i sukladno tome odlučuje j</w:t>
      </w:r>
      <w:r w:rsidRPr="00992D38">
        <w:rPr>
          <w:rFonts w:asciiTheme="minorHAnsi" w:hAnsiTheme="minorHAnsi" w:cstheme="minorHAnsi"/>
          <w:sz w:val="22"/>
          <w:szCs w:val="22"/>
        </w:rPr>
        <w:t>e li potrebno izraditi dodatak U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govoru. Zahtjev </w:t>
      </w:r>
      <w:r w:rsidR="00144AE4" w:rsidRPr="00992D38">
        <w:rPr>
          <w:rFonts w:asciiTheme="minorHAnsi" w:hAnsiTheme="minorHAnsi" w:cstheme="minorHAnsi"/>
          <w:sz w:val="22"/>
          <w:szCs w:val="22"/>
        </w:rPr>
        <w:t>z</w:t>
      </w:r>
      <w:r w:rsidR="00BF52B0" w:rsidRPr="00992D38">
        <w:rPr>
          <w:rFonts w:asciiTheme="minorHAnsi" w:hAnsiTheme="minorHAnsi" w:cstheme="minorHAnsi"/>
          <w:sz w:val="22"/>
          <w:szCs w:val="22"/>
        </w:rPr>
        <w:t>a većim izmjenama Ugovora Korisnik dostavlja u pisanom obliku s obrazloženjem i popratnom dokumentacijom, kojom se opravdava taj zahtjev.</w:t>
      </w:r>
    </w:p>
    <w:p w14:paraId="5337E276" w14:textId="6D81CABB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(6)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Dodatak Ugovoru ne može imati za cilj ili posljedicu unošenje promjena u Ugovor koje bi dovele u pitanje Odluku o dodjeli financijskih sredstva ili bile u suprotnosti s ravnopravnim odnosima prema drugim podnositeljima zahtjeva. </w:t>
      </w:r>
    </w:p>
    <w:p w14:paraId="3623B4AA" w14:textId="269AE97A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(7)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Odluku o odobravanju ili neodobravanju izmjena Davatelj mora donijeti u roku od 20 radnih dana od dana dostave </w:t>
      </w:r>
      <w:r w:rsidRPr="00992D38">
        <w:rPr>
          <w:rFonts w:asciiTheme="minorHAnsi" w:hAnsiTheme="minorHAnsi" w:cstheme="minorHAnsi"/>
          <w:sz w:val="22"/>
          <w:szCs w:val="22"/>
        </w:rPr>
        <w:t>zahtjeva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od strane Korisnika.</w:t>
      </w:r>
    </w:p>
    <w:p w14:paraId="2DA05288" w14:textId="77777777" w:rsidR="00992D38" w:rsidRPr="00992D38" w:rsidRDefault="00992D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839E5" w14:textId="77777777" w:rsidR="00992D38" w:rsidRPr="00992D38" w:rsidRDefault="00992D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6F4D2" w14:textId="4FF41388" w:rsidR="00507E2B" w:rsidRPr="00992D38" w:rsidRDefault="00BF52B0">
      <w:pPr>
        <w:ind w:left="630" w:hanging="63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Prenamjena sredstava </w:t>
      </w:r>
    </w:p>
    <w:p w14:paraId="7D6E821A" w14:textId="09C885BF" w:rsidR="00507E2B" w:rsidRPr="00992D38" w:rsidRDefault="00BF52B0">
      <w:pPr>
        <w:ind w:left="630" w:hanging="63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 xml:space="preserve">Članak 5. </w:t>
      </w:r>
    </w:p>
    <w:p w14:paraId="6AF9E201" w14:textId="77777777" w:rsidR="002C24BF" w:rsidRPr="00992D38" w:rsidRDefault="002C24BF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382171C" w14:textId="116701FE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(1) 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 slučaju da izmjene i dopune proračuna ili projektnih aktivnosti ne utječu na osnovnu svrhu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rojekta, a financijski je učinak ograničen na premještanje stavki u okviru istog glavnog proračunskog poglavlja, uključujući otkazivanje ili izmjenu postojeće stavke, ili premještanj</w:t>
      </w:r>
      <w:r w:rsidR="00F243F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planiranih troškova iz jednog proračunskog poglavlja u drugo, u iznosu od 15% ili manje od iznosa predviđenog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govorom za svako relevantno poglavlje prihvatljivih troškova, Korisnik financiranja može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izmijeniti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proračun i o tome bez odlaganja obavijestiti Upravni 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</w:rPr>
        <w:t xml:space="preserve">odjel </w:t>
      </w:r>
      <w:r w:rsidR="0025286C" w:rsidRPr="00992D38">
        <w:rPr>
          <w:rFonts w:asciiTheme="minorHAnsi" w:hAnsiTheme="minorHAnsi" w:cstheme="minorHAnsi"/>
          <w:color w:val="000000"/>
          <w:sz w:val="22"/>
          <w:szCs w:val="22"/>
        </w:rPr>
        <w:t>za gospodarstvo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 pisanom obliku. Uz obavijest o izmjeni i dopuni proračuna Korisnik je dužan priložiti izmijenjeni obrazac proračuna Projekta. </w:t>
      </w:r>
    </w:p>
    <w:p w14:paraId="348E3C9F" w14:textId="1559FCE3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</w:t>
      </w:r>
      <w:r w:rsidR="00E73526" w:rsidRPr="00992D38">
        <w:rPr>
          <w:rFonts w:asciiTheme="minorHAnsi" w:hAnsiTheme="minorHAnsi" w:cstheme="minorHAnsi"/>
          <w:sz w:val="22"/>
          <w:szCs w:val="22"/>
        </w:rPr>
        <w:t>2</w:t>
      </w:r>
      <w:r w:rsidRPr="00992D38">
        <w:rPr>
          <w:rFonts w:asciiTheme="minorHAnsi" w:hAnsiTheme="minorHAnsi" w:cstheme="minorHAnsi"/>
          <w:sz w:val="22"/>
          <w:szCs w:val="22"/>
        </w:rPr>
        <w:t xml:space="preserve">) </w:t>
      </w:r>
      <w:r w:rsidR="00BF52B0" w:rsidRPr="00992D38">
        <w:rPr>
          <w:rFonts w:asciiTheme="minorHAnsi" w:hAnsiTheme="minorHAnsi" w:cstheme="minorHAnsi"/>
          <w:sz w:val="22"/>
          <w:szCs w:val="22"/>
        </w:rPr>
        <w:t>Ukoliko u provedbi Projekta dođe do potrebe za izmjenom i dopunom proračuna ili projektnih aktivnosti, a iste se odnose na izmjene proračuna između proračunskih poglavlja veće od 15%, pisani zahtjev za prenamjenu</w:t>
      </w:r>
      <w:r w:rsidR="004F73F9" w:rsidRPr="00992D38">
        <w:rPr>
          <w:rFonts w:asciiTheme="minorHAnsi" w:hAnsiTheme="minorHAnsi" w:cstheme="minorHAnsi"/>
          <w:sz w:val="22"/>
          <w:szCs w:val="22"/>
        </w:rPr>
        <w:t xml:space="preserve"> i</w:t>
      </w:r>
      <w:r w:rsidRPr="00992D38">
        <w:rPr>
          <w:rFonts w:asciiTheme="minorHAnsi" w:hAnsiTheme="minorHAnsi" w:cstheme="minorHAnsi"/>
          <w:sz w:val="22"/>
          <w:szCs w:val="22"/>
        </w:rPr>
        <w:t xml:space="preserve">/ili </w:t>
      </w:r>
      <w:r w:rsidR="00BF52B0" w:rsidRPr="00992D38">
        <w:rPr>
          <w:rFonts w:asciiTheme="minorHAnsi" w:hAnsiTheme="minorHAnsi" w:cstheme="minorHAnsi"/>
          <w:sz w:val="22"/>
          <w:szCs w:val="22"/>
        </w:rPr>
        <w:t>preraspodjelu proračuna</w:t>
      </w:r>
      <w:r w:rsidR="00BF52B0" w:rsidRPr="00992D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>Projekta Korisnik može podnijeti Upravnom odjelu</w:t>
      </w:r>
      <w:r w:rsidRPr="00992D38">
        <w:rPr>
          <w:rFonts w:asciiTheme="minorHAnsi" w:hAnsiTheme="minorHAnsi" w:cstheme="minorHAnsi"/>
          <w:sz w:val="22"/>
          <w:szCs w:val="22"/>
        </w:rPr>
        <w:t xml:space="preserve"> za </w:t>
      </w:r>
      <w:r w:rsidR="0025286C" w:rsidRPr="00992D38">
        <w:rPr>
          <w:rFonts w:asciiTheme="minorHAnsi" w:hAnsiTheme="minorHAnsi" w:cstheme="minorHAnsi"/>
          <w:sz w:val="22"/>
          <w:szCs w:val="22"/>
        </w:rPr>
        <w:t xml:space="preserve">gospodarstvo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najkasnije u roku utvrđenom u članku 4. stavak </w:t>
      </w:r>
      <w:r w:rsidRPr="00992D38">
        <w:rPr>
          <w:rFonts w:asciiTheme="minorHAnsi" w:hAnsiTheme="minorHAnsi" w:cstheme="minorHAnsi"/>
          <w:sz w:val="22"/>
          <w:szCs w:val="22"/>
        </w:rPr>
        <w:t>2</w:t>
      </w:r>
      <w:r w:rsidR="004F2DD5" w:rsidRPr="00992D38">
        <w:rPr>
          <w:rFonts w:asciiTheme="minorHAnsi" w:hAnsiTheme="minorHAnsi" w:cstheme="minorHAnsi"/>
          <w:sz w:val="22"/>
          <w:szCs w:val="22"/>
        </w:rPr>
        <w:t xml:space="preserve">., a najkasnije do </w:t>
      </w:r>
      <w:r w:rsidR="00CD526E" w:rsidRPr="00992D38">
        <w:rPr>
          <w:rFonts w:asciiTheme="minorHAnsi" w:hAnsiTheme="minorHAnsi" w:cstheme="minorHAnsi"/>
          <w:sz w:val="22"/>
          <w:szCs w:val="22"/>
        </w:rPr>
        <w:t>01. listopada</w:t>
      </w:r>
      <w:r w:rsidR="004F2DD5" w:rsidRPr="00992D38">
        <w:rPr>
          <w:rFonts w:asciiTheme="minorHAnsi" w:hAnsiTheme="minorHAnsi" w:cstheme="minorHAnsi"/>
          <w:sz w:val="22"/>
          <w:szCs w:val="22"/>
        </w:rPr>
        <w:t xml:space="preserve"> 202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CD526E" w:rsidRPr="00992D38">
        <w:rPr>
          <w:rFonts w:asciiTheme="minorHAnsi" w:hAnsiTheme="minorHAnsi" w:cstheme="minorHAnsi"/>
          <w:sz w:val="22"/>
          <w:szCs w:val="22"/>
        </w:rPr>
        <w:t>.</w:t>
      </w:r>
      <w:r w:rsidR="004F2DD5" w:rsidRPr="00992D38">
        <w:rPr>
          <w:rFonts w:asciiTheme="minorHAnsi" w:hAnsiTheme="minorHAnsi" w:cstheme="minorHAnsi"/>
          <w:sz w:val="22"/>
          <w:szCs w:val="22"/>
        </w:rPr>
        <w:t xml:space="preserve"> godine.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Uz zahtjev za prenamjenu sredstava Korisnik je dužan priložiti izmijenjeni obrazac proračuna Projekta. </w:t>
      </w:r>
    </w:p>
    <w:p w14:paraId="4FB862F9" w14:textId="49D93A01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</w:t>
      </w:r>
      <w:r w:rsidR="00E73526" w:rsidRPr="00992D38">
        <w:rPr>
          <w:rFonts w:asciiTheme="minorHAnsi" w:hAnsiTheme="minorHAnsi" w:cstheme="minorHAnsi"/>
          <w:sz w:val="22"/>
          <w:szCs w:val="22"/>
        </w:rPr>
        <w:t>3</w:t>
      </w:r>
      <w:r w:rsidRPr="00992D38">
        <w:rPr>
          <w:rFonts w:asciiTheme="minorHAnsi" w:hAnsiTheme="minorHAnsi" w:cstheme="minorHAnsi"/>
          <w:sz w:val="22"/>
          <w:szCs w:val="22"/>
        </w:rPr>
        <w:t xml:space="preserve">) </w:t>
      </w:r>
      <w:r w:rsidR="00BF52B0" w:rsidRPr="00992D38">
        <w:rPr>
          <w:rFonts w:asciiTheme="minorHAnsi" w:hAnsiTheme="minorHAnsi" w:cstheme="minorHAnsi"/>
          <w:sz w:val="22"/>
          <w:szCs w:val="22"/>
        </w:rPr>
        <w:t>Odluku o prenamjeni</w:t>
      </w:r>
      <w:r w:rsidRPr="00992D38">
        <w:rPr>
          <w:rFonts w:asciiTheme="minorHAnsi" w:hAnsiTheme="minorHAnsi" w:cstheme="minorHAnsi"/>
          <w:sz w:val="22"/>
          <w:szCs w:val="22"/>
        </w:rPr>
        <w:t xml:space="preserve">, odnosno </w:t>
      </w:r>
      <w:r w:rsidR="00BF52B0" w:rsidRPr="00992D38">
        <w:rPr>
          <w:rFonts w:asciiTheme="minorHAnsi" w:hAnsiTheme="minorHAnsi" w:cstheme="minorHAnsi"/>
          <w:sz w:val="22"/>
          <w:szCs w:val="22"/>
        </w:rPr>
        <w:t>preraspodjeli</w:t>
      </w:r>
      <w:r w:rsidR="00BF52B0" w:rsidRPr="00992D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sredstava donosi pročelnik </w:t>
      </w:r>
      <w:r w:rsidRPr="00992D38">
        <w:rPr>
          <w:rFonts w:asciiTheme="minorHAnsi" w:hAnsiTheme="minorHAnsi" w:cstheme="minorHAnsi"/>
          <w:sz w:val="22"/>
          <w:szCs w:val="22"/>
        </w:rPr>
        <w:t xml:space="preserve">Upravnog odjela za </w:t>
      </w:r>
      <w:r w:rsidR="00CD526E" w:rsidRPr="00992D38">
        <w:rPr>
          <w:rFonts w:asciiTheme="minorHAnsi" w:hAnsiTheme="minorHAnsi" w:cstheme="minorHAnsi"/>
          <w:sz w:val="22"/>
          <w:szCs w:val="22"/>
        </w:rPr>
        <w:t>gospodarstvo,</w:t>
      </w:r>
      <w:r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 čemu će Korisnik biti obaviješten pisanim putem. Prenamijenjena sredstva Korisnik smije koristiti tek nakon zaprimanja pisane odluke o </w:t>
      </w:r>
      <w:r w:rsidRPr="00992D38">
        <w:rPr>
          <w:rFonts w:asciiTheme="minorHAnsi" w:hAnsiTheme="minorHAnsi" w:cstheme="minorHAnsi"/>
          <w:sz w:val="22"/>
          <w:szCs w:val="22"/>
        </w:rPr>
        <w:t xml:space="preserve">odobravanju </w:t>
      </w:r>
      <w:r w:rsidR="00BF52B0" w:rsidRPr="00992D38">
        <w:rPr>
          <w:rFonts w:asciiTheme="minorHAnsi" w:hAnsiTheme="minorHAnsi" w:cstheme="minorHAnsi"/>
          <w:sz w:val="22"/>
          <w:szCs w:val="22"/>
        </w:rPr>
        <w:t>prenamjen</w:t>
      </w:r>
      <w:r w:rsidRPr="00992D38">
        <w:rPr>
          <w:rFonts w:asciiTheme="minorHAnsi" w:hAnsiTheme="minorHAnsi" w:cstheme="minorHAnsi"/>
          <w:sz w:val="22"/>
          <w:szCs w:val="22"/>
        </w:rPr>
        <w:t>e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sredstava</w:t>
      </w:r>
      <w:r w:rsidRPr="00992D38">
        <w:rPr>
          <w:rFonts w:asciiTheme="minorHAnsi" w:hAnsiTheme="minorHAnsi" w:cstheme="minorHAnsi"/>
          <w:sz w:val="22"/>
          <w:szCs w:val="22"/>
        </w:rPr>
        <w:t>,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odnosno po sklapanju dodatka Ugovora u slučaju izmjene proračuna između proračunskih poglavlja većih od 15%.</w:t>
      </w:r>
    </w:p>
    <w:p w14:paraId="4447CDCF" w14:textId="2A5971D7" w:rsidR="00507E2B" w:rsidRPr="00992D38" w:rsidRDefault="00BC4907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</w:t>
      </w:r>
      <w:r w:rsidR="00E73526" w:rsidRPr="00992D38">
        <w:rPr>
          <w:rFonts w:asciiTheme="minorHAnsi" w:hAnsiTheme="minorHAnsi" w:cstheme="minorHAnsi"/>
          <w:sz w:val="22"/>
          <w:szCs w:val="22"/>
        </w:rPr>
        <w:t>4</w:t>
      </w:r>
      <w:r w:rsidRPr="00992D38">
        <w:rPr>
          <w:rFonts w:asciiTheme="minorHAnsi" w:hAnsiTheme="minorHAnsi" w:cstheme="minorHAnsi"/>
          <w:sz w:val="22"/>
          <w:szCs w:val="22"/>
        </w:rPr>
        <w:t xml:space="preserve">) </w:t>
      </w:r>
      <w:r w:rsidR="00BF52B0" w:rsidRPr="00992D38">
        <w:rPr>
          <w:rFonts w:asciiTheme="minorHAnsi" w:hAnsiTheme="minorHAnsi" w:cstheme="minorHAnsi"/>
          <w:sz w:val="22"/>
          <w:szCs w:val="22"/>
        </w:rPr>
        <w:t>Upravni odjel</w:t>
      </w:r>
      <w:r w:rsidRPr="00992D38">
        <w:rPr>
          <w:rFonts w:asciiTheme="minorHAnsi" w:hAnsiTheme="minorHAnsi" w:cstheme="minorHAnsi"/>
          <w:sz w:val="22"/>
          <w:szCs w:val="22"/>
        </w:rPr>
        <w:t xml:space="preserve"> za </w:t>
      </w:r>
      <w:r w:rsidR="00CD526E" w:rsidRPr="00992D38">
        <w:rPr>
          <w:rFonts w:asciiTheme="minorHAnsi" w:hAnsiTheme="minorHAnsi" w:cstheme="minorHAnsi"/>
          <w:sz w:val="22"/>
          <w:szCs w:val="22"/>
        </w:rPr>
        <w:t>gospodarstvo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ima pravo ne odobriti zahtjev za prenamjenom sredstva ako se time bitno mijenja sadržaj i priroda Projekta ili ako zahtjev nema utemeljenje u objektivnim razlozima. Najviši iznos financijskih sredstava naveden u Ugovoru ne može se povećavati.</w:t>
      </w:r>
    </w:p>
    <w:p w14:paraId="7A57AF52" w14:textId="77777777" w:rsidR="002C24BF" w:rsidRPr="00992D38" w:rsidRDefault="002C24BF">
      <w:pPr>
        <w:ind w:left="630" w:hanging="63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C11CB8" w14:textId="0F603ED8" w:rsidR="00507E2B" w:rsidRPr="00992D38" w:rsidRDefault="00BF52B0">
      <w:pPr>
        <w:ind w:left="630" w:hanging="63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>Vidljivost projekta</w:t>
      </w:r>
    </w:p>
    <w:p w14:paraId="0D77A9D8" w14:textId="77777777" w:rsidR="00507E2B" w:rsidRPr="00992D38" w:rsidRDefault="00BF52B0">
      <w:pPr>
        <w:ind w:left="630" w:hanging="63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>Članak 6.</w:t>
      </w:r>
    </w:p>
    <w:p w14:paraId="0D2791EC" w14:textId="77777777" w:rsidR="002C24BF" w:rsidRPr="00992D38" w:rsidRDefault="002C24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025A3D" w14:textId="10EDC83D" w:rsidR="00507E2B" w:rsidRPr="00992D38" w:rsidRDefault="004F2DD5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>Korisnik se obvezuje na svim tiskanim, video i drugim materijalima vezanim uz projekt istaknuti logotip i</w:t>
      </w:r>
      <w:r w:rsidRPr="00992D38">
        <w:rPr>
          <w:rFonts w:asciiTheme="minorHAnsi" w:hAnsiTheme="minorHAnsi" w:cstheme="minorHAnsi"/>
          <w:sz w:val="22"/>
          <w:szCs w:val="22"/>
        </w:rPr>
        <w:t>/ili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naziv Davatelja kao institucije koja financira projekt koji je predmet ovog Ugovora.</w:t>
      </w:r>
    </w:p>
    <w:p w14:paraId="00A70613" w14:textId="74C55D05" w:rsidR="00507E2B" w:rsidRPr="00992D38" w:rsidRDefault="004F2DD5">
      <w:pPr>
        <w:tabs>
          <w:tab w:val="left" w:pos="878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Korisnik se obvezuje u svim </w:t>
      </w:r>
      <w:r w:rsidRPr="00992D38">
        <w:rPr>
          <w:rFonts w:asciiTheme="minorHAnsi" w:hAnsiTheme="minorHAnsi" w:cstheme="minorHAnsi"/>
          <w:sz w:val="22"/>
          <w:szCs w:val="22"/>
        </w:rPr>
        <w:t xml:space="preserve">obavijestima prema krajnjim korisnicima Projekta, u svim kontaktima s medijima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i </w:t>
      </w:r>
      <w:r w:rsidRPr="00992D38">
        <w:rPr>
          <w:rFonts w:asciiTheme="minorHAnsi" w:hAnsiTheme="minorHAnsi" w:cstheme="minorHAnsi"/>
          <w:sz w:val="22"/>
          <w:szCs w:val="22"/>
        </w:rPr>
        <w:t xml:space="preserve">u svim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medijskim objavama vezanima za </w:t>
      </w:r>
      <w:r w:rsidRPr="00992D38">
        <w:rPr>
          <w:rFonts w:asciiTheme="minorHAnsi" w:hAnsiTheme="minorHAnsi" w:cstheme="minorHAnsi"/>
          <w:sz w:val="22"/>
          <w:szCs w:val="22"/>
        </w:rPr>
        <w:t>P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rojekt </w:t>
      </w:r>
      <w:r w:rsidRPr="00992D38">
        <w:rPr>
          <w:rFonts w:asciiTheme="minorHAnsi" w:hAnsiTheme="minorHAnsi" w:cstheme="minorHAnsi"/>
          <w:sz w:val="22"/>
          <w:szCs w:val="22"/>
        </w:rPr>
        <w:t>navesti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Davatelja kao donatora.</w:t>
      </w:r>
    </w:p>
    <w:p w14:paraId="090A04B6" w14:textId="1C97FBDB" w:rsidR="00507E2B" w:rsidRPr="00992D38" w:rsidRDefault="004F2DD5" w:rsidP="004F2DD5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(3) </w:t>
      </w:r>
      <w:r w:rsidR="00BF52B0" w:rsidRPr="00992D38">
        <w:rPr>
          <w:rFonts w:asciiTheme="minorHAnsi" w:hAnsiTheme="minorHAnsi" w:cstheme="minorHAnsi"/>
          <w:sz w:val="22"/>
          <w:szCs w:val="22"/>
        </w:rPr>
        <w:t>Korisnik je suglasan da Davatelj koristi i objavljuje dostavljene mu fotografije, video i audio zapise iz stavka 1. ovog članka u cilju prom</w:t>
      </w:r>
      <w:r w:rsidRPr="00992D38">
        <w:rPr>
          <w:rFonts w:asciiTheme="minorHAnsi" w:hAnsiTheme="minorHAnsi" w:cstheme="minorHAnsi"/>
          <w:sz w:val="22"/>
          <w:szCs w:val="22"/>
        </w:rPr>
        <w:t>ocije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="0025286C" w:rsidRPr="00992D38">
        <w:rPr>
          <w:rFonts w:asciiTheme="minorHAnsi" w:hAnsiTheme="minorHAnsi" w:cstheme="minorHAnsi"/>
          <w:sz w:val="22"/>
          <w:szCs w:val="22"/>
        </w:rPr>
        <w:t>Javnog poziva</w:t>
      </w:r>
      <w:r w:rsidRPr="00992D38">
        <w:rPr>
          <w:rFonts w:asciiTheme="minorHAnsi" w:hAnsiTheme="minorHAnsi" w:cstheme="minorHAnsi"/>
          <w:sz w:val="22"/>
          <w:szCs w:val="22"/>
        </w:rPr>
        <w:t xml:space="preserve"> te rezultata i učinaka financiranih projekata</w:t>
      </w:r>
      <w:r w:rsidR="00BF52B0" w:rsidRPr="00992D38">
        <w:rPr>
          <w:rFonts w:asciiTheme="minorHAnsi" w:hAnsiTheme="minorHAnsi" w:cstheme="minorHAnsi"/>
          <w:sz w:val="22"/>
          <w:szCs w:val="22"/>
        </w:rPr>
        <w:t>.</w:t>
      </w:r>
      <w:r w:rsidR="00927B2E" w:rsidRPr="00992D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CD082D" w14:textId="77777777" w:rsidR="002C24BF" w:rsidRPr="00992D38" w:rsidRDefault="002C24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7312D" w14:textId="4215C255" w:rsidR="00507E2B" w:rsidRPr="00992D38" w:rsidRDefault="00BF52B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 xml:space="preserve">Izvještavanje o provedbi projekta i </w:t>
      </w:r>
      <w:r w:rsidR="00460C0D" w:rsidRPr="00992D38">
        <w:rPr>
          <w:rFonts w:asciiTheme="minorHAnsi" w:hAnsiTheme="minorHAnsi" w:cstheme="minorHAnsi"/>
          <w:b/>
          <w:sz w:val="22"/>
          <w:szCs w:val="22"/>
        </w:rPr>
        <w:t xml:space="preserve">namjenskom korištenju </w:t>
      </w:r>
      <w:r w:rsidRPr="00992D38">
        <w:rPr>
          <w:rFonts w:asciiTheme="minorHAnsi" w:hAnsiTheme="minorHAnsi" w:cstheme="minorHAnsi"/>
          <w:b/>
          <w:sz w:val="22"/>
          <w:szCs w:val="22"/>
        </w:rPr>
        <w:t>sredstava</w:t>
      </w:r>
    </w:p>
    <w:p w14:paraId="0FDBF4BA" w14:textId="77777777" w:rsidR="002C24BF" w:rsidRPr="00992D38" w:rsidRDefault="002C24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BCDD7F" w14:textId="31EA9828" w:rsidR="00507E2B" w:rsidRPr="00992D38" w:rsidRDefault="00BF52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</w:rPr>
        <w:t>Članak 7.</w:t>
      </w:r>
    </w:p>
    <w:p w14:paraId="211B5DCF" w14:textId="77777777" w:rsidR="002C24BF" w:rsidRPr="00992D38" w:rsidRDefault="002C24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120BD" w14:textId="6FBF8342" w:rsidR="00507E2B" w:rsidRPr="00992D38" w:rsidRDefault="004F2DD5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Korisnik je dužan pridržavati se uvjeta i načina provedbe Projekta sukladno predloženom prijedlogu temeljem kojega su mu sredstva i odobrena, poštujući </w:t>
      </w:r>
      <w:r w:rsidRPr="00992D38">
        <w:rPr>
          <w:rFonts w:asciiTheme="minorHAnsi" w:hAnsiTheme="minorHAnsi" w:cstheme="minorHAnsi"/>
          <w:sz w:val="22"/>
          <w:szCs w:val="22"/>
        </w:rPr>
        <w:t>odobreni proračun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i namjensko korištenje sredstava odobrenih od Davatelja. </w:t>
      </w:r>
    </w:p>
    <w:p w14:paraId="5390EE32" w14:textId="21E95C02" w:rsidR="004F2DD5" w:rsidRPr="00992D38" w:rsidRDefault="004F2DD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Radi kontrole namjenskog </w:t>
      </w:r>
      <w:r w:rsidRPr="00992D38">
        <w:rPr>
          <w:rFonts w:asciiTheme="minorHAnsi" w:hAnsiTheme="minorHAnsi" w:cstheme="minorHAnsi"/>
          <w:sz w:val="22"/>
          <w:szCs w:val="22"/>
        </w:rPr>
        <w:t>korištenja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sredstava Korisnik </w:t>
      </w:r>
      <w:r w:rsidR="00F65852" w:rsidRPr="00992D38">
        <w:rPr>
          <w:rFonts w:asciiTheme="minorHAnsi" w:hAnsiTheme="minorHAnsi" w:cstheme="minorHAnsi"/>
          <w:sz w:val="22"/>
          <w:szCs w:val="22"/>
        </w:rPr>
        <w:t xml:space="preserve">se obvezuje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Davatelju dostaviti </w:t>
      </w:r>
      <w:r w:rsidR="00F65852" w:rsidRPr="00992D38">
        <w:rPr>
          <w:rFonts w:asciiTheme="minorHAnsi" w:hAnsiTheme="minorHAnsi" w:cstheme="minorHAnsi"/>
          <w:sz w:val="22"/>
          <w:szCs w:val="22"/>
        </w:rPr>
        <w:t xml:space="preserve">cjelovito opisno i financijsko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izvješće o provedbi projekta </w:t>
      </w:r>
      <w:r w:rsidRPr="00992D38">
        <w:rPr>
          <w:rFonts w:asciiTheme="minorHAnsi" w:hAnsiTheme="minorHAnsi" w:cstheme="minorHAnsi"/>
          <w:sz w:val="22"/>
          <w:szCs w:val="22"/>
        </w:rPr>
        <w:t xml:space="preserve">u roku od </w:t>
      </w:r>
      <w:r w:rsidR="00CD526E" w:rsidRPr="00992D38">
        <w:rPr>
          <w:rFonts w:asciiTheme="minorHAnsi" w:hAnsiTheme="minorHAnsi" w:cstheme="minorHAnsi"/>
          <w:sz w:val="22"/>
          <w:szCs w:val="22"/>
        </w:rPr>
        <w:t>15 dana nakon završetka provedbe projekt</w:t>
      </w:r>
      <w:r w:rsidRPr="00992D38">
        <w:rPr>
          <w:rFonts w:asciiTheme="minorHAnsi" w:hAnsiTheme="minorHAnsi" w:cstheme="minorHAnsi"/>
          <w:sz w:val="22"/>
          <w:szCs w:val="22"/>
        </w:rPr>
        <w:t xml:space="preserve">a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najkasnije do </w:t>
      </w:r>
      <w:r w:rsidR="00CD526E" w:rsidRPr="00992D38">
        <w:rPr>
          <w:rFonts w:asciiTheme="minorHAnsi" w:hAnsiTheme="minorHAnsi" w:cstheme="minorHAnsi"/>
          <w:sz w:val="22"/>
          <w:szCs w:val="22"/>
        </w:rPr>
        <w:t>15. studen</w:t>
      </w:r>
      <w:r w:rsidR="00144AE4" w:rsidRPr="00992D38">
        <w:rPr>
          <w:rFonts w:asciiTheme="minorHAnsi" w:hAnsiTheme="minorHAnsi" w:cstheme="minorHAnsi"/>
          <w:sz w:val="22"/>
          <w:szCs w:val="22"/>
        </w:rPr>
        <w:t>oga</w:t>
      </w:r>
      <w:r w:rsidR="00CD526E"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>20</w:t>
      </w:r>
      <w:r w:rsidR="00CD526E" w:rsidRPr="00992D38">
        <w:rPr>
          <w:rFonts w:asciiTheme="minorHAnsi" w:hAnsiTheme="minorHAnsi" w:cstheme="minorHAnsi"/>
          <w:sz w:val="22"/>
          <w:szCs w:val="22"/>
        </w:rPr>
        <w:t>2</w:t>
      </w:r>
      <w:r w:rsidR="006643DE">
        <w:rPr>
          <w:rFonts w:asciiTheme="minorHAnsi" w:hAnsiTheme="minorHAnsi" w:cstheme="minorHAnsi"/>
          <w:sz w:val="22"/>
          <w:szCs w:val="22"/>
        </w:rPr>
        <w:t>6</w:t>
      </w:r>
      <w:r w:rsidR="00BF52B0" w:rsidRPr="00992D38">
        <w:rPr>
          <w:rFonts w:asciiTheme="minorHAnsi" w:hAnsiTheme="minorHAnsi" w:cstheme="minorHAnsi"/>
          <w:sz w:val="22"/>
          <w:szCs w:val="22"/>
        </w:rPr>
        <w:t>. godine</w:t>
      </w:r>
      <w:r w:rsidRPr="00992D38">
        <w:rPr>
          <w:rFonts w:asciiTheme="minorHAnsi" w:hAnsiTheme="minorHAnsi" w:cstheme="minorHAnsi"/>
          <w:sz w:val="22"/>
          <w:szCs w:val="22"/>
        </w:rPr>
        <w:t>.</w:t>
      </w:r>
      <w:r w:rsidR="007F425E" w:rsidRPr="00992D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18E36" w14:textId="25A7E8EF" w:rsidR="00F65852" w:rsidRPr="00992D38" w:rsidRDefault="004F2DD5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(3) </w:t>
      </w:r>
      <w:r w:rsidR="00F65852" w:rsidRPr="00992D38">
        <w:rPr>
          <w:rFonts w:asciiTheme="minorHAnsi" w:hAnsiTheme="minorHAnsi" w:cstheme="minorHAnsi"/>
          <w:sz w:val="22"/>
          <w:szCs w:val="22"/>
        </w:rPr>
        <w:t xml:space="preserve">Opisno izvješće treba sadržavati podatke o provedbi projekta te priloge kojima se dokazuje provedba projektnih aktivnosti (npr. fotografije, potpisne liste, publikacije, plakati, pozivnice, članci iz medija, i sl.). </w:t>
      </w:r>
    </w:p>
    <w:p w14:paraId="4F3B7F9B" w14:textId="4F25D138" w:rsidR="00507E2B" w:rsidRPr="00992D38" w:rsidRDefault="00F65852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(4)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Financijsk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o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izvješ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će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treba sadržavati cjelokupne troškove Projekta neovisno o tome iz kojih su izvora financirani.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Uz financijsko izvješće Korisnik prilaže dokaznu dokumentaciju o namjenskom </w:t>
      </w:r>
      <w:r w:rsidRPr="00992D38">
        <w:rPr>
          <w:rFonts w:asciiTheme="minorHAnsi" w:hAnsiTheme="minorHAnsi" w:cstheme="minorHAnsi"/>
          <w:sz w:val="22"/>
          <w:szCs w:val="22"/>
        </w:rPr>
        <w:t>korištenju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sredstava iz ovog Ugovora i to: </w:t>
      </w:r>
    </w:p>
    <w:p w14:paraId="389B4755" w14:textId="77777777" w:rsidR="00507E2B" w:rsidRDefault="00BF52B0">
      <w:pPr>
        <w:pStyle w:val="Odlomakpopisa"/>
        <w:numPr>
          <w:ilvl w:val="0"/>
          <w:numId w:val="1"/>
        </w:num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za bezgotovinska plaćanja: preslike računa (R1 ili R2) koji glase na Korisnika te pripadajuće bankovne izvode</w:t>
      </w:r>
    </w:p>
    <w:p w14:paraId="7C386549" w14:textId="77777777" w:rsidR="001B75C3" w:rsidRDefault="001B75C3" w:rsidP="001B75C3">
      <w:p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164FAA" w14:textId="77777777" w:rsidR="001B75C3" w:rsidRPr="001B75C3" w:rsidRDefault="001B75C3" w:rsidP="001B75C3">
      <w:p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0C628B" w14:textId="77777777" w:rsidR="00507E2B" w:rsidRPr="00992D38" w:rsidRDefault="00BF52B0">
      <w:pPr>
        <w:pStyle w:val="Odlomakpopisa"/>
        <w:numPr>
          <w:ilvl w:val="0"/>
          <w:numId w:val="1"/>
        </w:num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lastRenderedPageBreak/>
        <w:t>za gotovinska plaćanja: preslike računa (R1 ili R2) koji glase na Korisnika, preslike isplatnica iz blagajne i blagajničkog izvješća</w:t>
      </w:r>
    </w:p>
    <w:p w14:paraId="4E2D4018" w14:textId="77777777" w:rsidR="00507E2B" w:rsidRPr="00992D38" w:rsidRDefault="00BF52B0">
      <w:pPr>
        <w:pStyle w:val="Odlomakpopisa"/>
        <w:numPr>
          <w:ilvl w:val="0"/>
          <w:numId w:val="1"/>
        </w:numPr>
        <w:tabs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ostalu dokumentaciju: putne naloge s pripadajućim prilozima, dokumente na temelju kojih su obavljana plaćanja (ugovori, sporazumi, obračuni honorara) i sl. </w:t>
      </w:r>
    </w:p>
    <w:p w14:paraId="3900AB24" w14:textId="77777777" w:rsidR="00507E2B" w:rsidRPr="00992D38" w:rsidRDefault="00BF52B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priloge</w:t>
      </w:r>
      <w:r w:rsidRPr="00992D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2D38">
        <w:rPr>
          <w:rFonts w:asciiTheme="minorHAnsi" w:hAnsiTheme="minorHAnsi" w:cstheme="minorHAnsi"/>
          <w:sz w:val="22"/>
          <w:szCs w:val="22"/>
        </w:rPr>
        <w:t>vezane uz provedbu programa, odnosno dokaze o provedbi programskih aktivnosti (potpisne liste Korisnika, izvještaj o primljenim uslugama, evaluacijske listiće, fotografije i dr.)</w:t>
      </w:r>
    </w:p>
    <w:p w14:paraId="5422F291" w14:textId="77777777" w:rsidR="007F425E" w:rsidRPr="00992D38" w:rsidRDefault="00F65852" w:rsidP="007F425E">
      <w:pPr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(5) Opisno i financijsko izvješće, zajedno s pripadajućom dokaznom dokumentacijom, podnosi se na propisanim </w:t>
      </w:r>
      <w:r w:rsidR="007F425E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obrascima u elektroničkom obliku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putem </w:t>
      </w:r>
      <w:r w:rsidR="007F425E" w:rsidRPr="00992D38">
        <w:rPr>
          <w:rFonts w:asciiTheme="minorHAnsi" w:hAnsiTheme="minorHAnsi" w:cstheme="minorHAnsi"/>
          <w:sz w:val="22"/>
          <w:szCs w:val="22"/>
        </w:rPr>
        <w:t>sustava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SOM udruge. </w:t>
      </w:r>
    </w:p>
    <w:p w14:paraId="19F9B4B3" w14:textId="240BDB4D" w:rsidR="007F425E" w:rsidRPr="00992D38" w:rsidRDefault="007F425E" w:rsidP="007F425E">
      <w:pPr>
        <w:ind w:hanging="1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(6) </w:t>
      </w:r>
      <w:r w:rsidR="00BF52B0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Davatelj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će u roku od 30 dana od dana dostave cjelovitog Izvješća </w:t>
      </w:r>
      <w:r w:rsidR="00256345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provesti njegovo vrednovanje te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pisani</w:t>
      </w:r>
      <w:r w:rsidR="002C24BF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putem </w:t>
      </w:r>
      <w:r w:rsidR="00256345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obavijestiti Korisnika o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prihv</w:t>
      </w:r>
      <w:r w:rsidR="00256345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atljivosti izvješća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 isplatiti Korisniku preostalih </w:t>
      </w:r>
      <w:r w:rsidR="00CD526E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50 </w:t>
      </w: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% sredstava iz članka 1. ovog Ugovora.</w:t>
      </w:r>
    </w:p>
    <w:p w14:paraId="25414350" w14:textId="75E8E3AC" w:rsidR="00256345" w:rsidRPr="00992D38" w:rsidRDefault="00256345" w:rsidP="007F425E">
      <w:pPr>
        <w:ind w:hanging="1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(7) </w:t>
      </w:r>
      <w:r w:rsidR="001C440A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Ukoliko izvješće iz stavka 6</w:t>
      </w:r>
      <w:r w:rsidR="00CD526E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1C440A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ovog članka ne ostvari minimalno potreban broj bodova, odnosno bude negativno ocijenjeno, Korisniku će se uskratiti pravo na financijsku potporu u slijedeće dvije godine</w:t>
      </w:r>
      <w:r w:rsidR="006931E4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1C440A" w:rsidRPr="00992D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6015E8CF" w14:textId="77777777" w:rsidR="002C24BF" w:rsidRPr="00992D38" w:rsidRDefault="002C24BF">
      <w:pPr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62EA54FD" w14:textId="04482DE9" w:rsidR="00507E2B" w:rsidRPr="00992D38" w:rsidRDefault="00BF52B0">
      <w:pPr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 xml:space="preserve">Nadzor </w:t>
      </w:r>
    </w:p>
    <w:p w14:paraId="52CB4786" w14:textId="77777777" w:rsidR="00507E2B" w:rsidRPr="00992D38" w:rsidRDefault="00BF52B0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Članak 8.</w:t>
      </w:r>
    </w:p>
    <w:p w14:paraId="331D7619" w14:textId="77777777" w:rsidR="002C24BF" w:rsidRPr="00992D38" w:rsidRDefault="002C24BF">
      <w:pPr>
        <w:tabs>
          <w:tab w:val="left" w:pos="0"/>
        </w:tabs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5D8EB1BE" w14:textId="05ECB46C" w:rsidR="00507E2B" w:rsidRPr="00992D38" w:rsidRDefault="007F425E">
      <w:pPr>
        <w:tabs>
          <w:tab w:val="left" w:pos="0"/>
        </w:tabs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>(1)</w:t>
      </w:r>
      <w:r w:rsidR="00655059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Davatelj pridržava pravo kontinuiranog praćenja i vrednovanja izvršenja Projekta te preispitivanja financija i troškova u bilo koje vrijeme trajanja financiranja te u razdoblju od </w:t>
      </w:r>
      <w:r w:rsidR="00256345" w:rsidRPr="00992D38">
        <w:rPr>
          <w:rFonts w:asciiTheme="minorHAnsi" w:hAnsiTheme="minorHAnsi" w:cstheme="minorHAnsi"/>
          <w:color w:val="171717"/>
          <w:sz w:val="22"/>
          <w:szCs w:val="22"/>
        </w:rPr>
        <w:t>godinu dana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nakon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zadnje i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zvršene isplate. </w:t>
      </w:r>
    </w:p>
    <w:p w14:paraId="732F9F00" w14:textId="512138BC" w:rsidR="0011541A" w:rsidRPr="00992D38" w:rsidRDefault="007F425E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(2)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Davatelj može obaviti neposrednu kontrolu na licu mjesta </w:t>
      </w:r>
      <w:r w:rsidR="0011541A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kod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Korisnika</w:t>
      </w:r>
      <w:r w:rsidR="0011541A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tijekom koje je Korisnik dužan predstavnicima Davatelja predočiti sve račune, računovodstvenu dokumentaciju i ostale prateće dokumente relevantne za financiranje provedbe Projekta.  </w:t>
      </w:r>
    </w:p>
    <w:p w14:paraId="417AC988" w14:textId="3885F11A" w:rsidR="00507E2B" w:rsidRPr="00992D38" w:rsidRDefault="0011541A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(3)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Korisnik ovlašćuje Davatelja da radi nadzora namjenskog korištenja sredstava neposredno kontaktira sve pravne i fizičke osobe kojima je prema priloženoj dokumentaciji Korisnik isplatio novčana sredstva koja je dobio od Davatelja za financiranje Projekta.</w:t>
      </w:r>
    </w:p>
    <w:p w14:paraId="520FD887" w14:textId="77777777" w:rsidR="002C24BF" w:rsidRPr="00992D38" w:rsidRDefault="002C24BF">
      <w:pPr>
        <w:pStyle w:val="Text1"/>
        <w:spacing w:after="0"/>
        <w:ind w:left="0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433CBC7" w14:textId="0C48707B" w:rsidR="00507E2B" w:rsidRPr="00992D38" w:rsidRDefault="00BF52B0">
      <w:pPr>
        <w:pStyle w:val="Text1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b/>
          <w:sz w:val="22"/>
          <w:szCs w:val="22"/>
          <w:lang w:val="hr-HR"/>
        </w:rPr>
        <w:t>Raskid Ugovora</w:t>
      </w:r>
    </w:p>
    <w:p w14:paraId="321D8E0D" w14:textId="44F29593" w:rsidR="00507E2B" w:rsidRPr="00992D38" w:rsidRDefault="00BF52B0">
      <w:pPr>
        <w:pStyle w:val="Text1"/>
        <w:spacing w:after="0"/>
        <w:ind w:left="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992D38">
        <w:rPr>
          <w:rFonts w:asciiTheme="minorHAnsi" w:hAnsiTheme="minorHAnsi" w:cstheme="minorHAnsi"/>
          <w:b/>
          <w:sz w:val="22"/>
          <w:szCs w:val="22"/>
          <w:lang w:val="hr-HR"/>
        </w:rPr>
        <w:t>Članak 9.</w:t>
      </w:r>
    </w:p>
    <w:p w14:paraId="61D4E389" w14:textId="77777777" w:rsidR="002C24BF" w:rsidRPr="00992D38" w:rsidRDefault="002C24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445EA6" w14:textId="08CDFFA4" w:rsidR="00927B2E" w:rsidRPr="00992D38" w:rsidRDefault="00927B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Ukoliko jedna Ugovorna strana ne može izvršavati obveze na način i u rokovima utvrđenim odredbama ovog Ugovora, </w:t>
      </w:r>
      <w:r w:rsidRPr="00992D38">
        <w:rPr>
          <w:rFonts w:asciiTheme="minorHAnsi" w:hAnsiTheme="minorHAnsi" w:cstheme="minorHAnsi"/>
          <w:sz w:val="22"/>
          <w:szCs w:val="22"/>
        </w:rPr>
        <w:t xml:space="preserve">obvezna je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 tome se </w:t>
      </w:r>
      <w:r w:rsidRPr="00992D38">
        <w:rPr>
          <w:rFonts w:asciiTheme="minorHAnsi" w:hAnsiTheme="minorHAnsi" w:cstheme="minorHAnsi"/>
          <w:sz w:val="22"/>
          <w:szCs w:val="22"/>
        </w:rPr>
        <w:t xml:space="preserve">pisanim putem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očitovati drugoj Ugovornoj strani. </w:t>
      </w:r>
    </w:p>
    <w:p w14:paraId="25A3DFE1" w14:textId="77777777" w:rsidR="00927B2E" w:rsidRPr="00992D38" w:rsidRDefault="00927B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(2) </w:t>
      </w:r>
      <w:r w:rsidR="00BF52B0" w:rsidRPr="00992D38">
        <w:rPr>
          <w:rFonts w:asciiTheme="minorHAnsi" w:hAnsiTheme="minorHAnsi" w:cstheme="minorHAnsi"/>
          <w:sz w:val="22"/>
          <w:szCs w:val="22"/>
        </w:rPr>
        <w:t>Davatelj može</w:t>
      </w:r>
      <w:r w:rsidRPr="00992D38">
        <w:rPr>
          <w:rFonts w:asciiTheme="minorHAnsi" w:hAnsiTheme="minorHAnsi" w:cstheme="minorHAnsi"/>
          <w:sz w:val="22"/>
          <w:szCs w:val="22"/>
        </w:rPr>
        <w:t>,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kada za to postoje opravdani razlozi, na pisani zahtjev Korisnika produljiti rok </w:t>
      </w:r>
      <w:r w:rsidRPr="00992D38">
        <w:rPr>
          <w:rFonts w:asciiTheme="minorHAnsi" w:hAnsiTheme="minorHAnsi" w:cstheme="minorHAnsi"/>
          <w:sz w:val="22"/>
          <w:szCs w:val="22"/>
        </w:rPr>
        <w:t xml:space="preserve">provedbe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projekta i rok podnošenja izvješća. </w:t>
      </w:r>
    </w:p>
    <w:p w14:paraId="167B7D69" w14:textId="55B1CF10" w:rsidR="00507E2B" w:rsidRPr="00992D38" w:rsidRDefault="00927B2E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 (4) </w:t>
      </w:r>
      <w:r w:rsidR="00BF52B0" w:rsidRPr="00992D38">
        <w:rPr>
          <w:rFonts w:asciiTheme="minorHAnsi" w:hAnsiTheme="minorHAnsi" w:cstheme="minorHAnsi"/>
          <w:sz w:val="22"/>
          <w:szCs w:val="22"/>
        </w:rPr>
        <w:t>Ugovorne strane suglasne su da ovaj Ugovor može biti raskinut sporazumom obiju ugovornih strana ili u slučaju nastupa sljedećih okolnosti:</w:t>
      </w:r>
    </w:p>
    <w:p w14:paraId="1A86E5E3" w14:textId="77777777" w:rsidR="00507E2B" w:rsidRPr="00992D38" w:rsidRDefault="00BF52B0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ako zbog više sile nije moguće ispunjavati ugovorene obveze</w:t>
      </w:r>
    </w:p>
    <w:p w14:paraId="7ADC2298" w14:textId="24BF5849" w:rsidR="00507E2B" w:rsidRPr="00992D38" w:rsidRDefault="00BF52B0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- ako nastupe druge okolnosti ili događaji koji onemogućavaju ispunjenje Ugovora</w:t>
      </w:r>
      <w:r w:rsidR="00927B2E" w:rsidRPr="00992D38">
        <w:rPr>
          <w:rFonts w:asciiTheme="minorHAnsi" w:hAnsiTheme="minorHAnsi" w:cstheme="minorHAnsi"/>
          <w:sz w:val="22"/>
          <w:szCs w:val="22"/>
        </w:rPr>
        <w:t>.</w:t>
      </w:r>
    </w:p>
    <w:p w14:paraId="1D0D86A5" w14:textId="684AE206" w:rsidR="00507E2B" w:rsidRPr="00992D38" w:rsidRDefault="00927B2E" w:rsidP="00927B2E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(5) </w:t>
      </w:r>
      <w:r w:rsidR="00BF52B0" w:rsidRPr="00992D38">
        <w:rPr>
          <w:rFonts w:asciiTheme="minorHAnsi" w:hAnsiTheme="minorHAnsi" w:cstheme="minorHAnsi"/>
          <w:sz w:val="22"/>
          <w:szCs w:val="22"/>
        </w:rPr>
        <w:t>O nastupu okolnosti iz prethodnog stavka ovog članka, Ugovorna strana na čijoj strani su nastupile</w:t>
      </w:r>
      <w:r w:rsidRPr="00992D38">
        <w:rPr>
          <w:rFonts w:asciiTheme="minorHAnsi" w:hAnsiTheme="minorHAnsi" w:cstheme="minorHAnsi"/>
          <w:sz w:val="22"/>
          <w:szCs w:val="22"/>
        </w:rPr>
        <w:t xml:space="preserve"> obvezna </w:t>
      </w:r>
      <w:r w:rsidR="00BF52B0" w:rsidRPr="00992D38">
        <w:rPr>
          <w:rFonts w:asciiTheme="minorHAnsi" w:hAnsiTheme="minorHAnsi" w:cstheme="minorHAnsi"/>
          <w:sz w:val="22"/>
          <w:szCs w:val="22"/>
        </w:rPr>
        <w:t>je odmah po njihovu nastupanju obavijestiti drugu Ugovornu stranu pisanom obaviješću poslanom preporučenom poštom.</w:t>
      </w:r>
    </w:p>
    <w:p w14:paraId="2AF33B1D" w14:textId="4FA45A83" w:rsidR="00507E2B" w:rsidRPr="00992D38" w:rsidRDefault="00927B2E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(6) </w:t>
      </w:r>
      <w:r w:rsidR="00BF52B0" w:rsidRPr="00992D38">
        <w:rPr>
          <w:rFonts w:asciiTheme="minorHAnsi" w:hAnsiTheme="minorHAnsi" w:cstheme="minorHAnsi"/>
          <w:sz w:val="22"/>
          <w:szCs w:val="22"/>
        </w:rPr>
        <w:t>U slučaju sporazumnog raskida Ugovora, smatra se da je Ugovor raskinut danom potpisivanja sporazuma o raskidu Ugovora.</w:t>
      </w:r>
    </w:p>
    <w:p w14:paraId="4C210AA3" w14:textId="4BC7F22D" w:rsidR="00507E2B" w:rsidRPr="00992D38" w:rsidRDefault="00927B2E" w:rsidP="00927B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(7) U slučaju da Ugovorne strane ne postignu sporazumno rješenje, svaka strana može raskinuti ovaj Ugovor pisanom obaviješću o raskidu Ugovora poslanom preporučenom poštom. Danom raskida Ugovora smatra se dan zaprimanja tako poslane obavijesti.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Davatelj je ovlašten jednostrano raskinuti ovaj Ugovor kako je već navedeno u članku 3. stavku 4. Ugovora. </w:t>
      </w:r>
    </w:p>
    <w:p w14:paraId="1741787E" w14:textId="54772CC3" w:rsidR="00507E2B" w:rsidRPr="00992D38" w:rsidRDefault="00927B2E">
      <w:pPr>
        <w:jc w:val="both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>(8</w:t>
      </w:r>
      <w:r w:rsidR="00CD526E" w:rsidRPr="00992D38">
        <w:rPr>
          <w:rFonts w:asciiTheme="minorHAnsi" w:hAnsiTheme="minorHAnsi" w:cstheme="minorHAnsi"/>
          <w:sz w:val="22"/>
          <w:szCs w:val="22"/>
        </w:rPr>
        <w:t>)</w:t>
      </w:r>
      <w:r w:rsidRPr="00992D38">
        <w:rPr>
          <w:rFonts w:asciiTheme="minorHAnsi" w:hAnsiTheme="minorHAnsi" w:cstheme="minorHAnsi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>Ako Davatelj utvrdi da Korisnik nije ispunio ugovorne obveze, uskratit će pravo na financijsku               potporu Korisnik</w:t>
      </w:r>
      <w:r w:rsidRPr="00992D38">
        <w:rPr>
          <w:rFonts w:asciiTheme="minorHAnsi" w:hAnsiTheme="minorHAnsi" w:cstheme="minorHAnsi"/>
          <w:sz w:val="22"/>
          <w:szCs w:val="22"/>
        </w:rPr>
        <w:t>u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u sljedeće dvije godine.</w:t>
      </w:r>
    </w:p>
    <w:p w14:paraId="7EE67B8E" w14:textId="77777777" w:rsidR="00992D38" w:rsidRPr="00992D38" w:rsidRDefault="00992D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E85E5F" w14:textId="77777777" w:rsidR="00992D38" w:rsidRPr="00992D38" w:rsidRDefault="00992D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44AFF" w14:textId="77777777" w:rsidR="00992D38" w:rsidRDefault="00992D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86679" w14:textId="77777777" w:rsidR="001B75C3" w:rsidRPr="00992D38" w:rsidRDefault="001B75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C9ED1F" w14:textId="77777777" w:rsidR="00992D38" w:rsidRPr="00992D38" w:rsidRDefault="00992D38">
      <w:pPr>
        <w:jc w:val="both"/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4350AB61" w14:textId="77777777" w:rsidR="002C24BF" w:rsidRPr="00992D38" w:rsidRDefault="002C24BF">
      <w:pPr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45B82708" w14:textId="3F29D802" w:rsidR="00507E2B" w:rsidRPr="00992D38" w:rsidRDefault="00BF52B0">
      <w:pPr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lastRenderedPageBreak/>
        <w:t>Završne odredbe</w:t>
      </w:r>
    </w:p>
    <w:p w14:paraId="4EC3FF33" w14:textId="77777777" w:rsidR="00507E2B" w:rsidRPr="00992D38" w:rsidRDefault="00BF52B0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Članak 10.</w:t>
      </w:r>
    </w:p>
    <w:p w14:paraId="0169D507" w14:textId="77777777" w:rsidR="002C24BF" w:rsidRPr="00992D38" w:rsidRDefault="002C24BF" w:rsidP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bookmarkStart w:id="0" w:name="_heading=h.30j0zll" w:colFirst="0" w:colLast="0"/>
      <w:bookmarkEnd w:id="0"/>
    </w:p>
    <w:p w14:paraId="11981B6B" w14:textId="4AAE91E0" w:rsidR="00460C0D" w:rsidRPr="00992D38" w:rsidRDefault="00F4010D" w:rsidP="00460C0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Na elemente financiranja Projekta koji nisu uređeni</w:t>
      </w:r>
      <w:r w:rsidR="00144AE4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 w:rsidR="00460C0D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uvjetima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ov</w:t>
      </w:r>
      <w:r w:rsidR="00460C0D" w:rsidRPr="00992D38">
        <w:rPr>
          <w:rFonts w:asciiTheme="minorHAnsi" w:hAnsiTheme="minorHAnsi" w:cstheme="minorHAnsi"/>
          <w:color w:val="171717"/>
          <w:sz w:val="22"/>
          <w:szCs w:val="22"/>
        </w:rPr>
        <w:t>og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Ugovor</w:t>
      </w:r>
      <w:r w:rsidR="00460C0D" w:rsidRPr="00992D38">
        <w:rPr>
          <w:rFonts w:asciiTheme="minorHAnsi" w:hAnsiTheme="minorHAnsi" w:cstheme="minorHAnsi"/>
          <w:color w:val="171717"/>
          <w:sz w:val="22"/>
          <w:szCs w:val="22"/>
        </w:rPr>
        <w:t>a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primjenjuju se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Opći uvjet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i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propisani glavom 5. Uredbe o kriterijima, mjerilima i postupcima financiranja i ugovaranja projekata od interesa za opće dobro koje provode udruge (N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N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26/15, 37/21).</w:t>
      </w:r>
      <w:r w:rsidR="00460C0D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</w:p>
    <w:p w14:paraId="3970A15B" w14:textId="77777777" w:rsidR="00144AE4" w:rsidRPr="00992D38" w:rsidRDefault="00144AE4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3A1926AD" w14:textId="18595E86" w:rsidR="00507E2B" w:rsidRPr="00992D38" w:rsidRDefault="00992D38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Č</w:t>
      </w:r>
      <w:r w:rsidR="00BF52B0" w:rsidRPr="00992D38">
        <w:rPr>
          <w:rFonts w:asciiTheme="minorHAnsi" w:hAnsiTheme="minorHAnsi" w:cstheme="minorHAnsi"/>
          <w:b/>
          <w:color w:val="171717"/>
          <w:sz w:val="22"/>
          <w:szCs w:val="22"/>
        </w:rPr>
        <w:t>lanak 11.</w:t>
      </w:r>
    </w:p>
    <w:p w14:paraId="422EB874" w14:textId="574DF9B5" w:rsidR="00507E2B" w:rsidRPr="00992D38" w:rsidRDefault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Svaki oblik komunikacije </w:t>
      </w:r>
      <w:r w:rsidR="00EB4B14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između Korisnika i Davatelja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koji je povezan s ovim Ugovorom odvijat će se preko sljedećih kontakata:</w:t>
      </w:r>
    </w:p>
    <w:p w14:paraId="307BBE94" w14:textId="67F4CE77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>Za Davatelja:</w:t>
      </w:r>
    </w:p>
    <w:p w14:paraId="164B0045" w14:textId="43F37BAF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Karlovačka županija, A. Vranyczanya 2, Karlovac, </w:t>
      </w:r>
      <w:r w:rsidR="0025286C" w:rsidRPr="00992D38">
        <w:rPr>
          <w:rFonts w:asciiTheme="minorHAnsi" w:hAnsiTheme="minorHAnsi" w:cstheme="minorHAnsi"/>
          <w:color w:val="171717"/>
          <w:sz w:val="22"/>
          <w:szCs w:val="22"/>
        </w:rPr>
        <w:t>Marija Sertić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iz Upravnog odjela</w:t>
      </w:r>
      <w:r w:rsidR="0025286C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 za gospodarstvo,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>tel</w:t>
      </w:r>
      <w:r w:rsidR="008C6BB7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. </w:t>
      </w:r>
      <w:r w:rsidR="00FF1F99"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047/666-138, </w:t>
      </w: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elektronička pošta: </w:t>
      </w:r>
      <w:hyperlink r:id="rId9" w:history="1">
        <w:r w:rsidR="0025286C" w:rsidRPr="00992D38">
          <w:rPr>
            <w:rStyle w:val="Hiperveza"/>
            <w:rFonts w:asciiTheme="minorHAnsi" w:hAnsiTheme="minorHAnsi" w:cstheme="minorHAnsi"/>
            <w:sz w:val="22"/>
            <w:szCs w:val="22"/>
          </w:rPr>
          <w:t>marija.sertic@kazup.hr</w:t>
        </w:r>
      </w:hyperlink>
      <w:r w:rsidRPr="00992D38">
        <w:rPr>
          <w:rFonts w:asciiTheme="minorHAnsi" w:hAnsiTheme="minorHAnsi" w:cstheme="minorHAnsi"/>
          <w:sz w:val="22"/>
          <w:szCs w:val="22"/>
        </w:rPr>
        <w:t>.</w:t>
      </w:r>
    </w:p>
    <w:p w14:paraId="407D0A09" w14:textId="6AE8784B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>Za Korisnika:</w:t>
      </w:r>
    </w:p>
    <w:p w14:paraId="731E078F" w14:textId="4F3B7B5C" w:rsidR="00507E2B" w:rsidRPr="00433913" w:rsidRDefault="006643DE" w:rsidP="00EB4B14">
      <w:pPr>
        <w:jc w:val="both"/>
        <w:rPr>
          <w:rFonts w:asciiTheme="minorHAnsi" w:hAnsiTheme="minorHAnsi" w:cstheme="minorHAnsi"/>
          <w:iCs/>
          <w:color w:val="171717"/>
          <w:sz w:val="22"/>
          <w:szCs w:val="22"/>
        </w:rPr>
      </w:pPr>
      <w:r>
        <w:rPr>
          <w:rFonts w:asciiTheme="minorHAnsi" w:hAnsiTheme="minorHAnsi" w:cstheme="minorHAnsi"/>
          <w:iCs/>
          <w:color w:val="171717"/>
          <w:sz w:val="22"/>
          <w:szCs w:val="22"/>
        </w:rPr>
        <w:t>___________________</w:t>
      </w:r>
      <w:r w:rsidR="002137A6">
        <w:rPr>
          <w:rFonts w:asciiTheme="minorHAnsi" w:hAnsiTheme="minorHAnsi" w:cstheme="minorHAnsi"/>
          <w:iCs/>
          <w:color w:val="171717"/>
          <w:sz w:val="22"/>
          <w:szCs w:val="22"/>
        </w:rPr>
        <w:t xml:space="preserve">, </w:t>
      </w:r>
      <w:r>
        <w:rPr>
          <w:rFonts w:asciiTheme="minorHAnsi" w:hAnsiTheme="minorHAnsi" w:cstheme="minorHAnsi"/>
          <w:iCs/>
          <w:color w:val="171717"/>
          <w:sz w:val="22"/>
          <w:szCs w:val="22"/>
        </w:rPr>
        <w:t>___________________</w:t>
      </w:r>
      <w:r w:rsidR="002137A6">
        <w:rPr>
          <w:rFonts w:asciiTheme="minorHAnsi" w:hAnsiTheme="minorHAnsi" w:cstheme="minorHAnsi"/>
          <w:iCs/>
          <w:color w:val="171717"/>
          <w:sz w:val="22"/>
          <w:szCs w:val="22"/>
        </w:rPr>
        <w:t xml:space="preserve"> </w:t>
      </w:r>
      <w:r w:rsidR="008C6BB7" w:rsidRPr="00433913">
        <w:rPr>
          <w:rFonts w:asciiTheme="minorHAnsi" w:hAnsiTheme="minorHAnsi" w:cstheme="minorHAnsi"/>
          <w:iCs/>
          <w:color w:val="171717"/>
          <w:sz w:val="22"/>
          <w:szCs w:val="22"/>
        </w:rPr>
        <w:t xml:space="preserve">predsjednik </w:t>
      </w:r>
      <w:r>
        <w:rPr>
          <w:rFonts w:asciiTheme="minorHAnsi" w:hAnsiTheme="minorHAnsi" w:cstheme="minorHAnsi"/>
          <w:iCs/>
          <w:color w:val="171717"/>
          <w:sz w:val="22"/>
          <w:szCs w:val="22"/>
        </w:rPr>
        <w:t>_____________</w:t>
      </w:r>
      <w:r w:rsidR="008C6BB7" w:rsidRPr="00433913">
        <w:rPr>
          <w:rFonts w:asciiTheme="minorHAnsi" w:hAnsiTheme="minorHAnsi" w:cstheme="minorHAnsi"/>
          <w:iCs/>
          <w:color w:val="171717"/>
          <w:sz w:val="22"/>
          <w:szCs w:val="22"/>
        </w:rPr>
        <w:t>,</w:t>
      </w:r>
      <w:r w:rsidR="00992D38" w:rsidRPr="00433913">
        <w:rPr>
          <w:rFonts w:asciiTheme="minorHAnsi" w:hAnsiTheme="minorHAnsi" w:cstheme="minorHAnsi"/>
          <w:iCs/>
          <w:color w:val="171717"/>
          <w:sz w:val="22"/>
          <w:szCs w:val="22"/>
        </w:rPr>
        <w:t xml:space="preserve"> </w:t>
      </w:r>
      <w:r w:rsidR="008C6BB7" w:rsidRPr="00433913">
        <w:rPr>
          <w:rFonts w:asciiTheme="minorHAnsi" w:hAnsiTheme="minorHAnsi" w:cstheme="minorHAnsi"/>
          <w:iCs/>
          <w:color w:val="171717"/>
          <w:sz w:val="22"/>
          <w:szCs w:val="22"/>
        </w:rPr>
        <w:t>tel.</w:t>
      </w:r>
      <w:r w:rsidR="00433913" w:rsidRPr="00433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color w:val="171717"/>
          <w:sz w:val="22"/>
          <w:szCs w:val="22"/>
        </w:rPr>
        <w:t>________________</w:t>
      </w:r>
      <w:r w:rsidR="008C6BB7" w:rsidRPr="00433913">
        <w:rPr>
          <w:rFonts w:asciiTheme="minorHAnsi" w:hAnsiTheme="minorHAnsi" w:cstheme="minorHAnsi"/>
          <w:iCs/>
          <w:color w:val="171717"/>
          <w:sz w:val="22"/>
          <w:szCs w:val="22"/>
        </w:rPr>
        <w:t>, elektronička pošta:</w:t>
      </w:r>
      <w:r w:rsidR="00433913" w:rsidRPr="00433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</w:t>
      </w:r>
      <w:r w:rsidR="008C6BB7" w:rsidRPr="00433913">
        <w:rPr>
          <w:rFonts w:asciiTheme="minorHAnsi" w:hAnsiTheme="minorHAnsi" w:cstheme="minorHAnsi"/>
          <w:iCs/>
          <w:color w:val="171717"/>
          <w:sz w:val="22"/>
          <w:szCs w:val="22"/>
        </w:rPr>
        <w:t xml:space="preserve">.  </w:t>
      </w:r>
    </w:p>
    <w:p w14:paraId="40BA680C" w14:textId="77777777" w:rsidR="002C24BF" w:rsidRPr="00433913" w:rsidRDefault="002C24BF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6214DC27" w14:textId="5A8F263A" w:rsidR="00507E2B" w:rsidRPr="00992D38" w:rsidRDefault="00BF52B0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Članak 12.</w:t>
      </w:r>
    </w:p>
    <w:p w14:paraId="379B4412" w14:textId="77777777" w:rsidR="002C24BF" w:rsidRPr="00992D38" w:rsidRDefault="002C24BF">
      <w:pPr>
        <w:jc w:val="both"/>
        <w:rPr>
          <w:rFonts w:asciiTheme="minorHAnsi" w:eastAsia="Minion Pro" w:hAnsiTheme="minorHAnsi" w:cstheme="minorHAnsi"/>
          <w:color w:val="000000"/>
          <w:sz w:val="22"/>
          <w:szCs w:val="22"/>
          <w:shd w:val="clear" w:color="auto" w:fill="FFFFFF"/>
        </w:rPr>
      </w:pPr>
    </w:p>
    <w:p w14:paraId="7EECD4BC" w14:textId="4D89B96C" w:rsidR="00507E2B" w:rsidRPr="00992D38" w:rsidRDefault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eastAsia="Minion Pro" w:hAnsiTheme="minorHAnsi" w:cstheme="minorHAnsi"/>
          <w:color w:val="000000"/>
          <w:sz w:val="22"/>
          <w:szCs w:val="22"/>
          <w:shd w:val="clear" w:color="auto" w:fill="FFFFFF"/>
        </w:rPr>
        <w:t xml:space="preserve">(1) </w:t>
      </w:r>
      <w:r w:rsidR="00BF52B0" w:rsidRPr="00992D38">
        <w:rPr>
          <w:rFonts w:asciiTheme="minorHAnsi" w:eastAsia="Minion Pro" w:hAnsiTheme="minorHAnsi" w:cstheme="minorHAnsi"/>
          <w:color w:val="000000"/>
          <w:sz w:val="22"/>
          <w:szCs w:val="22"/>
          <w:shd w:val="clear" w:color="auto" w:fill="FFFFFF"/>
        </w:rPr>
        <w:t xml:space="preserve">U slučaju spora vezanog uz provedbu </w:t>
      </w:r>
      <w:r w:rsidRPr="00992D38">
        <w:rPr>
          <w:rFonts w:asciiTheme="minorHAnsi" w:eastAsia="Minion Pro" w:hAnsiTheme="minorHAnsi" w:cstheme="minorHAnsi"/>
          <w:color w:val="000000"/>
          <w:sz w:val="22"/>
          <w:szCs w:val="22"/>
          <w:shd w:val="clear" w:color="auto" w:fill="FFFFFF"/>
        </w:rPr>
        <w:t>U</w:t>
      </w:r>
      <w:r w:rsidR="00BF52B0" w:rsidRPr="00992D38">
        <w:rPr>
          <w:rFonts w:asciiTheme="minorHAnsi" w:eastAsia="Minion Pro" w:hAnsiTheme="minorHAnsi" w:cstheme="minorHAnsi"/>
          <w:color w:val="000000"/>
          <w:sz w:val="22"/>
          <w:szCs w:val="22"/>
          <w:shd w:val="clear" w:color="auto" w:fill="FFFFFF"/>
        </w:rPr>
        <w:t xml:space="preserve">govora spor će strane nastojati riješiti mirnim putem. </w:t>
      </w:r>
      <w:r w:rsidR="00BF52B0" w:rsidRPr="00992D38">
        <w:rPr>
          <w:rFonts w:asciiTheme="minorHAnsi" w:hAnsiTheme="minorHAnsi" w:cstheme="minorHAnsi"/>
          <w:color w:val="171717"/>
          <w:sz w:val="22"/>
          <w:szCs w:val="22"/>
        </w:rPr>
        <w:t>U slučaju da se spor u provedbi ovog Ugovora između Davatelja i Korisnika ne može riješiti sporazumno, ugovara se nadležnost stvarno nadležnog suda u Karlovcu.</w:t>
      </w:r>
    </w:p>
    <w:p w14:paraId="14A30434" w14:textId="77777777" w:rsidR="0025286C" w:rsidRPr="00992D38" w:rsidRDefault="0025286C" w:rsidP="00EB4B14">
      <w:pPr>
        <w:jc w:val="center"/>
        <w:rPr>
          <w:rFonts w:asciiTheme="minorHAnsi" w:hAnsiTheme="minorHAnsi" w:cstheme="minorHAnsi"/>
          <w:b/>
          <w:color w:val="171717"/>
          <w:sz w:val="22"/>
          <w:szCs w:val="22"/>
        </w:rPr>
      </w:pPr>
    </w:p>
    <w:p w14:paraId="385C1D3C" w14:textId="77A1C8D8" w:rsidR="00507E2B" w:rsidRPr="00992D38" w:rsidRDefault="00BF52B0" w:rsidP="00EB4B14">
      <w:pPr>
        <w:jc w:val="center"/>
        <w:rPr>
          <w:rFonts w:asciiTheme="minorHAnsi" w:hAnsiTheme="minorHAnsi" w:cstheme="minorHAnsi"/>
          <w:sz w:val="22"/>
          <w:szCs w:val="22"/>
        </w:rPr>
      </w:pPr>
      <w:r w:rsidRPr="00992D38">
        <w:rPr>
          <w:rFonts w:asciiTheme="minorHAnsi" w:hAnsiTheme="minorHAnsi" w:cstheme="minorHAnsi"/>
          <w:b/>
          <w:color w:val="171717"/>
          <w:sz w:val="22"/>
          <w:szCs w:val="22"/>
        </w:rPr>
        <w:t>Članak 13.</w:t>
      </w:r>
    </w:p>
    <w:p w14:paraId="222EEEBB" w14:textId="77777777" w:rsidR="002C24BF" w:rsidRPr="00992D38" w:rsidRDefault="002C24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DA6415" w14:textId="28670A7D" w:rsidR="00507E2B" w:rsidRPr="00992D38" w:rsidRDefault="00655059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sz w:val="22"/>
          <w:szCs w:val="22"/>
        </w:rPr>
        <w:t xml:space="preserve">(1)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Ovaj Ugovor je sklopljen u </w:t>
      </w:r>
      <w:r w:rsidR="00460C0D" w:rsidRPr="00992D38">
        <w:rPr>
          <w:rFonts w:asciiTheme="minorHAnsi" w:hAnsiTheme="minorHAnsi" w:cstheme="minorHAnsi"/>
          <w:sz w:val="22"/>
          <w:szCs w:val="22"/>
        </w:rPr>
        <w:t>2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(</w:t>
      </w:r>
      <w:r w:rsidR="00460C0D" w:rsidRPr="00992D38">
        <w:rPr>
          <w:rFonts w:asciiTheme="minorHAnsi" w:hAnsiTheme="minorHAnsi" w:cstheme="minorHAnsi"/>
          <w:sz w:val="22"/>
          <w:szCs w:val="22"/>
        </w:rPr>
        <w:t>dva</w:t>
      </w:r>
      <w:r w:rsidR="00BF52B0" w:rsidRPr="00992D38">
        <w:rPr>
          <w:rFonts w:asciiTheme="minorHAnsi" w:hAnsiTheme="minorHAnsi" w:cstheme="minorHAnsi"/>
          <w:sz w:val="22"/>
          <w:szCs w:val="22"/>
        </w:rPr>
        <w:t>) istovjetna primjerka,</w:t>
      </w:r>
      <w:r w:rsidR="00BF52B0" w:rsidRPr="00992D38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>svaki sa snagom izvornika,</w:t>
      </w:r>
      <w:r w:rsidR="00BF52B0" w:rsidRPr="00992D38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od kojih </w:t>
      </w:r>
      <w:r w:rsidR="00460C0D" w:rsidRPr="00992D38">
        <w:rPr>
          <w:rFonts w:asciiTheme="minorHAnsi" w:hAnsiTheme="minorHAnsi" w:cstheme="minorHAnsi"/>
          <w:sz w:val="22"/>
          <w:szCs w:val="22"/>
        </w:rPr>
        <w:t>svaka strana zadržava po</w:t>
      </w:r>
      <w:r w:rsidR="00BF52B0" w:rsidRPr="00992D38">
        <w:rPr>
          <w:rFonts w:asciiTheme="minorHAnsi" w:hAnsiTheme="minorHAnsi" w:cstheme="minorHAnsi"/>
          <w:sz w:val="22"/>
          <w:szCs w:val="22"/>
        </w:rPr>
        <w:t xml:space="preserve"> 1 (jedan). </w:t>
      </w:r>
    </w:p>
    <w:p w14:paraId="153E58F1" w14:textId="77777777" w:rsidR="00507E2B" w:rsidRPr="00992D38" w:rsidRDefault="00507E2B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089CF040" w14:textId="77777777" w:rsidR="00EB4B14" w:rsidRPr="00992D38" w:rsidRDefault="00EB4B14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17FFE01D" w14:textId="37F84A78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KLASA: </w:t>
      </w:r>
    </w:p>
    <w:p w14:paraId="4E457BBF" w14:textId="4B4DB376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992D38">
        <w:rPr>
          <w:rFonts w:asciiTheme="minorHAnsi" w:hAnsiTheme="minorHAnsi" w:cstheme="minorHAnsi"/>
          <w:color w:val="171717"/>
          <w:sz w:val="22"/>
          <w:szCs w:val="22"/>
        </w:rPr>
        <w:t xml:space="preserve">URBROJ: </w:t>
      </w:r>
    </w:p>
    <w:p w14:paraId="5AA9259A" w14:textId="7EEA95D9" w:rsidR="00507E2B" w:rsidRPr="00992D38" w:rsidRDefault="00BF52B0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bookmarkStart w:id="1" w:name="_heading=h.gjdgxs" w:colFirst="0" w:colLast="0"/>
      <w:bookmarkEnd w:id="1"/>
      <w:r w:rsidRPr="00992D38">
        <w:rPr>
          <w:rFonts w:asciiTheme="minorHAnsi" w:hAnsiTheme="minorHAnsi" w:cstheme="minorHAnsi"/>
          <w:color w:val="171717"/>
          <w:sz w:val="22"/>
          <w:szCs w:val="22"/>
        </w:rPr>
        <w:t>Karlovac,</w:t>
      </w:r>
      <w:r w:rsidR="003E69D6"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</w:p>
    <w:p w14:paraId="26146F45" w14:textId="77777777" w:rsidR="00507E2B" w:rsidRPr="00992D38" w:rsidRDefault="00507E2B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6312C86A" w14:textId="77777777" w:rsidR="00460C0D" w:rsidRPr="00992D38" w:rsidRDefault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4B357C59" w14:textId="77777777" w:rsidR="00460C0D" w:rsidRPr="00992D38" w:rsidRDefault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tbl>
      <w:tblPr>
        <w:tblStyle w:val="Reetkatablice"/>
        <w:tblW w:w="9498" w:type="dxa"/>
        <w:tblInd w:w="-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15"/>
        <w:gridCol w:w="4111"/>
      </w:tblGrid>
      <w:tr w:rsidR="00460C0D" w:rsidRPr="00992D38" w14:paraId="613A3522" w14:textId="77777777" w:rsidTr="00EB140B">
        <w:tc>
          <w:tcPr>
            <w:tcW w:w="2972" w:type="dxa"/>
            <w:vAlign w:val="center"/>
          </w:tcPr>
          <w:p w14:paraId="39457EE8" w14:textId="77777777" w:rsidR="00460C0D" w:rsidRPr="00992D38" w:rsidRDefault="00460C0D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  <w:r w:rsidRPr="00992D38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>ZA KORISNIKA</w:t>
            </w:r>
          </w:p>
          <w:p w14:paraId="3A224B65" w14:textId="061E803D" w:rsidR="00460C0D" w:rsidRPr="00992D38" w:rsidRDefault="008C6BB7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  <w:r w:rsidRPr="00992D38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 xml:space="preserve">predsjednik </w:t>
            </w:r>
          </w:p>
          <w:p w14:paraId="50B3359C" w14:textId="77777777" w:rsidR="00460C0D" w:rsidRDefault="00460C0D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5B20371A" w14:textId="77777777" w:rsidR="001B75C3" w:rsidRDefault="001B75C3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4A0E7875" w14:textId="77777777" w:rsidR="001B75C3" w:rsidRDefault="001B75C3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56B77034" w14:textId="77777777" w:rsidR="001B75C3" w:rsidRPr="00992D38" w:rsidRDefault="001B75C3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19402D0C" w14:textId="088399D3" w:rsidR="00460C0D" w:rsidRPr="00992D38" w:rsidRDefault="00460C0D" w:rsidP="00AD390D">
            <w:pPr>
              <w:ind w:left="600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</w:tc>
        <w:tc>
          <w:tcPr>
            <w:tcW w:w="2415" w:type="dxa"/>
          </w:tcPr>
          <w:p w14:paraId="0D83B740" w14:textId="29DDCB0A" w:rsidR="00460C0D" w:rsidRPr="00992D38" w:rsidRDefault="007521B6" w:rsidP="00221916">
            <w:pPr>
              <w:ind w:right="588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B0B653A" w14:textId="244CC0A4" w:rsidR="00460C0D" w:rsidRPr="00992D38" w:rsidRDefault="00460C0D" w:rsidP="00AD390D">
            <w:pPr>
              <w:ind w:left="-387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  <w:r w:rsidRPr="00992D38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>ZA DAVATELJA</w:t>
            </w:r>
          </w:p>
          <w:p w14:paraId="3F373C49" w14:textId="77777777" w:rsidR="00460C0D" w:rsidRPr="00992D38" w:rsidRDefault="00460C0D" w:rsidP="00AD390D">
            <w:pPr>
              <w:ind w:left="-387"/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  <w:r w:rsidRPr="00992D38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>županica</w:t>
            </w:r>
          </w:p>
          <w:p w14:paraId="26A4AD45" w14:textId="77777777" w:rsidR="00460C0D" w:rsidRDefault="00460C0D" w:rsidP="00460C0D">
            <w:pPr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5635CD0C" w14:textId="77777777" w:rsidR="001B75C3" w:rsidRDefault="001B75C3" w:rsidP="00460C0D">
            <w:pPr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18E7B6E1" w14:textId="77777777" w:rsidR="001B75C3" w:rsidRDefault="001B75C3" w:rsidP="00460C0D">
            <w:pPr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7AB275E4" w14:textId="77777777" w:rsidR="001B75C3" w:rsidRPr="00992D38" w:rsidRDefault="001B75C3" w:rsidP="00460C0D">
            <w:pPr>
              <w:jc w:val="center"/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</w:pPr>
          </w:p>
          <w:p w14:paraId="4E0CEF03" w14:textId="3CC2FA47" w:rsidR="00460C0D" w:rsidRPr="00992D38" w:rsidRDefault="007521B6" w:rsidP="00AD390D">
            <w:pPr>
              <w:ind w:left="-529"/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 xml:space="preserve"> </w:t>
            </w:r>
            <w:r w:rsidR="000D2AE3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 xml:space="preserve">  </w:t>
            </w:r>
            <w:r w:rsidR="00460C0D" w:rsidRPr="00992D38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>Martina Furdek - Hajdin, dipl. ing.</w:t>
            </w:r>
            <w:r w:rsidR="003C54AC" w:rsidRPr="00992D38">
              <w:rPr>
                <w:rFonts w:asciiTheme="minorHAnsi" w:hAnsiTheme="minorHAnsi" w:cstheme="minorHAnsi"/>
                <w:b/>
                <w:color w:val="171717"/>
                <w:sz w:val="22"/>
                <w:szCs w:val="22"/>
              </w:rPr>
              <w:t xml:space="preserve"> arh.</w:t>
            </w:r>
          </w:p>
        </w:tc>
      </w:tr>
    </w:tbl>
    <w:p w14:paraId="5DF04742" w14:textId="45108AAB" w:rsidR="00460C0D" w:rsidRPr="00992D38" w:rsidRDefault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78FD7A3D" w14:textId="77777777" w:rsidR="00507E2B" w:rsidRPr="00992D38" w:rsidRDefault="00507E2B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p w14:paraId="46A5EB14" w14:textId="77777777" w:rsidR="00460C0D" w:rsidRPr="00992D38" w:rsidRDefault="00460C0D">
      <w:pPr>
        <w:jc w:val="both"/>
        <w:rPr>
          <w:rFonts w:asciiTheme="minorHAnsi" w:hAnsiTheme="minorHAnsi" w:cstheme="minorHAnsi"/>
          <w:color w:val="171717"/>
          <w:sz w:val="22"/>
          <w:szCs w:val="22"/>
        </w:rPr>
      </w:pPr>
    </w:p>
    <w:sectPr w:rsidR="00460C0D" w:rsidRPr="00992D38" w:rsidSect="004453A3">
      <w:headerReference w:type="default" r:id="rId10"/>
      <w:footerReference w:type="default" r:id="rId11"/>
      <w:pgSz w:w="11906" w:h="16838"/>
      <w:pgMar w:top="993" w:right="1417" w:bottom="568" w:left="1417" w:header="907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2D78" w14:textId="77777777" w:rsidR="00B2449D" w:rsidRDefault="00B2449D">
      <w:r>
        <w:separator/>
      </w:r>
    </w:p>
  </w:endnote>
  <w:endnote w:type="continuationSeparator" w:id="0">
    <w:p w14:paraId="5EA9BC1A" w14:textId="77777777" w:rsidR="00B2449D" w:rsidRDefault="00B2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2E3A" w14:textId="77777777" w:rsidR="00507E2B" w:rsidRDefault="00507E2B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50BF" w14:textId="77777777" w:rsidR="00B2449D" w:rsidRDefault="00B2449D">
      <w:r>
        <w:separator/>
      </w:r>
    </w:p>
  </w:footnote>
  <w:footnote w:type="continuationSeparator" w:id="0">
    <w:p w14:paraId="64ADC44F" w14:textId="77777777" w:rsidR="00B2449D" w:rsidRDefault="00B2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CABD" w14:textId="700AD41B" w:rsidR="004453A3" w:rsidRDefault="004453A3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8121B" wp14:editId="793CDF8E">
              <wp:simplePos x="0" y="0"/>
              <wp:positionH relativeFrom="column">
                <wp:posOffset>4380865</wp:posOffset>
              </wp:positionH>
              <wp:positionV relativeFrom="paragraph">
                <wp:posOffset>-281940</wp:posOffset>
              </wp:positionV>
              <wp:extent cx="1519555" cy="1404620"/>
              <wp:effectExtent l="0" t="0" r="23495" b="1460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51AE1" w14:textId="20B5FB39" w:rsidR="004453A3" w:rsidRPr="004453A3" w:rsidRDefault="004453A3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U2 Obrazac ugovora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78121B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4.95pt;margin-top:-22.2pt;width:119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uvEAIAACAEAAAOAAAAZHJzL2Uyb0RvYy54bWysk1Fv0zAQx9+R+A6W32mSqhlr1HQaHUVI&#10;YyANPoDjOI2F7TO226R8es5O11UDXhB5sHy58993vzuvbkatyEE4L8HUtJjllAjDoZVmV9NvX7dv&#10;rinxgZmWKTCipkfh6c369avVYCsxhx5UKxxBEeOrwda0D8FWWeZ5LzTzM7DCoLMDp1lA0+2y1rEB&#10;1bXK5nl+lQ3gWuuAC+/x793kpOuk33WCh89d50UgqqaYW0irS2sT12y9YtXOMdtLfkqD/UMWmkmD&#10;l56l7lhgZO/kb1JacgceujDjoDPoOslFqgGrKfIX1Tz2zIpUC8Lx9ozJ/z9Z/nB4tF8cCeM7GLGB&#10;qQhv74F/98TApmdmJ26dg6EXrMWLi4gsG6yvTkcjal/5KNIMn6DFJrN9gCQ0dk5HKlgnQXVswPEM&#10;XYyB8HhlWSzLsqSEo69Y5IureWpLxqqn49b58EGAJnFTU4ddTfLscO9DTIdVTyHxNg9KtlupVDLc&#10;rtkoRw4MJ2CbvlTBizBlyFDTZTkvJwJ/lcjT9ycJLQOOspK6ptfnIFZFbu9NmwYtMKmmPaaszAlk&#10;ZDdRDGMzYmAE2kB7RKQOppHFJ4abHtxPSgYc15r6H3vmBCXqo8G2LIvFIs53MhblW2RI3KWnufQw&#10;w1GqpoGSabsJ6U0kYPYW27eVCexzJqdccQwT79OTiXN+aaeo54e9/gUAAP//AwBQSwMEFAAGAAgA&#10;AAAhAKOBLD3eAAAACwEAAA8AAABkcnMvZG93bnJldi54bWxMj8FOg0AQQO8m/sNmTLw07SJSBGRp&#10;tElPnor1vmVHILKzyG5b+veOJz1O5uXNm3Iz20GccfK9IwUPqwgEUuNMT62Cw/tumYHwQZPRgyNU&#10;cEUPm+r2ptSFcRfa47kOrWAJ+UIr6EIYCyl906HVfuVGJN59usnqwOPUSjPpC8vtIOMoSqXVPfGF&#10;To+47bD5qk9WQfpdPy7ePsyC9tfd69TYtdke1krd380vzyACzuEPht98ToeKm47uRMaLgR1ZnjOq&#10;YJkkCQgm8jiPQRwZfUozkFUp//9Q/QAAAP//AwBQSwECLQAUAAYACAAAACEAtoM4kv4AAADhAQAA&#10;EwAAAAAAAAAAAAAAAAAAAAAAW0NvbnRlbnRfVHlwZXNdLnhtbFBLAQItABQABgAIAAAAIQA4/SH/&#10;1gAAAJQBAAALAAAAAAAAAAAAAAAAAC8BAABfcmVscy8ucmVsc1BLAQItABQABgAIAAAAIQDV3tuv&#10;EAIAACAEAAAOAAAAAAAAAAAAAAAAAC4CAABkcnMvZTJvRG9jLnhtbFBLAQItABQABgAIAAAAIQCj&#10;gSw93gAAAAsBAAAPAAAAAAAAAAAAAAAAAGoEAABkcnMvZG93bnJldi54bWxQSwUGAAAAAAQABADz&#10;AAAAdQUAAAAA&#10;">
              <v:textbox style="mso-fit-shape-to-text:t">
                <w:txbxContent>
                  <w:p w14:paraId="3C951AE1" w14:textId="20B5FB39" w:rsidR="004453A3" w:rsidRPr="004453A3" w:rsidRDefault="004453A3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</w:rPr>
                      <w:t xml:space="preserve">U2 Obrazac ugovora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3BB57E9"/>
    <w:multiLevelType w:val="hybridMultilevel"/>
    <w:tmpl w:val="9BF210CA"/>
    <w:lvl w:ilvl="0" w:tplc="EFEAA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5998"/>
    <w:multiLevelType w:val="multilevel"/>
    <w:tmpl w:val="34AF59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38504450">
    <w:abstractNumId w:val="1"/>
  </w:num>
  <w:num w:numId="2" w16cid:durableId="200732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0B"/>
    <w:rsid w:val="00007118"/>
    <w:rsid w:val="00024272"/>
    <w:rsid w:val="0005534E"/>
    <w:rsid w:val="000634C7"/>
    <w:rsid w:val="00064BCF"/>
    <w:rsid w:val="00065CB2"/>
    <w:rsid w:val="00090EB6"/>
    <w:rsid w:val="000D2AE3"/>
    <w:rsid w:val="000F3BA4"/>
    <w:rsid w:val="0011541A"/>
    <w:rsid w:val="00125782"/>
    <w:rsid w:val="00132AC0"/>
    <w:rsid w:val="00137614"/>
    <w:rsid w:val="00144AE4"/>
    <w:rsid w:val="00184EDD"/>
    <w:rsid w:val="001B75C3"/>
    <w:rsid w:val="001C0D5C"/>
    <w:rsid w:val="001C440A"/>
    <w:rsid w:val="001C498A"/>
    <w:rsid w:val="002137A6"/>
    <w:rsid w:val="00221916"/>
    <w:rsid w:val="002259C6"/>
    <w:rsid w:val="00226267"/>
    <w:rsid w:val="00230EA3"/>
    <w:rsid w:val="00235DBB"/>
    <w:rsid w:val="0025286C"/>
    <w:rsid w:val="00256345"/>
    <w:rsid w:val="00262A82"/>
    <w:rsid w:val="002823AC"/>
    <w:rsid w:val="002917BF"/>
    <w:rsid w:val="002A426E"/>
    <w:rsid w:val="002A511B"/>
    <w:rsid w:val="002A7AC9"/>
    <w:rsid w:val="002B4F5E"/>
    <w:rsid w:val="002C24BF"/>
    <w:rsid w:val="002E1A19"/>
    <w:rsid w:val="002E257A"/>
    <w:rsid w:val="002E613E"/>
    <w:rsid w:val="003124DA"/>
    <w:rsid w:val="00324D7C"/>
    <w:rsid w:val="0034762D"/>
    <w:rsid w:val="00363521"/>
    <w:rsid w:val="00387FE1"/>
    <w:rsid w:val="003B6EFE"/>
    <w:rsid w:val="003C54AC"/>
    <w:rsid w:val="003D2E5C"/>
    <w:rsid w:val="003E3F1B"/>
    <w:rsid w:val="003E69D6"/>
    <w:rsid w:val="003F6FFE"/>
    <w:rsid w:val="00433913"/>
    <w:rsid w:val="004365DC"/>
    <w:rsid w:val="00442C7E"/>
    <w:rsid w:val="004453A3"/>
    <w:rsid w:val="00460C0D"/>
    <w:rsid w:val="00460E6E"/>
    <w:rsid w:val="00463FC1"/>
    <w:rsid w:val="004843EE"/>
    <w:rsid w:val="00497775"/>
    <w:rsid w:val="004A7FBC"/>
    <w:rsid w:val="004C1242"/>
    <w:rsid w:val="004D303E"/>
    <w:rsid w:val="004D3DC0"/>
    <w:rsid w:val="004E25C0"/>
    <w:rsid w:val="004E32AA"/>
    <w:rsid w:val="004E7657"/>
    <w:rsid w:val="004F2DD5"/>
    <w:rsid w:val="004F73F9"/>
    <w:rsid w:val="00501E37"/>
    <w:rsid w:val="005025AA"/>
    <w:rsid w:val="00507E2B"/>
    <w:rsid w:val="005333EA"/>
    <w:rsid w:val="00535D08"/>
    <w:rsid w:val="005463D5"/>
    <w:rsid w:val="0055782B"/>
    <w:rsid w:val="00562F1B"/>
    <w:rsid w:val="005708E6"/>
    <w:rsid w:val="00606A9F"/>
    <w:rsid w:val="00627E5E"/>
    <w:rsid w:val="00655059"/>
    <w:rsid w:val="006643DE"/>
    <w:rsid w:val="006742E8"/>
    <w:rsid w:val="006821D0"/>
    <w:rsid w:val="006931E4"/>
    <w:rsid w:val="0070082F"/>
    <w:rsid w:val="00710241"/>
    <w:rsid w:val="00712784"/>
    <w:rsid w:val="00735EFE"/>
    <w:rsid w:val="007521B6"/>
    <w:rsid w:val="00753816"/>
    <w:rsid w:val="00772EB4"/>
    <w:rsid w:val="00786B46"/>
    <w:rsid w:val="00794686"/>
    <w:rsid w:val="007D0755"/>
    <w:rsid w:val="007F3887"/>
    <w:rsid w:val="007F425E"/>
    <w:rsid w:val="00812AE1"/>
    <w:rsid w:val="0085334A"/>
    <w:rsid w:val="00880A6B"/>
    <w:rsid w:val="008B2301"/>
    <w:rsid w:val="008C1D10"/>
    <w:rsid w:val="008C6BB7"/>
    <w:rsid w:val="008E550B"/>
    <w:rsid w:val="009071E6"/>
    <w:rsid w:val="0092349C"/>
    <w:rsid w:val="00927B2E"/>
    <w:rsid w:val="00934126"/>
    <w:rsid w:val="00952703"/>
    <w:rsid w:val="009774AE"/>
    <w:rsid w:val="00982EF5"/>
    <w:rsid w:val="0098665B"/>
    <w:rsid w:val="00992D38"/>
    <w:rsid w:val="009A0067"/>
    <w:rsid w:val="009A2538"/>
    <w:rsid w:val="009B7D62"/>
    <w:rsid w:val="009E4467"/>
    <w:rsid w:val="00A23979"/>
    <w:rsid w:val="00A34B65"/>
    <w:rsid w:val="00A36759"/>
    <w:rsid w:val="00A64774"/>
    <w:rsid w:val="00A72E8A"/>
    <w:rsid w:val="00A752B0"/>
    <w:rsid w:val="00AB150B"/>
    <w:rsid w:val="00AD390D"/>
    <w:rsid w:val="00B0059C"/>
    <w:rsid w:val="00B2449D"/>
    <w:rsid w:val="00B61EA5"/>
    <w:rsid w:val="00BA64BF"/>
    <w:rsid w:val="00BA7698"/>
    <w:rsid w:val="00BC0ADD"/>
    <w:rsid w:val="00BC4907"/>
    <w:rsid w:val="00BC6859"/>
    <w:rsid w:val="00BD2AB3"/>
    <w:rsid w:val="00BE0B9D"/>
    <w:rsid w:val="00BF52B0"/>
    <w:rsid w:val="00C23C84"/>
    <w:rsid w:val="00C33B33"/>
    <w:rsid w:val="00C54252"/>
    <w:rsid w:val="00C72717"/>
    <w:rsid w:val="00C733FF"/>
    <w:rsid w:val="00C76AD9"/>
    <w:rsid w:val="00C774F5"/>
    <w:rsid w:val="00CB0E69"/>
    <w:rsid w:val="00CB72D7"/>
    <w:rsid w:val="00CC3D01"/>
    <w:rsid w:val="00CD526E"/>
    <w:rsid w:val="00CF22D7"/>
    <w:rsid w:val="00D074AF"/>
    <w:rsid w:val="00D1337F"/>
    <w:rsid w:val="00D24633"/>
    <w:rsid w:val="00D31CE8"/>
    <w:rsid w:val="00D333F5"/>
    <w:rsid w:val="00D44D48"/>
    <w:rsid w:val="00D46FBC"/>
    <w:rsid w:val="00D74F1E"/>
    <w:rsid w:val="00D87437"/>
    <w:rsid w:val="00D955EF"/>
    <w:rsid w:val="00DC4346"/>
    <w:rsid w:val="00DE4E55"/>
    <w:rsid w:val="00DE7999"/>
    <w:rsid w:val="00DF40F3"/>
    <w:rsid w:val="00E014ED"/>
    <w:rsid w:val="00E12BB4"/>
    <w:rsid w:val="00E73526"/>
    <w:rsid w:val="00E81807"/>
    <w:rsid w:val="00E836AF"/>
    <w:rsid w:val="00EB140B"/>
    <w:rsid w:val="00EB4B14"/>
    <w:rsid w:val="00EC2C20"/>
    <w:rsid w:val="00ED137F"/>
    <w:rsid w:val="00EE33F3"/>
    <w:rsid w:val="00EF21D4"/>
    <w:rsid w:val="00F16646"/>
    <w:rsid w:val="00F21856"/>
    <w:rsid w:val="00F243F0"/>
    <w:rsid w:val="00F36B8D"/>
    <w:rsid w:val="00F4010D"/>
    <w:rsid w:val="00F65852"/>
    <w:rsid w:val="00F77169"/>
    <w:rsid w:val="00F84E67"/>
    <w:rsid w:val="00FA0D1D"/>
    <w:rsid w:val="00FC64F2"/>
    <w:rsid w:val="00FE55D0"/>
    <w:rsid w:val="00FF0BA2"/>
    <w:rsid w:val="00FF1F99"/>
    <w:rsid w:val="0EB672B2"/>
    <w:rsid w:val="1499573B"/>
    <w:rsid w:val="26674053"/>
    <w:rsid w:val="2B95320E"/>
    <w:rsid w:val="34402F06"/>
    <w:rsid w:val="3CF3200B"/>
    <w:rsid w:val="3DB44648"/>
    <w:rsid w:val="48403498"/>
    <w:rsid w:val="4B7778F3"/>
    <w:rsid w:val="58AB3F87"/>
    <w:rsid w:val="594967D0"/>
    <w:rsid w:val="5A1D0965"/>
    <w:rsid w:val="5A1F6067"/>
    <w:rsid w:val="65B36CF4"/>
    <w:rsid w:val="6CF7283B"/>
    <w:rsid w:val="754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C0F5CBB"/>
  <w15:docId w15:val="{1B9AB5B6-6F08-4104-A174-D0C1A675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aglavljeChar">
    <w:name w:val="Zaglavlje Char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komentaraChar">
    <w:name w:val="Tekst komentara Char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Style24">
    <w:name w:val="_Style 24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2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2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2"/>
    <w:tblPr>
      <w:tblCellMar>
        <w:left w:w="115" w:type="dxa"/>
        <w:right w:w="115" w:type="dxa"/>
      </w:tblCellMar>
    </w:tbl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Text1">
    <w:name w:val="Text 1"/>
    <w:basedOn w:val="Normal"/>
    <w:pPr>
      <w:spacing w:after="240"/>
      <w:ind w:left="483"/>
    </w:pPr>
    <w:rPr>
      <w:szCs w:val="20"/>
      <w:lang w:val="fr-FR" w:eastAsia="en-US"/>
    </w:rPr>
  </w:style>
  <w:style w:type="table" w:styleId="Reetkatablice">
    <w:name w:val="Table Grid"/>
    <w:basedOn w:val="Obinatablica"/>
    <w:uiPriority w:val="39"/>
    <w:rsid w:val="00460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5286C"/>
    <w:rPr>
      <w:color w:val="605E5C"/>
      <w:shd w:val="clear" w:color="auto" w:fill="E1DFDD"/>
    </w:rPr>
  </w:style>
  <w:style w:type="paragraph" w:styleId="Bezproreda">
    <w:name w:val="No Spacing"/>
    <w:uiPriority w:val="99"/>
    <w:rsid w:val="00C33B3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ija.sertic@kazu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CuSQYtWHFMbIc1kITweVRW+kQA==">AMUW2mU/nloPiRzopsPuBEPo8Nu4u2i6d0XTuumdeu5M3yvwv0L8RWUAn5VOYZjhBM2/XGmkRdZZwlcRkgzWboCfDD/f8aE9gRNl2v6WpcmcbwfTyKpaRpitdVA6LCPkt6yEWev63Z5B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97C48-4E43-4173-A1E3-B553CAE8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Marija Sertić</cp:lastModifiedBy>
  <cp:revision>35</cp:revision>
  <cp:lastPrinted>2025-05-26T08:06:00Z</cp:lastPrinted>
  <dcterms:created xsi:type="dcterms:W3CDTF">2024-09-02T11:18:00Z</dcterms:created>
  <dcterms:modified xsi:type="dcterms:W3CDTF">2026-02-17T06:20:00Z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8A1E018F3BB048DCA4666517A442D8AD_12</vt:lpwstr>
  </property>
</Properties>
</file>